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47D" w:rsidRDefault="00B1447D" w:rsidP="00952B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4680"/>
        <w:gridCol w:w="1858"/>
      </w:tblGrid>
      <w:tr w:rsidR="00B1447D" w:rsidTr="005D4A22">
        <w:tc>
          <w:tcPr>
            <w:tcW w:w="1908" w:type="dxa"/>
            <w:vAlign w:val="center"/>
          </w:tcPr>
          <w:p w:rsidR="00B1447D" w:rsidRDefault="00B1447D" w:rsidP="00952B72">
            <w:pPr>
              <w:pStyle w:val="Overskrift1"/>
            </w:pPr>
            <w:r>
              <w:t xml:space="preserve">Pkt.   </w:t>
            </w:r>
            <w:bookmarkStart w:id="0" w:name="PKT3027056"/>
            <w:r>
              <w:t>436</w:t>
            </w:r>
            <w:bookmarkEnd w:id="0"/>
          </w:p>
        </w:tc>
        <w:tc>
          <w:tcPr>
            <w:tcW w:w="6538" w:type="dxa"/>
            <w:gridSpan w:val="2"/>
            <w:vAlign w:val="center"/>
          </w:tcPr>
          <w:p w:rsidR="00B1447D" w:rsidRDefault="00B1447D" w:rsidP="00952B72">
            <w:pPr>
              <w:pStyle w:val="Overskrift1"/>
            </w:pPr>
            <w:r>
              <w:t>Salg af fast ejendom</w:t>
            </w:r>
          </w:p>
        </w:tc>
      </w:tr>
      <w:tr w:rsidR="00B1447D" w:rsidTr="005D4A22">
        <w:tc>
          <w:tcPr>
            <w:tcW w:w="1908" w:type="dxa"/>
            <w:vAlign w:val="center"/>
          </w:tcPr>
          <w:p w:rsidR="00B1447D" w:rsidRDefault="00B1447D" w:rsidP="00952B72">
            <w:r>
              <w:t>Sagsnr.  312812</w:t>
            </w:r>
          </w:p>
        </w:tc>
        <w:tc>
          <w:tcPr>
            <w:tcW w:w="4680" w:type="dxa"/>
            <w:vAlign w:val="center"/>
          </w:tcPr>
          <w:p w:rsidR="00B1447D" w:rsidRDefault="00B1447D" w:rsidP="00952B72">
            <w:r>
              <w:t>Byrådet</w:t>
            </w:r>
          </w:p>
        </w:tc>
        <w:tc>
          <w:tcPr>
            <w:tcW w:w="1858" w:type="dxa"/>
            <w:vAlign w:val="center"/>
          </w:tcPr>
          <w:p w:rsidR="00B1447D" w:rsidRDefault="00B1447D" w:rsidP="00952B72">
            <w:r>
              <w:t xml:space="preserve"> </w:t>
            </w:r>
            <w:bookmarkStart w:id="1" w:name="MDE3027056"/>
            <w:r>
              <w:rPr>
                <w:b/>
              </w:rPr>
              <w:t xml:space="preserve">Lukket </w:t>
            </w:r>
            <w:bookmarkEnd w:id="1"/>
            <w:r>
              <w:t xml:space="preserve"> punkt</w:t>
            </w:r>
          </w:p>
        </w:tc>
      </w:tr>
    </w:tbl>
    <w:p w:rsidR="00B1447D" w:rsidRDefault="00B1447D" w:rsidP="00526627">
      <w:pPr>
        <w:pStyle w:val="Overskrift2"/>
      </w:pPr>
      <w:r w:rsidRPr="003D4CCD">
        <w:t>Resum</w:t>
      </w:r>
      <w:r>
        <w:t>e</w:t>
      </w:r>
    </w:p>
    <w:p w:rsidR="00B1447D" w:rsidRDefault="00B1447D" w:rsidP="00952B72">
      <w:r>
        <w:t>Den ene lejlighed i byhuset Frue Kirkestræde 3, Roskilde, står tom, og der skal tages stilling til, om ejendommen skal sælges. I givet fald skal der fastlægges salgsvilkår og meddeles bevillinger.</w:t>
      </w:r>
    </w:p>
    <w:p w:rsidR="00B1447D" w:rsidRDefault="00B1447D" w:rsidP="00952B72"/>
    <w:p w:rsidR="00B1447D" w:rsidRDefault="00B1447D" w:rsidP="00952B72">
      <w:r>
        <w:t>Sagen er lukket, da den drejer sig om salg af fast ejendom. Sagen kan åbnes, når der foreligger underskrevet endelig købsaftale.</w:t>
      </w:r>
    </w:p>
    <w:p w:rsidR="00B1447D" w:rsidRDefault="00B1447D" w:rsidP="00526627">
      <w:pPr>
        <w:pStyle w:val="Overskrift2"/>
      </w:pPr>
      <w:r>
        <w:t>Indstilling</w:t>
      </w:r>
    </w:p>
    <w:p w:rsidR="00B1447D" w:rsidRDefault="00B1447D" w:rsidP="00952B72">
      <w:r>
        <w:t xml:space="preserve">Forvaltningen indstiller, </w:t>
      </w:r>
    </w:p>
    <w:p w:rsidR="00B1447D" w:rsidRDefault="00B1447D" w:rsidP="007540B9">
      <w:pPr>
        <w:pStyle w:val="Listeafsnit"/>
        <w:numPr>
          <w:ilvl w:val="0"/>
          <w:numId w:val="20"/>
        </w:numPr>
        <w:contextualSpacing/>
      </w:pPr>
      <w:r>
        <w:t xml:space="preserve">at ejendommen Frue Kirkestræde 3 udbydes til salg ved mægler til højestbydende, idet minimumsprisen fastsættes til 3.250.000 kr., </w:t>
      </w:r>
    </w:p>
    <w:p w:rsidR="00B1447D" w:rsidRDefault="00B1447D" w:rsidP="007540B9">
      <w:pPr>
        <w:pStyle w:val="Listeafsnit"/>
        <w:numPr>
          <w:ilvl w:val="0"/>
          <w:numId w:val="20"/>
        </w:numPr>
        <w:contextualSpacing/>
      </w:pPr>
      <w:r>
        <w:t>at forvaltningen bemyndiges til at underskrive købsaftalen på de anførte vilkår, hvis der opnås en købesum på mindst 3.250.000 kr.,</w:t>
      </w:r>
    </w:p>
    <w:p w:rsidR="00B1447D" w:rsidRPr="00EE575A" w:rsidRDefault="00B1447D" w:rsidP="007540B9">
      <w:pPr>
        <w:pStyle w:val="Listeafsnit"/>
        <w:numPr>
          <w:ilvl w:val="0"/>
          <w:numId w:val="20"/>
        </w:numPr>
        <w:contextualSpacing/>
      </w:pPr>
      <w:r>
        <w:t xml:space="preserve">at der i 2019 afsættes rådighedsbeløb og gives en anlægsbevilling på 3.250.000 kr. </w:t>
      </w:r>
      <w:r w:rsidRPr="00EE575A">
        <w:t>til salgsindtægten, beløbet tilføres købs- og salgspuljen,</w:t>
      </w:r>
    </w:p>
    <w:p w:rsidR="00B1447D" w:rsidRPr="00EE575A" w:rsidRDefault="00B1447D" w:rsidP="007540B9">
      <w:pPr>
        <w:pStyle w:val="Listeafsnit"/>
        <w:numPr>
          <w:ilvl w:val="0"/>
          <w:numId w:val="20"/>
        </w:numPr>
        <w:contextualSpacing/>
      </w:pPr>
      <w:r w:rsidRPr="00EE575A">
        <w:t>at der i 2019 afsættes rådighedsbeløb og gives en anlægsbevilling på 80.000 kr. til mæglerhonorar og øvrige salgsomkostninger, beløbet finansieres af købs- og salgspuljen,</w:t>
      </w:r>
    </w:p>
    <w:p w:rsidR="00B1447D" w:rsidRPr="00EE575A" w:rsidRDefault="00B1447D" w:rsidP="007540B9">
      <w:pPr>
        <w:pStyle w:val="Listeafsnit"/>
        <w:numPr>
          <w:ilvl w:val="0"/>
          <w:numId w:val="20"/>
        </w:numPr>
        <w:contextualSpacing/>
      </w:pPr>
      <w:r w:rsidRPr="00EE575A">
        <w:t xml:space="preserve">at driftsbudgettet for lejeindtægter reduceres med 91.000 kr. i 2019 og 104.000 kr. fra 2020 og frem, og  </w:t>
      </w:r>
    </w:p>
    <w:p w:rsidR="00B1447D" w:rsidRPr="00EE575A" w:rsidRDefault="00B1447D" w:rsidP="007540B9">
      <w:pPr>
        <w:pStyle w:val="Listeafsnit"/>
        <w:numPr>
          <w:ilvl w:val="0"/>
          <w:numId w:val="20"/>
        </w:numPr>
        <w:contextualSpacing/>
      </w:pPr>
      <w:r w:rsidRPr="00EE575A">
        <w:t>at det årlige driftsbudget for bygningsvedligeholdelsen reduceres med 41.000 kr. fra 2019 og frem</w:t>
      </w:r>
    </w:p>
    <w:p w:rsidR="00B1447D" w:rsidRDefault="00B1447D" w:rsidP="00526627">
      <w:pPr>
        <w:pStyle w:val="Overskrift2"/>
      </w:pPr>
      <w:r w:rsidRPr="00F03E31">
        <w:t>Beslutningskompetence</w:t>
      </w:r>
    </w:p>
    <w:p w:rsidR="00B1447D" w:rsidRDefault="00B1447D" w:rsidP="00952B72">
      <w:r>
        <w:t>Økonomiudvalget for så vidt angår indstillingspunkt 1 og 2, og byrådet for så vidt angår de øvrige punkter.</w:t>
      </w:r>
    </w:p>
    <w:p w:rsidR="00B1447D" w:rsidRDefault="00B1447D" w:rsidP="00526627">
      <w:pPr>
        <w:pStyle w:val="Overskrift2"/>
      </w:pPr>
      <w:r>
        <w:t>Sagsfremstilling</w:t>
      </w:r>
    </w:p>
    <w:p w:rsidR="00B1447D" w:rsidRDefault="00B1447D" w:rsidP="00952B72">
      <w:r>
        <w:t xml:space="preserve">Kommunen har ejet byhuset på Frue Kirkestræde 3 siden 1945. Huset indeholder 2 udlejningslejligheder på hver 74 m2. Den ene lejlighed er netop opsagt, mens den anden fortsat er udlejet til en lejer, som har beboet den siden 1991. </w:t>
      </w:r>
    </w:p>
    <w:p w:rsidR="00B1447D" w:rsidRDefault="00B1447D" w:rsidP="00952B72">
      <w:r>
        <w:t>Det anbefales, at ejendommen søges solgt nu, hvor en ny ejer har muligheden for at flytte ind i den tomme lejlighed.</w:t>
      </w:r>
    </w:p>
    <w:p w:rsidR="00B1447D" w:rsidRDefault="00B1447D" w:rsidP="00952B72">
      <w:r>
        <w:t>Ejendommen er opført i 1928. Vedligeholdelsesstanden er OK, men ikke prangende. Til gengæld er beliggenheden i Roskilde bymidte fantastisk.</w:t>
      </w:r>
    </w:p>
    <w:p w:rsidR="00B1447D" w:rsidRDefault="00B1447D" w:rsidP="00952B72">
      <w:r>
        <w:t>Grunden er på 350 m2 med en lille fælles have og et udhus på 18 m2.</w:t>
      </w:r>
    </w:p>
    <w:p w:rsidR="00B1447D" w:rsidRDefault="00B1447D" w:rsidP="00952B72">
      <w:r>
        <w:t>Mægler foreslår, at ejendommen udbydes til en minimumspris på 3.250.000 kr., hvorved han tror, at der kan tiltrækkes en del interesserede bydere.</w:t>
      </w:r>
    </w:p>
    <w:p w:rsidR="00B1447D" w:rsidRDefault="00B1447D" w:rsidP="00952B72">
      <w:r>
        <w:t xml:space="preserve">Ejendommen kan udbydes i januar til overtagelse den 1. april 2019. </w:t>
      </w:r>
    </w:p>
    <w:p w:rsidR="00B1447D" w:rsidRDefault="00B1447D" w:rsidP="00952B72">
      <w:r>
        <w:t>Salget vil ske med fuld ansvarsfraskrivelse for eventuelle fejl og mangler ved ejendommen.</w:t>
      </w:r>
    </w:p>
    <w:p w:rsidR="00B1447D" w:rsidRPr="0082405B" w:rsidRDefault="00B1447D" w:rsidP="00526627">
      <w:pPr>
        <w:pStyle w:val="Overskrift2"/>
      </w:pPr>
      <w:r w:rsidRPr="0082405B">
        <w:t>Økonomi</w:t>
      </w:r>
    </w:p>
    <w:p w:rsidR="00B1447D" w:rsidRDefault="00B1447D" w:rsidP="00952B72">
      <w:r>
        <w:t>I budget 2019 er afsat en pulje på 81 mio. kr. til køb og salg af jord og ejendomme, nettosalgsindtægten på 3.170.000 kr. nedskriver puljen.</w:t>
      </w:r>
    </w:p>
    <w:p w:rsidR="00B1447D" w:rsidRDefault="00B1447D" w:rsidP="00952B72"/>
    <w:p w:rsidR="00B1447D" w:rsidRDefault="00B1447D" w:rsidP="00952B72">
      <w:r w:rsidRPr="00595A3D">
        <w:t xml:space="preserve">Der er en årlig lejeindtægt </w:t>
      </w:r>
      <w:r>
        <w:t>fra</w:t>
      </w:r>
      <w:r w:rsidRPr="00595A3D">
        <w:t xml:space="preserve"> </w:t>
      </w:r>
      <w:r>
        <w:t>begge</w:t>
      </w:r>
      <w:r w:rsidRPr="00595A3D">
        <w:t xml:space="preserve"> lejlighed</w:t>
      </w:r>
      <w:r>
        <w:t xml:space="preserve">er </w:t>
      </w:r>
      <w:r w:rsidRPr="00595A3D">
        <w:t xml:space="preserve">på </w:t>
      </w:r>
      <w:r>
        <w:t>104</w:t>
      </w:r>
      <w:r w:rsidRPr="00595A3D">
        <w:t>.</w:t>
      </w:r>
      <w:r>
        <w:t>000 kr</w:t>
      </w:r>
      <w:r w:rsidRPr="00595A3D">
        <w:t xml:space="preserve">. </w:t>
      </w:r>
      <w:r>
        <w:t xml:space="preserve">Hvis ejendommen sælges pr. 1. april vil de samlede lejeindtægter blive reduceret med 91.000 kr. i 2019 og 104.000 kr. fra 2020 og frem. </w:t>
      </w:r>
    </w:p>
    <w:p w:rsidR="00B1447D" w:rsidRDefault="00B1447D" w:rsidP="00952B72"/>
    <w:p w:rsidR="00B1447D" w:rsidRDefault="00B1447D" w:rsidP="00952B72">
      <w:r w:rsidRPr="00595A3D">
        <w:t xml:space="preserve">Endvidere er der </w:t>
      </w:r>
      <w:r>
        <w:t xml:space="preserve">årligt afsat 41.000 kr. </w:t>
      </w:r>
      <w:r w:rsidRPr="00595A3D">
        <w:t>til ejendommens vedligeholdelse m.v.</w:t>
      </w:r>
      <w:r>
        <w:t>, disse udgifter vil bortfalde ved et salg i 2019.</w:t>
      </w:r>
    </w:p>
    <w:p w:rsidR="00B1447D" w:rsidRDefault="00B1447D" w:rsidP="00952B72"/>
    <w:p w:rsidR="00B1447D" w:rsidRPr="00235588" w:rsidRDefault="00B1447D" w:rsidP="00952B72">
      <w:r w:rsidRPr="00235588">
        <w:t>Økonomiske konsekvenser anlægssager i årene 20</w:t>
      </w:r>
      <w:r>
        <w:t>18</w:t>
      </w:r>
      <w:r w:rsidRPr="00235588">
        <w:t>-20</w:t>
      </w:r>
      <w:r>
        <w:t>21:</w:t>
      </w:r>
    </w:p>
    <w:p w:rsidR="00B1447D" w:rsidRDefault="00B1447D" w:rsidP="00952B72"/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1069"/>
        <w:gridCol w:w="1068"/>
        <w:gridCol w:w="1069"/>
      </w:tblGrid>
      <w:tr w:rsidR="00B1447D" w:rsidRPr="00B22287">
        <w:tc>
          <w:tcPr>
            <w:tcW w:w="4248" w:type="dxa"/>
          </w:tcPr>
          <w:p w:rsidR="00B1447D" w:rsidRPr="00B22287" w:rsidRDefault="00B1447D" w:rsidP="00952B72">
            <w:r w:rsidRPr="00B22287">
              <w:t>Alle tal i 1.000 kr.</w:t>
            </w:r>
          </w:p>
          <w:p w:rsidR="00B1447D" w:rsidRPr="00B22287" w:rsidRDefault="00B1447D" w:rsidP="00952B72">
            <w:r w:rsidRPr="00B22287">
              <w:t>- = merudgift eller mindreindtægt</w:t>
            </w:r>
          </w:p>
          <w:p w:rsidR="00B1447D" w:rsidRPr="00B22287" w:rsidRDefault="00B1447D" w:rsidP="00952B72">
            <w:r w:rsidRPr="00B22287">
              <w:t>+ = Mindreudgift eller merindtægt</w:t>
            </w:r>
          </w:p>
          <w:p w:rsidR="00B1447D" w:rsidRDefault="00B1447D" w:rsidP="00952B72"/>
        </w:tc>
        <w:tc>
          <w:tcPr>
            <w:tcW w:w="1069" w:type="dxa"/>
          </w:tcPr>
          <w:p w:rsidR="00B1447D" w:rsidRDefault="00B1447D" w:rsidP="00952B72">
            <w:pPr>
              <w:pStyle w:val="Underoverskrift"/>
            </w:pPr>
            <w:r>
              <w:t>2019</w:t>
            </w:r>
          </w:p>
        </w:tc>
        <w:tc>
          <w:tcPr>
            <w:tcW w:w="1068" w:type="dxa"/>
          </w:tcPr>
          <w:p w:rsidR="00B1447D" w:rsidRDefault="00B1447D" w:rsidP="00952B72">
            <w:pPr>
              <w:pStyle w:val="Underoverskrift"/>
            </w:pPr>
            <w:r>
              <w:t>2020</w:t>
            </w:r>
          </w:p>
        </w:tc>
        <w:tc>
          <w:tcPr>
            <w:tcW w:w="1069" w:type="dxa"/>
          </w:tcPr>
          <w:p w:rsidR="00B1447D" w:rsidRDefault="00B1447D" w:rsidP="00952B72">
            <w:pPr>
              <w:pStyle w:val="Underoverskrift"/>
            </w:pPr>
            <w:r>
              <w:t>2021</w:t>
            </w:r>
          </w:p>
        </w:tc>
      </w:tr>
      <w:tr w:rsidR="00B1447D" w:rsidRPr="00B22287">
        <w:tc>
          <w:tcPr>
            <w:tcW w:w="4248" w:type="dxa"/>
          </w:tcPr>
          <w:p w:rsidR="00B1447D" w:rsidRDefault="00B1447D" w:rsidP="00952B72">
            <w:pPr>
              <w:pStyle w:val="Underoverskrift"/>
            </w:pPr>
            <w:r>
              <w:t>Investeringsoversigt, senest vedtagne rådighedsbeløb:</w:t>
            </w:r>
          </w:p>
        </w:tc>
        <w:tc>
          <w:tcPr>
            <w:tcW w:w="1069" w:type="dxa"/>
          </w:tcPr>
          <w:p w:rsidR="00B1447D" w:rsidRPr="00B22287" w:rsidRDefault="00B1447D" w:rsidP="00952B72"/>
        </w:tc>
        <w:tc>
          <w:tcPr>
            <w:tcW w:w="1068" w:type="dxa"/>
          </w:tcPr>
          <w:p w:rsidR="00B1447D" w:rsidRPr="00B22287" w:rsidRDefault="00B1447D" w:rsidP="00952B72"/>
        </w:tc>
        <w:tc>
          <w:tcPr>
            <w:tcW w:w="1069" w:type="dxa"/>
          </w:tcPr>
          <w:p w:rsidR="00B1447D" w:rsidRPr="00B22287" w:rsidRDefault="00B1447D" w:rsidP="00952B72"/>
        </w:tc>
      </w:tr>
      <w:tr w:rsidR="00B1447D" w:rsidRPr="00B22287">
        <w:tc>
          <w:tcPr>
            <w:tcW w:w="4248" w:type="dxa"/>
          </w:tcPr>
          <w:p w:rsidR="00B1447D" w:rsidRDefault="00B1447D" w:rsidP="00952B72">
            <w:r>
              <w:t>Anlæg, udgifter</w:t>
            </w:r>
          </w:p>
        </w:tc>
        <w:tc>
          <w:tcPr>
            <w:tcW w:w="1069" w:type="dxa"/>
          </w:tcPr>
          <w:p w:rsidR="00B1447D" w:rsidRDefault="00B1447D" w:rsidP="00952B72">
            <w:r>
              <w:t>0</w:t>
            </w:r>
          </w:p>
        </w:tc>
        <w:tc>
          <w:tcPr>
            <w:tcW w:w="1068" w:type="dxa"/>
          </w:tcPr>
          <w:p w:rsidR="00B1447D" w:rsidRDefault="00B1447D" w:rsidP="00952B72"/>
        </w:tc>
        <w:tc>
          <w:tcPr>
            <w:tcW w:w="1069" w:type="dxa"/>
          </w:tcPr>
          <w:p w:rsidR="00B1447D" w:rsidRDefault="00B1447D" w:rsidP="00952B72"/>
        </w:tc>
      </w:tr>
      <w:tr w:rsidR="00B1447D" w:rsidRPr="00B22287">
        <w:tc>
          <w:tcPr>
            <w:tcW w:w="4248" w:type="dxa"/>
          </w:tcPr>
          <w:p w:rsidR="00B1447D" w:rsidRDefault="00B1447D" w:rsidP="00952B72">
            <w:r>
              <w:t>Anlæg, indtægter</w:t>
            </w:r>
          </w:p>
        </w:tc>
        <w:tc>
          <w:tcPr>
            <w:tcW w:w="1069" w:type="dxa"/>
          </w:tcPr>
          <w:p w:rsidR="00B1447D" w:rsidRDefault="00B1447D" w:rsidP="00952B72">
            <w:r>
              <w:t>0</w:t>
            </w:r>
          </w:p>
        </w:tc>
        <w:tc>
          <w:tcPr>
            <w:tcW w:w="1068" w:type="dxa"/>
          </w:tcPr>
          <w:p w:rsidR="00B1447D" w:rsidRDefault="00B1447D" w:rsidP="00952B72"/>
        </w:tc>
        <w:tc>
          <w:tcPr>
            <w:tcW w:w="1069" w:type="dxa"/>
          </w:tcPr>
          <w:p w:rsidR="00B1447D" w:rsidRDefault="00B1447D" w:rsidP="00952B72"/>
        </w:tc>
      </w:tr>
      <w:tr w:rsidR="00B1447D" w:rsidRPr="00B22287">
        <w:tc>
          <w:tcPr>
            <w:tcW w:w="4248" w:type="dxa"/>
          </w:tcPr>
          <w:p w:rsidR="00B1447D" w:rsidRDefault="00B1447D" w:rsidP="00952B72"/>
        </w:tc>
        <w:tc>
          <w:tcPr>
            <w:tcW w:w="1069" w:type="dxa"/>
          </w:tcPr>
          <w:p w:rsidR="00B1447D" w:rsidRDefault="00B1447D" w:rsidP="00952B72"/>
        </w:tc>
        <w:tc>
          <w:tcPr>
            <w:tcW w:w="1068" w:type="dxa"/>
          </w:tcPr>
          <w:p w:rsidR="00B1447D" w:rsidRDefault="00B1447D" w:rsidP="00952B72"/>
        </w:tc>
        <w:tc>
          <w:tcPr>
            <w:tcW w:w="1069" w:type="dxa"/>
          </w:tcPr>
          <w:p w:rsidR="00B1447D" w:rsidRDefault="00B1447D" w:rsidP="00952B72"/>
        </w:tc>
      </w:tr>
      <w:tr w:rsidR="00B1447D" w:rsidRPr="00B22287">
        <w:tc>
          <w:tcPr>
            <w:tcW w:w="4248" w:type="dxa"/>
          </w:tcPr>
          <w:p w:rsidR="00B1447D" w:rsidRDefault="00B1447D" w:rsidP="00952B72">
            <w:pPr>
              <w:pStyle w:val="Underoverskrift"/>
            </w:pPr>
            <w:r>
              <w:t>Forslag til revideret rådighedsbeløb:</w:t>
            </w:r>
          </w:p>
        </w:tc>
        <w:tc>
          <w:tcPr>
            <w:tcW w:w="1069" w:type="dxa"/>
          </w:tcPr>
          <w:p w:rsidR="00B1447D" w:rsidRPr="00B22287" w:rsidRDefault="00B1447D" w:rsidP="00952B72"/>
        </w:tc>
        <w:tc>
          <w:tcPr>
            <w:tcW w:w="1068" w:type="dxa"/>
          </w:tcPr>
          <w:p w:rsidR="00B1447D" w:rsidRPr="00B22287" w:rsidRDefault="00B1447D" w:rsidP="00952B72"/>
        </w:tc>
        <w:tc>
          <w:tcPr>
            <w:tcW w:w="1069" w:type="dxa"/>
          </w:tcPr>
          <w:p w:rsidR="00B1447D" w:rsidRPr="00B22287" w:rsidRDefault="00B1447D" w:rsidP="00952B72"/>
        </w:tc>
      </w:tr>
      <w:tr w:rsidR="00B1447D" w:rsidRPr="00B22287">
        <w:tc>
          <w:tcPr>
            <w:tcW w:w="4248" w:type="dxa"/>
          </w:tcPr>
          <w:p w:rsidR="00B1447D" w:rsidRDefault="00B1447D" w:rsidP="00952B72">
            <w:r>
              <w:t>Anlæg, udgifter</w:t>
            </w:r>
          </w:p>
        </w:tc>
        <w:tc>
          <w:tcPr>
            <w:tcW w:w="1069" w:type="dxa"/>
          </w:tcPr>
          <w:p w:rsidR="00B1447D" w:rsidRDefault="00B1447D" w:rsidP="00952B72">
            <w:r>
              <w:t>-80</w:t>
            </w:r>
          </w:p>
        </w:tc>
        <w:tc>
          <w:tcPr>
            <w:tcW w:w="1068" w:type="dxa"/>
          </w:tcPr>
          <w:p w:rsidR="00B1447D" w:rsidRDefault="00B1447D" w:rsidP="00952B72"/>
        </w:tc>
        <w:tc>
          <w:tcPr>
            <w:tcW w:w="1069" w:type="dxa"/>
          </w:tcPr>
          <w:p w:rsidR="00B1447D" w:rsidRDefault="00B1447D" w:rsidP="00952B72"/>
        </w:tc>
      </w:tr>
      <w:tr w:rsidR="00B1447D" w:rsidRPr="00B22287">
        <w:tc>
          <w:tcPr>
            <w:tcW w:w="4248" w:type="dxa"/>
          </w:tcPr>
          <w:p w:rsidR="00B1447D" w:rsidRDefault="00B1447D" w:rsidP="00952B72">
            <w:r>
              <w:t>Anlæg, indtægter</w:t>
            </w:r>
          </w:p>
        </w:tc>
        <w:tc>
          <w:tcPr>
            <w:tcW w:w="1069" w:type="dxa"/>
          </w:tcPr>
          <w:p w:rsidR="00B1447D" w:rsidRDefault="00B1447D" w:rsidP="00952B72">
            <w:r>
              <w:t>3.250</w:t>
            </w:r>
          </w:p>
        </w:tc>
        <w:tc>
          <w:tcPr>
            <w:tcW w:w="1068" w:type="dxa"/>
          </w:tcPr>
          <w:p w:rsidR="00B1447D" w:rsidRDefault="00B1447D" w:rsidP="00952B72"/>
        </w:tc>
        <w:tc>
          <w:tcPr>
            <w:tcW w:w="1069" w:type="dxa"/>
          </w:tcPr>
          <w:p w:rsidR="00B1447D" w:rsidRDefault="00B1447D" w:rsidP="00952B72"/>
        </w:tc>
      </w:tr>
      <w:tr w:rsidR="00B1447D" w:rsidRPr="00B22287">
        <w:tc>
          <w:tcPr>
            <w:tcW w:w="4248" w:type="dxa"/>
          </w:tcPr>
          <w:p w:rsidR="00B1447D" w:rsidRDefault="00B1447D" w:rsidP="00952B72"/>
        </w:tc>
        <w:tc>
          <w:tcPr>
            <w:tcW w:w="1069" w:type="dxa"/>
          </w:tcPr>
          <w:p w:rsidR="00B1447D" w:rsidRDefault="00B1447D" w:rsidP="00952B72"/>
        </w:tc>
        <w:tc>
          <w:tcPr>
            <w:tcW w:w="1068" w:type="dxa"/>
          </w:tcPr>
          <w:p w:rsidR="00B1447D" w:rsidRDefault="00B1447D" w:rsidP="00952B72"/>
        </w:tc>
        <w:tc>
          <w:tcPr>
            <w:tcW w:w="1069" w:type="dxa"/>
          </w:tcPr>
          <w:p w:rsidR="00B1447D" w:rsidRDefault="00B1447D" w:rsidP="00952B72"/>
        </w:tc>
      </w:tr>
      <w:tr w:rsidR="00B1447D" w:rsidRPr="00B22287">
        <w:tc>
          <w:tcPr>
            <w:tcW w:w="4248" w:type="dxa"/>
          </w:tcPr>
          <w:p w:rsidR="00B1447D" w:rsidRDefault="00B1447D" w:rsidP="00952B72">
            <w:pPr>
              <w:pStyle w:val="Underoverskrift"/>
            </w:pPr>
            <w:r>
              <w:t>Ansøgning om anlægsbevilling:</w:t>
            </w:r>
          </w:p>
        </w:tc>
        <w:tc>
          <w:tcPr>
            <w:tcW w:w="1069" w:type="dxa"/>
          </w:tcPr>
          <w:p w:rsidR="00B1447D" w:rsidRPr="00B22287" w:rsidRDefault="00B1447D" w:rsidP="00952B72"/>
        </w:tc>
        <w:tc>
          <w:tcPr>
            <w:tcW w:w="1068" w:type="dxa"/>
          </w:tcPr>
          <w:p w:rsidR="00B1447D" w:rsidRPr="00B22287" w:rsidRDefault="00B1447D" w:rsidP="00952B72"/>
        </w:tc>
        <w:tc>
          <w:tcPr>
            <w:tcW w:w="1069" w:type="dxa"/>
          </w:tcPr>
          <w:p w:rsidR="00B1447D" w:rsidRPr="00B22287" w:rsidRDefault="00B1447D" w:rsidP="00952B72"/>
        </w:tc>
      </w:tr>
      <w:tr w:rsidR="00B1447D" w:rsidRPr="00B22287">
        <w:tc>
          <w:tcPr>
            <w:tcW w:w="4248" w:type="dxa"/>
          </w:tcPr>
          <w:p w:rsidR="00B1447D" w:rsidRDefault="00B1447D" w:rsidP="00952B72">
            <w:r>
              <w:t>Anlæg, udgifter</w:t>
            </w:r>
          </w:p>
        </w:tc>
        <w:tc>
          <w:tcPr>
            <w:tcW w:w="1069" w:type="dxa"/>
          </w:tcPr>
          <w:p w:rsidR="00B1447D" w:rsidRDefault="00B1447D" w:rsidP="00952B72">
            <w:r>
              <w:t xml:space="preserve">  -80</w:t>
            </w:r>
          </w:p>
        </w:tc>
        <w:tc>
          <w:tcPr>
            <w:tcW w:w="1068" w:type="dxa"/>
          </w:tcPr>
          <w:p w:rsidR="00B1447D" w:rsidRDefault="00B1447D" w:rsidP="00952B72"/>
        </w:tc>
        <w:tc>
          <w:tcPr>
            <w:tcW w:w="1069" w:type="dxa"/>
          </w:tcPr>
          <w:p w:rsidR="00B1447D" w:rsidRDefault="00B1447D" w:rsidP="00952B72"/>
        </w:tc>
      </w:tr>
      <w:tr w:rsidR="00B1447D" w:rsidRPr="00B22287">
        <w:tc>
          <w:tcPr>
            <w:tcW w:w="4248" w:type="dxa"/>
          </w:tcPr>
          <w:p w:rsidR="00B1447D" w:rsidRDefault="00B1447D" w:rsidP="00952B72">
            <w:r>
              <w:t>Anlæg, indtægter</w:t>
            </w:r>
          </w:p>
        </w:tc>
        <w:tc>
          <w:tcPr>
            <w:tcW w:w="1069" w:type="dxa"/>
          </w:tcPr>
          <w:p w:rsidR="00B1447D" w:rsidRDefault="00B1447D" w:rsidP="00952B72">
            <w:r>
              <w:t>3.250</w:t>
            </w:r>
          </w:p>
        </w:tc>
        <w:tc>
          <w:tcPr>
            <w:tcW w:w="1068" w:type="dxa"/>
          </w:tcPr>
          <w:p w:rsidR="00B1447D" w:rsidRDefault="00B1447D" w:rsidP="00952B72"/>
        </w:tc>
        <w:tc>
          <w:tcPr>
            <w:tcW w:w="1069" w:type="dxa"/>
          </w:tcPr>
          <w:p w:rsidR="00B1447D" w:rsidRDefault="00B1447D" w:rsidP="00952B72"/>
        </w:tc>
      </w:tr>
      <w:tr w:rsidR="00B1447D" w:rsidRPr="00B22287">
        <w:tc>
          <w:tcPr>
            <w:tcW w:w="4248" w:type="dxa"/>
          </w:tcPr>
          <w:p w:rsidR="00B1447D" w:rsidRDefault="00B1447D" w:rsidP="00952B72"/>
        </w:tc>
        <w:tc>
          <w:tcPr>
            <w:tcW w:w="1069" w:type="dxa"/>
          </w:tcPr>
          <w:p w:rsidR="00B1447D" w:rsidRDefault="00B1447D" w:rsidP="00952B72"/>
        </w:tc>
        <w:tc>
          <w:tcPr>
            <w:tcW w:w="1068" w:type="dxa"/>
          </w:tcPr>
          <w:p w:rsidR="00B1447D" w:rsidRDefault="00B1447D" w:rsidP="00952B72"/>
        </w:tc>
        <w:tc>
          <w:tcPr>
            <w:tcW w:w="1069" w:type="dxa"/>
          </w:tcPr>
          <w:p w:rsidR="00B1447D" w:rsidRDefault="00B1447D" w:rsidP="00952B72"/>
        </w:tc>
      </w:tr>
      <w:tr w:rsidR="00B1447D" w:rsidRPr="00B22287">
        <w:tc>
          <w:tcPr>
            <w:tcW w:w="4248" w:type="dxa"/>
          </w:tcPr>
          <w:p w:rsidR="00B1447D" w:rsidRPr="004821F6" w:rsidRDefault="00B1447D" w:rsidP="00952B72">
            <w:r w:rsidRPr="004821F6">
              <w:t>Afledt drift:</w:t>
            </w:r>
          </w:p>
        </w:tc>
        <w:tc>
          <w:tcPr>
            <w:tcW w:w="1069" w:type="dxa"/>
          </w:tcPr>
          <w:p w:rsidR="00B1447D" w:rsidRDefault="00B1447D" w:rsidP="00952B72"/>
        </w:tc>
        <w:tc>
          <w:tcPr>
            <w:tcW w:w="1068" w:type="dxa"/>
          </w:tcPr>
          <w:p w:rsidR="00B1447D" w:rsidRDefault="00B1447D" w:rsidP="00952B72"/>
        </w:tc>
        <w:tc>
          <w:tcPr>
            <w:tcW w:w="1069" w:type="dxa"/>
          </w:tcPr>
          <w:p w:rsidR="00B1447D" w:rsidRDefault="00B1447D" w:rsidP="00952B72"/>
        </w:tc>
      </w:tr>
      <w:tr w:rsidR="00B1447D" w:rsidRPr="00B22287">
        <w:tc>
          <w:tcPr>
            <w:tcW w:w="4248" w:type="dxa"/>
          </w:tcPr>
          <w:p w:rsidR="00B1447D" w:rsidRDefault="00B1447D" w:rsidP="00952B72">
            <w:r>
              <w:t xml:space="preserve">Udgifter </w:t>
            </w:r>
          </w:p>
        </w:tc>
        <w:tc>
          <w:tcPr>
            <w:tcW w:w="1069" w:type="dxa"/>
          </w:tcPr>
          <w:p w:rsidR="00B1447D" w:rsidRDefault="00B1447D" w:rsidP="00952B72">
            <w:r>
              <w:t>41</w:t>
            </w:r>
          </w:p>
        </w:tc>
        <w:tc>
          <w:tcPr>
            <w:tcW w:w="1068" w:type="dxa"/>
          </w:tcPr>
          <w:p w:rsidR="00B1447D" w:rsidRDefault="00B1447D" w:rsidP="00952B72">
            <w:r>
              <w:t>41</w:t>
            </w:r>
          </w:p>
        </w:tc>
        <w:tc>
          <w:tcPr>
            <w:tcW w:w="1069" w:type="dxa"/>
          </w:tcPr>
          <w:p w:rsidR="00B1447D" w:rsidRDefault="00B1447D" w:rsidP="00952B72">
            <w:r>
              <w:t>41</w:t>
            </w:r>
          </w:p>
        </w:tc>
      </w:tr>
      <w:tr w:rsidR="00B1447D" w:rsidRPr="00B22287">
        <w:tc>
          <w:tcPr>
            <w:tcW w:w="4248" w:type="dxa"/>
          </w:tcPr>
          <w:p w:rsidR="00B1447D" w:rsidRDefault="00B1447D" w:rsidP="00952B72">
            <w:r>
              <w:t>Indtægter</w:t>
            </w:r>
          </w:p>
        </w:tc>
        <w:tc>
          <w:tcPr>
            <w:tcW w:w="1069" w:type="dxa"/>
          </w:tcPr>
          <w:p w:rsidR="00B1447D" w:rsidRDefault="00B1447D" w:rsidP="00952B72">
            <w:r>
              <w:t>-91</w:t>
            </w:r>
          </w:p>
        </w:tc>
        <w:tc>
          <w:tcPr>
            <w:tcW w:w="1068" w:type="dxa"/>
          </w:tcPr>
          <w:p w:rsidR="00B1447D" w:rsidRDefault="00B1447D" w:rsidP="00952B72">
            <w:r>
              <w:t>-104</w:t>
            </w:r>
          </w:p>
        </w:tc>
        <w:tc>
          <w:tcPr>
            <w:tcW w:w="1069" w:type="dxa"/>
          </w:tcPr>
          <w:p w:rsidR="00B1447D" w:rsidRDefault="00B1447D" w:rsidP="00952B72">
            <w:r>
              <w:t>-104</w:t>
            </w:r>
          </w:p>
        </w:tc>
      </w:tr>
      <w:tr w:rsidR="00B1447D" w:rsidRPr="00B22287">
        <w:tc>
          <w:tcPr>
            <w:tcW w:w="4248" w:type="dxa"/>
          </w:tcPr>
          <w:p w:rsidR="00B1447D" w:rsidRDefault="00B1447D" w:rsidP="00952B72"/>
        </w:tc>
        <w:tc>
          <w:tcPr>
            <w:tcW w:w="1069" w:type="dxa"/>
          </w:tcPr>
          <w:p w:rsidR="00B1447D" w:rsidRDefault="00B1447D" w:rsidP="00952B72"/>
        </w:tc>
        <w:tc>
          <w:tcPr>
            <w:tcW w:w="1068" w:type="dxa"/>
          </w:tcPr>
          <w:p w:rsidR="00B1447D" w:rsidRDefault="00B1447D" w:rsidP="00952B72"/>
        </w:tc>
        <w:tc>
          <w:tcPr>
            <w:tcW w:w="1069" w:type="dxa"/>
          </w:tcPr>
          <w:p w:rsidR="00B1447D" w:rsidRDefault="00B1447D" w:rsidP="00952B72"/>
        </w:tc>
      </w:tr>
      <w:tr w:rsidR="00B1447D" w:rsidRPr="00B22287">
        <w:tc>
          <w:tcPr>
            <w:tcW w:w="4248" w:type="dxa"/>
          </w:tcPr>
          <w:p w:rsidR="00B1447D" w:rsidRDefault="00B1447D" w:rsidP="00952B72">
            <w:pPr>
              <w:pStyle w:val="Underoverskrift"/>
            </w:pPr>
            <w:r>
              <w:t>Finansiering:</w:t>
            </w:r>
          </w:p>
          <w:p w:rsidR="00B1447D" w:rsidRDefault="00B1447D" w:rsidP="00952B72">
            <w:r>
              <w:t>Ændring af købs- og salgspuljen</w:t>
            </w:r>
          </w:p>
          <w:p w:rsidR="00B1447D" w:rsidRPr="009D3331" w:rsidRDefault="00B1447D" w:rsidP="00952B72">
            <w:r>
              <w:t>Forværring af kassebeholdningen</w:t>
            </w:r>
          </w:p>
        </w:tc>
        <w:tc>
          <w:tcPr>
            <w:tcW w:w="1069" w:type="dxa"/>
          </w:tcPr>
          <w:p w:rsidR="00B1447D" w:rsidRDefault="00B1447D" w:rsidP="00952B72"/>
          <w:p w:rsidR="00B1447D" w:rsidRDefault="00B1447D" w:rsidP="00952B72">
            <w:r>
              <w:t>3.170</w:t>
            </w:r>
          </w:p>
          <w:p w:rsidR="00B1447D" w:rsidRPr="00B22287" w:rsidRDefault="00B1447D" w:rsidP="00952B72">
            <w:r>
              <w:t>-50</w:t>
            </w:r>
          </w:p>
        </w:tc>
        <w:tc>
          <w:tcPr>
            <w:tcW w:w="1068" w:type="dxa"/>
          </w:tcPr>
          <w:p w:rsidR="00B1447D" w:rsidRDefault="00B1447D" w:rsidP="00952B72"/>
          <w:p w:rsidR="00B1447D" w:rsidRDefault="00B1447D" w:rsidP="00952B72"/>
          <w:p w:rsidR="00B1447D" w:rsidRPr="00B22287" w:rsidRDefault="00B1447D" w:rsidP="00952B72">
            <w:r>
              <w:t>-63</w:t>
            </w:r>
          </w:p>
        </w:tc>
        <w:tc>
          <w:tcPr>
            <w:tcW w:w="1069" w:type="dxa"/>
          </w:tcPr>
          <w:p w:rsidR="00B1447D" w:rsidRDefault="00B1447D" w:rsidP="00952B72"/>
          <w:p w:rsidR="00B1447D" w:rsidRDefault="00B1447D" w:rsidP="00952B72"/>
          <w:p w:rsidR="00B1447D" w:rsidRPr="00B22287" w:rsidRDefault="00B1447D" w:rsidP="00952B72">
            <w:r>
              <w:t>-63</w:t>
            </w:r>
          </w:p>
        </w:tc>
      </w:tr>
    </w:tbl>
    <w:p w:rsidR="00B1447D" w:rsidRDefault="00B1447D" w:rsidP="00526627">
      <w:pPr>
        <w:pStyle w:val="Overskrift2"/>
      </w:pPr>
      <w:r>
        <w:t>Økonomiudvalget, 12-12-2018, pkt. 538</w:t>
      </w:r>
    </w:p>
    <w:p w:rsidR="00B1447D" w:rsidRDefault="00B1447D" w:rsidP="00952B72">
      <w:r>
        <w:t>Ad. 1.-2. "at" godkendt. Henrik Stougaard (Ø) kan ikke godkende salget, og begærede sagen i byrådet.</w:t>
      </w:r>
    </w:p>
    <w:p w:rsidR="00B1447D" w:rsidRDefault="00B1447D" w:rsidP="00952B72">
      <w:r>
        <w:t>Ad 3.-6. "at" anbefales.</w:t>
      </w:r>
    </w:p>
    <w:p w:rsidR="00B1447D" w:rsidRDefault="00B1447D" w:rsidP="00952B72">
      <w:r>
        <w:t>Fraværende: Merete Dea Larsen.</w:t>
      </w:r>
    </w:p>
    <w:p w:rsidR="00B1447D" w:rsidRDefault="00B1447D" w:rsidP="000132B5">
      <w:pPr>
        <w:pStyle w:val="Overskrift2"/>
      </w:pPr>
      <w:r>
        <w:t>Byrådet, 19-12-2018, pkt. 436</w:t>
      </w:r>
    </w:p>
    <w:p w:rsidR="00B1447D" w:rsidRDefault="00B1447D" w:rsidP="00952B72">
      <w:r>
        <w:t>Godkendt.</w:t>
      </w:r>
    </w:p>
    <w:p w:rsidR="00B1447D" w:rsidRDefault="00B1447D" w:rsidP="00952B72"/>
    <w:p w:rsidR="00B1447D" w:rsidRDefault="00B1447D" w:rsidP="00952B72">
      <w:r>
        <w:t>Ø kan ikke godkende.</w:t>
      </w:r>
    </w:p>
    <w:p w:rsidR="00B1447D" w:rsidRPr="00624F2D" w:rsidRDefault="00B1447D" w:rsidP="00952B72">
      <w:pPr>
        <w:rPr>
          <w:rFonts w:ascii="Calibri" w:hAnsi="Calibri" w:cs="Calibri"/>
        </w:rPr>
      </w:pPr>
    </w:p>
    <w:sectPr w:rsidR="00B1447D" w:rsidRPr="00624F2D" w:rsidSect="006E7E28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44E">
      <wne:acd wne:acdName="acd1"/>
    </wne:keymap>
    <wne:keymap wne:kcmPrimary="0450">
      <wne:acd wne:acdName="acd2"/>
    </wne:keymap>
    <wne:keymap wne:kcmPrimary="0453">
      <wne:acd wne:acdName="acd4"/>
    </wne:keymap>
    <wne:keymap wne:kcmPrimary="0454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</wne:acdManifest>
  </wne:toolbars>
  <wne:acds>
    <wne:acd wne:argValue="AQAAAAIA" wne:acdName="acd0" wne:fciIndexBasedOn="0065"/>
    <wne:acd wne:argValue="AQAAAAAA" wne:acdName="acd1" wne:fciIndexBasedOn="0065"/>
    <wne:acd wne:argValue="AgBQAHUAbgBrAHQAbwBwAHMAdABpAGwAbABpAG4AZwA=" wne:acdName="acd2" wne:fciIndexBasedOn="0065"/>
    <wne:acd wne:argValue="AgBUAGEAbABvAHAAcwB0AGkAbABsAGkAbgBnAA==" wne:acdName="acd3" wne:fciIndexBasedOn="0065"/>
    <wne:acd wne:argValue="AgBVAG4AZABlAHIAbwB2AGUAcgBzAGsAcgBpAGYAdAA=" wne:acdName="acd4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C3607"/>
    <w:multiLevelType w:val="multilevel"/>
    <w:tmpl w:val="6E3A2052"/>
    <w:lvl w:ilvl="0">
      <w:numFmt w:val="bullet"/>
      <w:lvlText w:val="-"/>
      <w:lvlJc w:val="left"/>
      <w:pPr>
        <w:tabs>
          <w:tab w:val="num" w:pos="2203"/>
        </w:tabs>
        <w:ind w:left="2203" w:hanging="360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D75BA"/>
    <w:multiLevelType w:val="hybridMultilevel"/>
    <w:tmpl w:val="F1C84AEA"/>
    <w:lvl w:ilvl="0" w:tplc="654EF706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836B4"/>
    <w:multiLevelType w:val="hybridMultilevel"/>
    <w:tmpl w:val="487E659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B566C"/>
    <w:multiLevelType w:val="multilevel"/>
    <w:tmpl w:val="E17E2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A80737"/>
    <w:multiLevelType w:val="hybridMultilevel"/>
    <w:tmpl w:val="D6F2963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715E3"/>
    <w:multiLevelType w:val="hybridMultilevel"/>
    <w:tmpl w:val="A2028D8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5E61B5"/>
    <w:multiLevelType w:val="hybridMultilevel"/>
    <w:tmpl w:val="EA0A06C6"/>
    <w:lvl w:ilvl="0" w:tplc="74F683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939F7"/>
    <w:multiLevelType w:val="multilevel"/>
    <w:tmpl w:val="6E3A2052"/>
    <w:lvl w:ilvl="0">
      <w:numFmt w:val="bullet"/>
      <w:lvlText w:val="-"/>
      <w:lvlJc w:val="left"/>
      <w:pPr>
        <w:tabs>
          <w:tab w:val="num" w:pos="2203"/>
        </w:tabs>
        <w:ind w:left="2203" w:hanging="360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35606"/>
    <w:multiLevelType w:val="hybridMultilevel"/>
    <w:tmpl w:val="B3FC525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41103A"/>
    <w:multiLevelType w:val="hybridMultilevel"/>
    <w:tmpl w:val="4EB841F6"/>
    <w:lvl w:ilvl="0" w:tplc="5D2AA6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3675B1"/>
    <w:multiLevelType w:val="hybridMultilevel"/>
    <w:tmpl w:val="F11C54B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A5499"/>
    <w:multiLevelType w:val="multilevel"/>
    <w:tmpl w:val="6E3A2052"/>
    <w:lvl w:ilvl="0">
      <w:numFmt w:val="bullet"/>
      <w:lvlText w:val="-"/>
      <w:lvlJc w:val="left"/>
      <w:pPr>
        <w:tabs>
          <w:tab w:val="num" w:pos="2203"/>
        </w:tabs>
        <w:ind w:left="2203" w:hanging="360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522EC"/>
    <w:multiLevelType w:val="hybridMultilevel"/>
    <w:tmpl w:val="F20A00A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9012A8"/>
    <w:multiLevelType w:val="hybridMultilevel"/>
    <w:tmpl w:val="E17E213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A67A32"/>
    <w:multiLevelType w:val="multilevel"/>
    <w:tmpl w:val="F2D0BBA0"/>
    <w:lvl w:ilvl="0">
      <w:numFmt w:val="bullet"/>
      <w:lvlText w:val="-"/>
      <w:lvlJc w:val="left"/>
      <w:pPr>
        <w:tabs>
          <w:tab w:val="num" w:pos="2203"/>
        </w:tabs>
        <w:ind w:left="2203" w:hanging="360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DA7E1D"/>
    <w:multiLevelType w:val="hybridMultilevel"/>
    <w:tmpl w:val="EA36BC9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BD3173"/>
    <w:multiLevelType w:val="multilevel"/>
    <w:tmpl w:val="F2D0BBA0"/>
    <w:lvl w:ilvl="0">
      <w:numFmt w:val="bullet"/>
      <w:lvlText w:val="-"/>
      <w:lvlJc w:val="left"/>
      <w:pPr>
        <w:tabs>
          <w:tab w:val="num" w:pos="2203"/>
        </w:tabs>
        <w:ind w:left="2203" w:hanging="360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95FF4"/>
    <w:multiLevelType w:val="hybridMultilevel"/>
    <w:tmpl w:val="D4880A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F4130C"/>
    <w:multiLevelType w:val="hybridMultilevel"/>
    <w:tmpl w:val="C68C7A78"/>
    <w:lvl w:ilvl="0" w:tplc="CBF88AE4">
      <w:start w:val="1"/>
      <w:numFmt w:val="bullet"/>
      <w:pStyle w:val="Punktopstilli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0134B0"/>
    <w:multiLevelType w:val="hybridMultilevel"/>
    <w:tmpl w:val="F1D060D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8676C4"/>
    <w:multiLevelType w:val="hybridMultilevel"/>
    <w:tmpl w:val="002859F4"/>
    <w:lvl w:ilvl="0" w:tplc="916AF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11"/>
  </w:num>
  <w:num w:numId="8">
    <w:abstractNumId w:val="14"/>
  </w:num>
  <w:num w:numId="9">
    <w:abstractNumId w:val="16"/>
  </w:num>
  <w:num w:numId="10">
    <w:abstractNumId w:val="8"/>
  </w:num>
  <w:num w:numId="11">
    <w:abstractNumId w:val="13"/>
  </w:num>
  <w:num w:numId="12">
    <w:abstractNumId w:val="3"/>
  </w:num>
  <w:num w:numId="13">
    <w:abstractNumId w:val="9"/>
  </w:num>
  <w:num w:numId="14">
    <w:abstractNumId w:val="2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8"/>
  </w:num>
  <w:num w:numId="18">
    <w:abstractNumId w:val="17"/>
  </w:num>
  <w:num w:numId="19">
    <w:abstractNumId w:val="2"/>
  </w:num>
  <w:num w:numId="20">
    <w:abstractNumId w:val="4"/>
  </w:num>
  <w:num w:numId="21">
    <w:abstractNumId w:val="1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CS-CANSAVE" w:val="1"/>
    <w:docVar w:name="FICS-DOKUMENT" w:val="1"/>
  </w:docVars>
  <w:rsids>
    <w:rsidRoot w:val="009F4F59"/>
    <w:rsid w:val="000269E0"/>
    <w:rsid w:val="00044A8C"/>
    <w:rsid w:val="00054A7F"/>
    <w:rsid w:val="00056949"/>
    <w:rsid w:val="00064167"/>
    <w:rsid w:val="000654F8"/>
    <w:rsid w:val="00067CA4"/>
    <w:rsid w:val="00086BDE"/>
    <w:rsid w:val="000B3702"/>
    <w:rsid w:val="000B714B"/>
    <w:rsid w:val="000E0C8A"/>
    <w:rsid w:val="00117E56"/>
    <w:rsid w:val="00160FF7"/>
    <w:rsid w:val="00175DF5"/>
    <w:rsid w:val="00176078"/>
    <w:rsid w:val="001760FE"/>
    <w:rsid w:val="00190318"/>
    <w:rsid w:val="00194675"/>
    <w:rsid w:val="00197A83"/>
    <w:rsid w:val="001A1433"/>
    <w:rsid w:val="001B3675"/>
    <w:rsid w:val="001D153B"/>
    <w:rsid w:val="001E28F3"/>
    <w:rsid w:val="00223A47"/>
    <w:rsid w:val="00250D50"/>
    <w:rsid w:val="00266460"/>
    <w:rsid w:val="002705A8"/>
    <w:rsid w:val="0027529E"/>
    <w:rsid w:val="002822BB"/>
    <w:rsid w:val="0029600A"/>
    <w:rsid w:val="002B31C0"/>
    <w:rsid w:val="002F11BB"/>
    <w:rsid w:val="00305AE1"/>
    <w:rsid w:val="00322E78"/>
    <w:rsid w:val="00325421"/>
    <w:rsid w:val="00327B09"/>
    <w:rsid w:val="00333C09"/>
    <w:rsid w:val="00334671"/>
    <w:rsid w:val="00337D88"/>
    <w:rsid w:val="00342453"/>
    <w:rsid w:val="00356DC1"/>
    <w:rsid w:val="003746E5"/>
    <w:rsid w:val="003A2AFF"/>
    <w:rsid w:val="003B2D27"/>
    <w:rsid w:val="003D15FC"/>
    <w:rsid w:val="003D4CCD"/>
    <w:rsid w:val="003D577F"/>
    <w:rsid w:val="003E238F"/>
    <w:rsid w:val="003F2700"/>
    <w:rsid w:val="00403419"/>
    <w:rsid w:val="00426887"/>
    <w:rsid w:val="004503B4"/>
    <w:rsid w:val="00453527"/>
    <w:rsid w:val="00474BD1"/>
    <w:rsid w:val="00475AD3"/>
    <w:rsid w:val="00475FAB"/>
    <w:rsid w:val="004821F6"/>
    <w:rsid w:val="004910F5"/>
    <w:rsid w:val="004B6A09"/>
    <w:rsid w:val="004E59A9"/>
    <w:rsid w:val="004F0555"/>
    <w:rsid w:val="004F6E0E"/>
    <w:rsid w:val="00503B37"/>
    <w:rsid w:val="00511230"/>
    <w:rsid w:val="00511CE0"/>
    <w:rsid w:val="005126C3"/>
    <w:rsid w:val="00514436"/>
    <w:rsid w:val="00523EA9"/>
    <w:rsid w:val="005351AF"/>
    <w:rsid w:val="00560133"/>
    <w:rsid w:val="00564EFE"/>
    <w:rsid w:val="00591BD8"/>
    <w:rsid w:val="00595A3D"/>
    <w:rsid w:val="005B012D"/>
    <w:rsid w:val="005D1FA0"/>
    <w:rsid w:val="005D3AB6"/>
    <w:rsid w:val="005D4A22"/>
    <w:rsid w:val="005D62C8"/>
    <w:rsid w:val="005F5CA4"/>
    <w:rsid w:val="00604C03"/>
    <w:rsid w:val="00616BC5"/>
    <w:rsid w:val="006431F7"/>
    <w:rsid w:val="00650CE7"/>
    <w:rsid w:val="006754AE"/>
    <w:rsid w:val="00685EF8"/>
    <w:rsid w:val="006910FB"/>
    <w:rsid w:val="00691399"/>
    <w:rsid w:val="006C34BB"/>
    <w:rsid w:val="006C7F4C"/>
    <w:rsid w:val="006E7732"/>
    <w:rsid w:val="006E7E28"/>
    <w:rsid w:val="00703359"/>
    <w:rsid w:val="007212F2"/>
    <w:rsid w:val="00722D54"/>
    <w:rsid w:val="0073022D"/>
    <w:rsid w:val="00741CD9"/>
    <w:rsid w:val="007540B9"/>
    <w:rsid w:val="0076766F"/>
    <w:rsid w:val="007721F8"/>
    <w:rsid w:val="0078675D"/>
    <w:rsid w:val="007874FF"/>
    <w:rsid w:val="007A0E5A"/>
    <w:rsid w:val="007A2370"/>
    <w:rsid w:val="007A66BE"/>
    <w:rsid w:val="007E7E35"/>
    <w:rsid w:val="007F59BD"/>
    <w:rsid w:val="0082405B"/>
    <w:rsid w:val="008668E3"/>
    <w:rsid w:val="008731A0"/>
    <w:rsid w:val="00875F52"/>
    <w:rsid w:val="00882DC9"/>
    <w:rsid w:val="00890351"/>
    <w:rsid w:val="008B6876"/>
    <w:rsid w:val="008C7FB4"/>
    <w:rsid w:val="008D4B95"/>
    <w:rsid w:val="008E20C8"/>
    <w:rsid w:val="008E6B4C"/>
    <w:rsid w:val="008E7F8A"/>
    <w:rsid w:val="008F1C07"/>
    <w:rsid w:val="008F480B"/>
    <w:rsid w:val="00911D76"/>
    <w:rsid w:val="00942F4F"/>
    <w:rsid w:val="0095692C"/>
    <w:rsid w:val="00957F10"/>
    <w:rsid w:val="00977452"/>
    <w:rsid w:val="0097748C"/>
    <w:rsid w:val="00977E9C"/>
    <w:rsid w:val="00994B64"/>
    <w:rsid w:val="0099608B"/>
    <w:rsid w:val="009A23BE"/>
    <w:rsid w:val="009D0A6E"/>
    <w:rsid w:val="009D1B5F"/>
    <w:rsid w:val="009D3331"/>
    <w:rsid w:val="009F0213"/>
    <w:rsid w:val="009F4F59"/>
    <w:rsid w:val="00A016CF"/>
    <w:rsid w:val="00A27929"/>
    <w:rsid w:val="00A30FAA"/>
    <w:rsid w:val="00A54259"/>
    <w:rsid w:val="00A84632"/>
    <w:rsid w:val="00AB6D16"/>
    <w:rsid w:val="00AD4077"/>
    <w:rsid w:val="00B1447D"/>
    <w:rsid w:val="00B24712"/>
    <w:rsid w:val="00B277BD"/>
    <w:rsid w:val="00B31A06"/>
    <w:rsid w:val="00B42471"/>
    <w:rsid w:val="00B44C6F"/>
    <w:rsid w:val="00B635D2"/>
    <w:rsid w:val="00B76EF8"/>
    <w:rsid w:val="00BA2247"/>
    <w:rsid w:val="00BB32AE"/>
    <w:rsid w:val="00BC613D"/>
    <w:rsid w:val="00BD29CB"/>
    <w:rsid w:val="00BE30CB"/>
    <w:rsid w:val="00BF5F9E"/>
    <w:rsid w:val="00C37610"/>
    <w:rsid w:val="00C60F00"/>
    <w:rsid w:val="00C7020B"/>
    <w:rsid w:val="00C80B31"/>
    <w:rsid w:val="00C93080"/>
    <w:rsid w:val="00CE0755"/>
    <w:rsid w:val="00CF01E3"/>
    <w:rsid w:val="00D02FCC"/>
    <w:rsid w:val="00D3721F"/>
    <w:rsid w:val="00D41461"/>
    <w:rsid w:val="00D450A7"/>
    <w:rsid w:val="00D46F8E"/>
    <w:rsid w:val="00D938BA"/>
    <w:rsid w:val="00DA32AC"/>
    <w:rsid w:val="00DB7E30"/>
    <w:rsid w:val="00DC0025"/>
    <w:rsid w:val="00DD35FC"/>
    <w:rsid w:val="00DE77D7"/>
    <w:rsid w:val="00E01165"/>
    <w:rsid w:val="00E050FA"/>
    <w:rsid w:val="00E06C25"/>
    <w:rsid w:val="00E30942"/>
    <w:rsid w:val="00E33B77"/>
    <w:rsid w:val="00E61DA8"/>
    <w:rsid w:val="00E64C8A"/>
    <w:rsid w:val="00E67F2D"/>
    <w:rsid w:val="00E737DC"/>
    <w:rsid w:val="00EA5915"/>
    <w:rsid w:val="00EC31B7"/>
    <w:rsid w:val="00ED4A07"/>
    <w:rsid w:val="00EE01D3"/>
    <w:rsid w:val="00EE0372"/>
    <w:rsid w:val="00EE128E"/>
    <w:rsid w:val="00EE575A"/>
    <w:rsid w:val="00EE5D91"/>
    <w:rsid w:val="00EE605B"/>
    <w:rsid w:val="00EF50B2"/>
    <w:rsid w:val="00F03E31"/>
    <w:rsid w:val="00F13935"/>
    <w:rsid w:val="00F21D96"/>
    <w:rsid w:val="00F30464"/>
    <w:rsid w:val="00F55AFF"/>
    <w:rsid w:val="00F7567F"/>
    <w:rsid w:val="00FC0779"/>
    <w:rsid w:val="00FD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8DF491-0FB7-4930-BA13-5CFDEF63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4821F6"/>
    <w:rPr>
      <w:rFonts w:ascii="Arial" w:hAnsi="Arial"/>
      <w:sz w:val="22"/>
      <w:szCs w:val="22"/>
    </w:rPr>
  </w:style>
  <w:style w:type="paragraph" w:styleId="Overskrift1">
    <w:name w:val="heading 1"/>
    <w:aliases w:val="Rehab"/>
    <w:basedOn w:val="Normal"/>
    <w:next w:val="Normal"/>
    <w:link w:val="Overskrift1Tegn"/>
    <w:autoRedefine/>
    <w:qFormat/>
    <w:rsid w:val="00EE037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qFormat/>
    <w:rsid w:val="00703359"/>
    <w:pPr>
      <w:keepNext/>
      <w:spacing w:before="240" w:after="60"/>
      <w:outlineLvl w:val="1"/>
    </w:pPr>
    <w:rPr>
      <w:rFonts w:cs="Arial"/>
      <w:b/>
      <w:bCs/>
      <w:iCs/>
      <w:szCs w:val="24"/>
    </w:rPr>
  </w:style>
  <w:style w:type="paragraph" w:styleId="Overskrift3">
    <w:name w:val="heading 3"/>
    <w:basedOn w:val="Normal"/>
    <w:next w:val="Normal"/>
    <w:autoRedefine/>
    <w:qFormat/>
    <w:rsid w:val="005D1FA0"/>
    <w:pPr>
      <w:keepNext/>
      <w:spacing w:before="240" w:after="60"/>
      <w:outlineLvl w:val="2"/>
    </w:pPr>
    <w:rPr>
      <w:rFonts w:cs="Arial"/>
      <w:bCs/>
      <w:sz w:val="24"/>
      <w:szCs w:val="24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F4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deroverskrift">
    <w:name w:val="Underoverskrift"/>
    <w:basedOn w:val="Normal"/>
    <w:next w:val="Normal"/>
    <w:link w:val="UnderoverskriftTegn"/>
    <w:autoRedefine/>
    <w:rsid w:val="004821F6"/>
    <w:rPr>
      <w:u w:val="single"/>
    </w:rPr>
  </w:style>
  <w:style w:type="paragraph" w:customStyle="1" w:styleId="Talopstilling">
    <w:name w:val="Talopstilling"/>
    <w:basedOn w:val="Normal"/>
    <w:autoRedefine/>
    <w:rsid w:val="000E0C8A"/>
    <w:pPr>
      <w:tabs>
        <w:tab w:val="right" w:pos="5954"/>
        <w:tab w:val="right" w:pos="7938"/>
      </w:tabs>
    </w:pPr>
  </w:style>
  <w:style w:type="paragraph" w:customStyle="1" w:styleId="Punktopstilling">
    <w:name w:val="Punktopstilling"/>
    <w:basedOn w:val="Normal"/>
    <w:autoRedefine/>
    <w:rsid w:val="00342453"/>
    <w:pPr>
      <w:numPr>
        <w:numId w:val="17"/>
      </w:numPr>
    </w:pPr>
  </w:style>
  <w:style w:type="character" w:customStyle="1" w:styleId="UnderoverskriftTegn">
    <w:name w:val="Underoverskrift Tegn"/>
    <w:basedOn w:val="Standardskrifttypeiafsnit"/>
    <w:link w:val="Underoverskrift"/>
    <w:rsid w:val="004821F6"/>
    <w:rPr>
      <w:rFonts w:ascii="Arial" w:hAnsi="Arial"/>
      <w:sz w:val="22"/>
      <w:szCs w:val="22"/>
      <w:u w:val="single"/>
    </w:rPr>
  </w:style>
  <w:style w:type="paragraph" w:styleId="Listeafsnit">
    <w:name w:val="List Paragraph"/>
    <w:basedOn w:val="Normal"/>
    <w:uiPriority w:val="34"/>
    <w:qFormat/>
    <w:rsid w:val="00342453"/>
    <w:pPr>
      <w:ind w:left="720"/>
    </w:pPr>
    <w:rPr>
      <w:rFonts w:ascii="Calibri" w:eastAsia="Calibri" w:hAnsi="Calibri"/>
    </w:rPr>
  </w:style>
  <w:style w:type="paragraph" w:styleId="Markeringsbobletekst">
    <w:name w:val="Balloon Text"/>
    <w:basedOn w:val="Normal"/>
    <w:link w:val="MarkeringsbobletekstTegn"/>
    <w:rsid w:val="003A2AFF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rsid w:val="003A2AFF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aliases w:val="Rehab Tegn"/>
    <w:link w:val="Overskrift1"/>
    <w:rsid w:val="00F30464"/>
    <w:rPr>
      <w:rFonts w:ascii="Arial" w:hAnsi="Arial" w:cs="Arial"/>
      <w:b/>
      <w:bCs/>
      <w:kern w:val="32"/>
      <w:sz w:val="32"/>
      <w:szCs w:val="32"/>
    </w:rPr>
  </w:style>
  <w:style w:type="character" w:customStyle="1" w:styleId="Overskrift2Tegn">
    <w:name w:val="Overskrift 2 Tegn"/>
    <w:link w:val="Overskrift2"/>
    <w:rsid w:val="00F30464"/>
    <w:rPr>
      <w:rFonts w:ascii="Arial" w:hAnsi="Arial" w:cs="Arial"/>
      <w:b/>
      <w:bCs/>
      <w:i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Nr</vt:lpstr>
    </vt:vector>
  </TitlesOfParts>
  <Company>Roskilde Kommune, IT-afdelingen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subject/>
  <dc:creator>Thomas Meyhoff Crone</dc:creator>
  <cp:keywords/>
  <cp:lastModifiedBy>Mette Gram Hansen</cp:lastModifiedBy>
  <cp:revision>16</cp:revision>
  <cp:lastPrinted>2018-11-26T12:58:00Z</cp:lastPrinted>
  <dcterms:created xsi:type="dcterms:W3CDTF">2018-12-12T15:24:00Z</dcterms:created>
  <dcterms:modified xsi:type="dcterms:W3CDTF">2018-12-20T09:56:00Z</dcterms:modified>
</cp:coreProperties>
</file>