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Gitter"/>
        <w:tblW w:w="0" w:type="auto"/>
        <w:tblInd w:w="-2495" w:type="dxa"/>
        <w:tblCellMar>
          <w:right w:w="0" w:type="dxa"/>
        </w:tblCellMar>
        <w:tblLook w:val="04A0" w:firstRow="1" w:lastRow="0" w:firstColumn="1" w:lastColumn="0" w:noHBand="0" w:noVBand="1"/>
      </w:tblPr>
      <w:tblGrid>
        <w:gridCol w:w="159"/>
        <w:gridCol w:w="4820"/>
      </w:tblGrid>
      <w:tr w:rsidR="00890D38" w:rsidRPr="00C20CC2" w14:paraId="310A4E4E" w14:textId="77777777" w:rsidTr="001839EA">
        <w:trPr>
          <w:trHeight w:hRule="exact" w:val="284"/>
        </w:trPr>
        <w:tc>
          <w:tcPr>
            <w:tcW w:w="114" w:type="dxa"/>
            <w:shd w:val="clear" w:color="auto" w:fill="8D918D" w:themeFill="accent3"/>
          </w:tcPr>
          <w:p w14:paraId="33C9403D" w14:textId="77777777" w:rsidR="00890D38" w:rsidRPr="003B4E61" w:rsidRDefault="00890D38" w:rsidP="008C5111">
            <w:pPr>
              <w:pStyle w:val="Indholdsfortegnelse1"/>
              <w:rPr>
                <w:rStyle w:val="Strk"/>
              </w:rPr>
            </w:pPr>
            <w:bookmarkStart w:id="0" w:name="_GoBack"/>
            <w:bookmarkEnd w:id="0"/>
          </w:p>
        </w:tc>
        <w:tc>
          <w:tcPr>
            <w:tcW w:w="4820" w:type="dxa"/>
          </w:tcPr>
          <w:sdt>
            <w:sdtPr>
              <w:rPr>
                <w:rStyle w:val="Strk"/>
              </w:rPr>
              <w:tag w:val="l_notat"/>
              <w:id w:val="650257400"/>
              <w:placeholder>
                <w:docPart w:val="CA11DDB42EEF42B2919E39A73914F126"/>
              </w:placeholder>
              <w:dataBinding w:prefixMappings="xmlns:ns0='http://niras/templates/labels' " w:xpath="/ns0:labels[1]/ns0:Note[1]" w:storeItemID="{85477BAA-1101-4731-9CB6-91F6479AC9C7}"/>
              <w:text/>
            </w:sdtPr>
            <w:sdtEndPr>
              <w:rPr>
                <w:rStyle w:val="Strk"/>
              </w:rPr>
            </w:sdtEndPr>
            <w:sdtContent>
              <w:p w14:paraId="4AB230E3" w14:textId="77777777" w:rsidR="00890D38" w:rsidRPr="003B4E61" w:rsidRDefault="008D2C5A" w:rsidP="001A1FC3">
                <w:pPr>
                  <w:pStyle w:val="Ingenafstand"/>
                  <w:rPr>
                    <w:rStyle w:val="Strk"/>
                  </w:rPr>
                </w:pPr>
                <w:r>
                  <w:rPr>
                    <w:rStyle w:val="Strk"/>
                  </w:rPr>
                  <w:t>Notat</w:t>
                </w:r>
              </w:p>
            </w:sdtContent>
          </w:sdt>
        </w:tc>
      </w:tr>
      <w:tr w:rsidR="00890D38" w:rsidRPr="00C20CC2" w14:paraId="0AD7B334" w14:textId="77777777" w:rsidTr="001839EA">
        <w:trPr>
          <w:trHeight w:val="340"/>
        </w:trPr>
        <w:tc>
          <w:tcPr>
            <w:tcW w:w="114" w:type="dxa"/>
            <w:shd w:val="clear" w:color="auto" w:fill="8D918D" w:themeFill="accent3"/>
          </w:tcPr>
          <w:p w14:paraId="736AD801" w14:textId="77777777" w:rsidR="00890D38" w:rsidRPr="00C20CC2" w:rsidRDefault="00890D38" w:rsidP="00CE3BE2">
            <w:pPr>
              <w:spacing w:after="0"/>
            </w:pPr>
          </w:p>
        </w:tc>
        <w:sdt>
          <w:sdtPr>
            <w:tag w:val="ClientName"/>
            <w:id w:val="527306506"/>
            <w:lock w:val="sdtLocked"/>
            <w:placeholder>
              <w:docPart w:val="5E97F7C24A3D4EBDA7859E0089E0DDE1"/>
            </w:placeholder>
            <w:dataBinding w:prefixMappings="xmlns:ns0='http://niras/templates/project' " w:xpath="/ns0:project[1]/ns0:clientName[1]" w:storeItemID="{51D9B31C-0FB2-4A7D-8784-0E2896F14672}"/>
            <w:text w:multiLine="1"/>
          </w:sdtPr>
          <w:sdtEndPr/>
          <w:sdtContent>
            <w:tc>
              <w:tcPr>
                <w:tcW w:w="4820" w:type="dxa"/>
                <w:vAlign w:val="bottom"/>
              </w:tcPr>
              <w:p w14:paraId="64ED9E1D" w14:textId="7C67C007" w:rsidR="00890D38" w:rsidRPr="00C20CC2" w:rsidRDefault="008D2C5A" w:rsidP="001A1FC3">
                <w:pPr>
                  <w:pStyle w:val="Noteinfo"/>
                </w:pPr>
                <w:r>
                  <w:t>Roskilde Kommune</w:t>
                </w:r>
              </w:p>
            </w:tc>
          </w:sdtContent>
        </w:sdt>
      </w:tr>
      <w:tr w:rsidR="00890D38" w:rsidRPr="00C20CC2" w14:paraId="2F465E11" w14:textId="77777777" w:rsidTr="001839EA">
        <w:trPr>
          <w:trHeight w:val="340"/>
        </w:trPr>
        <w:tc>
          <w:tcPr>
            <w:tcW w:w="114" w:type="dxa"/>
            <w:shd w:val="clear" w:color="auto" w:fill="8D918D" w:themeFill="accent3"/>
          </w:tcPr>
          <w:p w14:paraId="10027E40" w14:textId="77777777" w:rsidR="00890D38" w:rsidRPr="00C20CC2" w:rsidRDefault="00890D38" w:rsidP="00CE3BE2">
            <w:pPr>
              <w:spacing w:after="0"/>
            </w:pPr>
          </w:p>
        </w:tc>
        <w:tc>
          <w:tcPr>
            <w:tcW w:w="4820" w:type="dxa"/>
            <w:vAlign w:val="center"/>
          </w:tcPr>
          <w:sdt>
            <w:sdtPr>
              <w:rPr>
                <w:rStyle w:val="Strk"/>
                <w:b/>
                <w:bCs w:val="0"/>
              </w:rPr>
              <w:tag w:val="ProjectTitle"/>
              <w:id w:val="-1547830070"/>
              <w:lock w:val="sdtLocked"/>
              <w:placeholder>
                <w:docPart w:val="D978AA332072470F917525956E55D8B4"/>
              </w:placeholder>
              <w:dataBinding w:prefixMappings="xmlns:ns0='http://niras/templates/project' " w:xpath="/ns0:project[1]/ns0:projectName[1]" w:storeItemID="{51D9B31C-0FB2-4A7D-8784-0E2896F14672}"/>
              <w:text w:multiLine="1"/>
            </w:sdtPr>
            <w:sdtEndPr>
              <w:rPr>
                <w:rStyle w:val="Strk"/>
              </w:rPr>
            </w:sdtEndPr>
            <w:sdtContent>
              <w:p w14:paraId="4AB2251B" w14:textId="4D71C9C1" w:rsidR="00757E7E" w:rsidRPr="00294A43" w:rsidRDefault="008D2C5A" w:rsidP="00294A43">
                <w:pPr>
                  <w:pStyle w:val="Noteinfobold"/>
                </w:pPr>
                <w:r w:rsidRPr="008D2C5A">
                  <w:rPr>
                    <w:rStyle w:val="Strk"/>
                    <w:b/>
                    <w:bCs w:val="0"/>
                  </w:rPr>
                  <w:t>Kystbeskyttelse Jyllinge Nordmark</w:t>
                </w:r>
              </w:p>
            </w:sdtContent>
          </w:sdt>
        </w:tc>
      </w:tr>
      <w:tr w:rsidR="00890D38" w:rsidRPr="00C20CC2" w14:paraId="2F93A0EB" w14:textId="77777777" w:rsidTr="001839EA">
        <w:trPr>
          <w:trHeight w:val="340"/>
        </w:trPr>
        <w:tc>
          <w:tcPr>
            <w:tcW w:w="114" w:type="dxa"/>
            <w:shd w:val="clear" w:color="auto" w:fill="8D918D" w:themeFill="accent3"/>
          </w:tcPr>
          <w:p w14:paraId="3993832D" w14:textId="77777777" w:rsidR="00890D38" w:rsidRPr="00C20CC2" w:rsidRDefault="00890D38" w:rsidP="00CE3BE2">
            <w:pPr>
              <w:spacing w:after="0"/>
            </w:pPr>
          </w:p>
        </w:tc>
        <w:sdt>
          <w:sdtPr>
            <w:alias w:val="Title"/>
            <w:tag w:val="Title"/>
            <w:id w:val="-2028477495"/>
            <w:placeholder>
              <w:docPart w:val="61E423000363429EB1003F83FA80978C"/>
            </w:placeholder>
            <w:text w:multiLine="1"/>
          </w:sdtPr>
          <w:sdtEndPr/>
          <w:sdtContent>
            <w:tc>
              <w:tcPr>
                <w:tcW w:w="4820" w:type="dxa"/>
                <w:vAlign w:val="bottom"/>
              </w:tcPr>
              <w:p w14:paraId="6B1C1662" w14:textId="1CF0F09F" w:rsidR="00890D38" w:rsidRPr="00C20CC2" w:rsidRDefault="008D2C5A" w:rsidP="001A1FC3">
                <w:pPr>
                  <w:pStyle w:val="Noteinfo"/>
                </w:pPr>
                <w:r>
                  <w:t>Natura 2000 konsekvensvurdering</w:t>
                </w:r>
              </w:p>
            </w:tc>
          </w:sdtContent>
        </w:sdt>
      </w:tr>
      <w:tr w:rsidR="00757E7E" w:rsidRPr="00C20CC2" w14:paraId="057A51CA" w14:textId="77777777" w:rsidTr="00E82E87">
        <w:trPr>
          <w:trHeight w:hRule="exact" w:val="964"/>
        </w:trPr>
        <w:tc>
          <w:tcPr>
            <w:tcW w:w="159" w:type="dxa"/>
            <w:shd w:val="clear" w:color="auto" w:fill="auto"/>
          </w:tcPr>
          <w:p w14:paraId="4D911FD4" w14:textId="77777777" w:rsidR="00757E7E" w:rsidRPr="00C20CC2" w:rsidRDefault="0066722C" w:rsidP="00CE3BE2">
            <w:pPr>
              <w:spacing w:after="0"/>
            </w:pPr>
            <w:r>
              <w:rPr>
                <w:noProof/>
                <w:lang w:eastAsia="da-DK"/>
              </w:rPr>
              <mc:AlternateContent>
                <mc:Choice Requires="wps">
                  <w:drawing>
                    <wp:anchor distT="0" distB="0" distL="114300" distR="114300" simplePos="0" relativeHeight="251658241" behindDoc="0" locked="1" layoutInCell="1" allowOverlap="1" wp14:anchorId="3EBFFAA9" wp14:editId="65FFFB56">
                      <wp:simplePos x="0" y="0"/>
                      <wp:positionH relativeFrom="margin">
                        <wp:posOffset>-20955</wp:posOffset>
                      </wp:positionH>
                      <wp:positionV relativeFrom="page">
                        <wp:posOffset>561975</wp:posOffset>
                      </wp:positionV>
                      <wp:extent cx="1295400" cy="1788795"/>
                      <wp:effectExtent l="0" t="0" r="0" b="0"/>
                      <wp:wrapNone/>
                      <wp:docPr id="2" name="TextBox"/>
                      <wp:cNvGraphicFramePr/>
                      <a:graphic xmlns:a="http://schemas.openxmlformats.org/drawingml/2006/main">
                        <a:graphicData uri="http://schemas.microsoft.com/office/word/2010/wordprocessingShape">
                          <wps:wsp>
                            <wps:cNvSpPr txBox="1"/>
                            <wps:spPr>
                              <a:xfrm>
                                <a:off x="0" y="0"/>
                                <a:ext cx="1295400" cy="178879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tbl>
                                  <w:tblPr>
                                    <w:tblStyle w:val="Tabel-Gitter"/>
                                    <w:tblW w:w="1985" w:type="dxa"/>
                                    <w:tblInd w:w="0" w:type="dxa"/>
                                    <w:tblCellMar>
                                      <w:left w:w="0" w:type="dxa"/>
                                      <w:right w:w="0" w:type="dxa"/>
                                    </w:tblCellMar>
                                    <w:tblLook w:val="04A0" w:firstRow="1" w:lastRow="0" w:firstColumn="1" w:lastColumn="0" w:noHBand="0" w:noVBand="1"/>
                                  </w:tblPr>
                                  <w:tblGrid>
                                    <w:gridCol w:w="1985"/>
                                  </w:tblGrid>
                                  <w:tr w:rsidR="00281414" w:rsidRPr="008D2C5A" w14:paraId="18DAE304" w14:textId="77777777" w:rsidTr="001254F5">
                                    <w:trPr>
                                      <w:trHeight w:val="1988"/>
                                    </w:trPr>
                                    <w:tc>
                                      <w:tcPr>
                                        <w:tcW w:w="1985" w:type="dxa"/>
                                      </w:tcPr>
                                      <w:p w14:paraId="2EA7082E" w14:textId="5B09514B" w:rsidR="00281414" w:rsidRPr="008D2C5A" w:rsidRDefault="009E355E" w:rsidP="001254F5">
                                        <w:pPr>
                                          <w:pStyle w:val="NirasHeaderFooter"/>
                                          <w:spacing w:after="0" w:line="240" w:lineRule="atLeast"/>
                                          <w:rPr>
                                            <w:lang w:val="pl-PL"/>
                                          </w:rPr>
                                        </w:pPr>
                                        <w:sdt>
                                          <w:sdtPr>
                                            <w:rPr>
                                              <w:lang w:val="en-US"/>
                                            </w:rPr>
                                            <w:tag w:val="CaseID"/>
                                            <w:id w:val="91060106"/>
                                            <w:lock w:val="sdtLocked"/>
                                            <w:placeholder>
                                              <w:docPart w:val="03A5045C278640898409D0533FA10236"/>
                                            </w:placeholder>
                                            <w:dataBinding w:prefixMappings="xmlns:ns0='http://niras/templates/project' " w:xpath="/ns0:project[1]/ns0:projectId[1]" w:storeItemID="{51D9B31C-0FB2-4A7D-8784-0E2896F14672}"/>
                                            <w:text/>
                                          </w:sdtPr>
                                          <w:sdtEndPr/>
                                          <w:sdtContent>
                                            <w:r w:rsidR="0072440B" w:rsidRPr="0072440B">
                                              <w:rPr>
                                                <w:lang w:val="en-US"/>
                                              </w:rPr>
                                              <w:t>Projekt ID: 10405336</w:t>
                                            </w:r>
                                          </w:sdtContent>
                                        </w:sdt>
                                      </w:p>
                                      <w:p w14:paraId="58F189B4" w14:textId="19080515" w:rsidR="00281414" w:rsidRPr="008D2C5A" w:rsidRDefault="009E355E" w:rsidP="001254F5">
                                        <w:pPr>
                                          <w:pStyle w:val="NirasHeaderFooter"/>
                                          <w:spacing w:after="0"/>
                                          <w:rPr>
                                            <w:lang w:val="pl-PL"/>
                                          </w:rPr>
                                        </w:pPr>
                                        <w:sdt>
                                          <w:sdtPr>
                                            <w:tag w:val="l_DocNoGuideText"/>
                                            <w:id w:val="1171923575"/>
                                            <w:placeholder>
                                              <w:docPart w:val="B73F3F9209494A97B093E63B02D3F90B"/>
                                            </w:placeholder>
                                            <w:dataBinding w:prefixMappings="xmlns:ns0='http://niras/templates/labels' " w:xpath="/ns0:labels[1]/ns0:DocumentNo[1]" w:storeItemID="{85477BAA-1101-4731-9CB6-91F6479AC9C7}"/>
                                            <w:text/>
                                          </w:sdtPr>
                                          <w:sdtEndPr/>
                                          <w:sdtContent>
                                            <w:r w:rsidR="005F41CB">
                                              <w:t>Dokument ID</w:t>
                                            </w:r>
                                          </w:sdtContent>
                                        </w:sdt>
                                        <w:r w:rsidR="005F41CB" w:rsidRPr="00CB2AB5">
                                          <w:rPr>
                                            <w:lang w:val="en-US"/>
                                          </w:rPr>
                                          <w:t>:</w:t>
                                        </w:r>
                                        <w:r w:rsidR="00281414" w:rsidRPr="008D2C5A">
                                          <w:rPr>
                                            <w:lang w:val="pl-PL"/>
                                          </w:rPr>
                                          <w:br/>
                                        </w:r>
                                        <w:sdt>
                                          <w:sdtPr>
                                            <w:rPr>
                                              <w:lang w:val="en-US"/>
                                            </w:rPr>
                                            <w:alias w:val="Document ID Value"/>
                                            <w:tag w:val="_dlc_DocId"/>
                                            <w:id w:val="511730257"/>
                                            <w:lock w:val="sdtContentLocked"/>
                                            <w:placeholder>
                                              <w:docPart w:val="A78071F481A64E7C9892B10F15A48C07"/>
                                            </w:placeholder>
                                            <w:dataBinding w:prefixMappings="xmlns:ns0='http://schemas.microsoft.com/office/2006/metadata/properties' xmlns:ns1='http://www.w3.org/2001/XMLSchema-instance' xmlns:ns2='http://schemas.microsoft.com/office/infopath/2007/PartnerControls' xmlns:ns3='c0a0dc8b-014f-4cf8-a51b-7ce30e0f178c' xmlns:ns4='b243a0b8-b54c-42d6-ad70-d858e86daf6c' xmlns:ns5='5657abbe-1e00-4d0e-9a23-feefa606bc58' " w:xpath="/ns0:properties[1]/documentManagement[1]/ns5:_dlc_DocId[1]" w:storeItemID="{50AF6B20-8490-45D9-9988-D60DC9DD4170}"/>
                                            <w:text/>
                                          </w:sdtPr>
                                          <w:sdtEndPr/>
                                          <w:sdtContent>
                                            <w:r w:rsidR="00281414">
                                              <w:rPr>
                                                <w:lang w:val="en-US"/>
                                              </w:rPr>
                                              <w:t>XTAXEUDDNY4W-75177900-752</w:t>
                                            </w:r>
                                          </w:sdtContent>
                                        </w:sdt>
                                      </w:p>
                                      <w:p w14:paraId="453C92AF" w14:textId="1793E050" w:rsidR="00281414" w:rsidRPr="008D2C5A" w:rsidRDefault="00281414" w:rsidP="001254F5">
                                        <w:pPr>
                                          <w:pStyle w:val="NirasHeaderFooter"/>
                                          <w:spacing w:after="0"/>
                                        </w:pPr>
                                      </w:p>
                                      <w:p w14:paraId="4976064A" w14:textId="77777777" w:rsidR="00281414" w:rsidRPr="008D2C5A" w:rsidRDefault="00281414" w:rsidP="001254F5">
                                        <w:pPr>
                                          <w:pStyle w:val="NirasHeaderFooter"/>
                                          <w:spacing w:after="0"/>
                                        </w:pPr>
                                      </w:p>
                                      <w:p w14:paraId="31154A94" w14:textId="77777777" w:rsidR="00281414" w:rsidRPr="00E67E47" w:rsidRDefault="00281414" w:rsidP="00242B73">
                                        <w:pPr>
                                          <w:pStyle w:val="NirasHeaderFooter"/>
                                          <w:spacing w:after="0"/>
                                        </w:pPr>
                                      </w:p>
                                    </w:tc>
                                  </w:tr>
                                </w:tbl>
                                <w:p w14:paraId="2043BC5D" w14:textId="77777777" w:rsidR="00281414" w:rsidRPr="00E67E47" w:rsidRDefault="00281414" w:rsidP="008C5111"/>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EBFFAA9" id="_x0000_t202" coordsize="21600,21600" o:spt="202" path="m,l,21600r21600,l21600,xe">
                      <v:stroke joinstyle="miter"/>
                      <v:path gradientshapeok="t" o:connecttype="rect"/>
                    </v:shapetype>
                    <v:shape id="TextBox" o:spid="_x0000_s1026" type="#_x0000_t202" style="position:absolute;margin-left:-1.65pt;margin-top:44.25pt;width:102pt;height:140.8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" filled="f" stroked="f" strokeweight=".5pt">
                      <v:textbox style="mso-fit-shape-to-text:t" inset="0,0,0,0">
                        <w:txbxContent>
                          <w:tbl>
                            <w:tblPr>
                              <w:tblStyle w:val="Tabel-Gitter"/>
                              <w:tblW w:w="1985" w:type="dxa"/>
                              <w:tblInd w:w="0" w:type="dxa"/>
                              <w:tblCellMar>
                                <w:left w:w="0" w:type="dxa"/>
                                <w:right w:w="0" w:type="dxa"/>
                              </w:tblCellMar>
                              <w:tblLook w:val="04A0" w:firstRow="1" w:lastRow="0" w:firstColumn="1" w:lastColumn="0" w:noHBand="0" w:noVBand="1"/>
                            </w:tblPr>
                            <w:tblGrid>
                              <w:gridCol w:w="1985"/>
                            </w:tblGrid>
                            <w:tr w:rsidR="00281414" w:rsidRPr="008D2C5A" w14:paraId="18DAE304" w14:textId="77777777" w:rsidTr="001254F5">
                              <w:trPr>
                                <w:trHeight w:val="1988"/>
                              </w:trPr>
                              <w:tc>
                                <w:tcPr>
                                  <w:tcW w:w="1985" w:type="dxa"/>
                                </w:tcPr>
                                <w:p w14:paraId="2EA7082E" w14:textId="5B09514B" w:rsidR="00281414" w:rsidRPr="008D2C5A" w:rsidRDefault="009E355E" w:rsidP="001254F5">
                                  <w:pPr>
                                    <w:pStyle w:val="NirasHeaderFooter"/>
                                    <w:spacing w:after="0" w:line="240" w:lineRule="atLeast"/>
                                    <w:rPr>
                                      <w:lang w:val="pl-PL"/>
                                    </w:rPr>
                                  </w:pPr>
                                  <w:sdt>
                                    <w:sdtPr>
                                      <w:rPr>
                                        <w:lang w:val="en-US"/>
                                      </w:rPr>
                                      <w:tag w:val="CaseID"/>
                                      <w:id w:val="91060106"/>
                                      <w:lock w:val="sdtLocked"/>
                                      <w:placeholder>
                                        <w:docPart w:val="03A5045C278640898409D0533FA10236"/>
                                      </w:placeholder>
                                      <w:dataBinding w:prefixMappings="xmlns:ns0='http://niras/templates/project' " w:xpath="/ns0:project[1]/ns0:projectId[1]" w:storeItemID="{51D9B31C-0FB2-4A7D-8784-0E2896F14672}"/>
                                      <w:text/>
                                    </w:sdtPr>
                                    <w:sdtEndPr/>
                                    <w:sdtContent>
                                      <w:r w:rsidR="0072440B" w:rsidRPr="0072440B">
                                        <w:rPr>
                                          <w:lang w:val="en-US"/>
                                        </w:rPr>
                                        <w:t>Projekt ID: 10405336</w:t>
                                      </w:r>
                                    </w:sdtContent>
                                  </w:sdt>
                                </w:p>
                                <w:p w14:paraId="58F189B4" w14:textId="19080515" w:rsidR="00281414" w:rsidRPr="008D2C5A" w:rsidRDefault="009E355E" w:rsidP="001254F5">
                                  <w:pPr>
                                    <w:pStyle w:val="NirasHeaderFooter"/>
                                    <w:spacing w:after="0"/>
                                    <w:rPr>
                                      <w:lang w:val="pl-PL"/>
                                    </w:rPr>
                                  </w:pPr>
                                  <w:sdt>
                                    <w:sdtPr>
                                      <w:tag w:val="l_DocNoGuideText"/>
                                      <w:id w:val="1171923575"/>
                                      <w:placeholder>
                                        <w:docPart w:val="B73F3F9209494A97B093E63B02D3F90B"/>
                                      </w:placeholder>
                                      <w:dataBinding w:prefixMappings="xmlns:ns0='http://niras/templates/labels' " w:xpath="/ns0:labels[1]/ns0:DocumentNo[1]" w:storeItemID="{85477BAA-1101-4731-9CB6-91F6479AC9C7}"/>
                                      <w:text/>
                                    </w:sdtPr>
                                    <w:sdtEndPr/>
                                    <w:sdtContent>
                                      <w:r w:rsidR="005F41CB">
                                        <w:t>Dokument ID</w:t>
                                      </w:r>
                                    </w:sdtContent>
                                  </w:sdt>
                                  <w:r w:rsidR="005F41CB" w:rsidRPr="00CB2AB5">
                                    <w:rPr>
                                      <w:lang w:val="en-US"/>
                                    </w:rPr>
                                    <w:t>:</w:t>
                                  </w:r>
                                  <w:r w:rsidR="00281414" w:rsidRPr="008D2C5A">
                                    <w:rPr>
                                      <w:lang w:val="pl-PL"/>
                                    </w:rPr>
                                    <w:br/>
                                  </w:r>
                                  <w:sdt>
                                    <w:sdtPr>
                                      <w:rPr>
                                        <w:lang w:val="en-US"/>
                                      </w:rPr>
                                      <w:alias w:val="Document ID Value"/>
                                      <w:tag w:val="_dlc_DocId"/>
                                      <w:id w:val="511730257"/>
                                      <w:lock w:val="sdtContentLocked"/>
                                      <w:placeholder>
                                        <w:docPart w:val="A78071F481A64E7C9892B10F15A48C07"/>
                                      </w:placeholder>
                                      <w:dataBinding w:prefixMappings="xmlns:ns0='http://schemas.microsoft.com/office/2006/metadata/properties' xmlns:ns1='http://www.w3.org/2001/XMLSchema-instance' xmlns:ns2='http://schemas.microsoft.com/office/infopath/2007/PartnerControls' xmlns:ns3='c0a0dc8b-014f-4cf8-a51b-7ce30e0f178c' xmlns:ns4='b243a0b8-b54c-42d6-ad70-d858e86daf6c' xmlns:ns5='5657abbe-1e00-4d0e-9a23-feefa606bc58' " w:xpath="/ns0:properties[1]/documentManagement[1]/ns5:_dlc_DocId[1]" w:storeItemID="{50AF6B20-8490-45D9-9988-D60DC9DD4170}"/>
                                      <w:text/>
                                    </w:sdtPr>
                                    <w:sdtEndPr/>
                                    <w:sdtContent>
                                      <w:r w:rsidR="00281414">
                                        <w:rPr>
                                          <w:lang w:val="en-US"/>
                                        </w:rPr>
                                        <w:t>XTAXEUDDNY4W-75177900-752</w:t>
                                      </w:r>
                                    </w:sdtContent>
                                  </w:sdt>
                                </w:p>
                                <w:p w14:paraId="453C92AF" w14:textId="1793E050" w:rsidR="00281414" w:rsidRPr="008D2C5A" w:rsidRDefault="00281414" w:rsidP="001254F5">
                                  <w:pPr>
                                    <w:pStyle w:val="NirasHeaderFooter"/>
                                    <w:spacing w:after="0"/>
                                  </w:pPr>
                                </w:p>
                                <w:p w14:paraId="4976064A" w14:textId="77777777" w:rsidR="00281414" w:rsidRPr="008D2C5A" w:rsidRDefault="00281414" w:rsidP="001254F5">
                                  <w:pPr>
                                    <w:pStyle w:val="NirasHeaderFooter"/>
                                    <w:spacing w:after="0"/>
                                  </w:pPr>
                                </w:p>
                                <w:p w14:paraId="31154A94" w14:textId="77777777" w:rsidR="00281414" w:rsidRPr="00E67E47" w:rsidRDefault="00281414" w:rsidP="00242B73">
                                  <w:pPr>
                                    <w:pStyle w:val="NirasHeaderFooter"/>
                                    <w:spacing w:after="0"/>
                                  </w:pPr>
                                </w:p>
                              </w:tc>
                            </w:tr>
                          </w:tbl>
                          <w:p w14:paraId="2043BC5D" w14:textId="77777777" w:rsidR="00281414" w:rsidRPr="00E67E47" w:rsidRDefault="00281414" w:rsidP="008C5111"/>
                        </w:txbxContent>
                      </v:textbox>
                      <w10:wrap anchorx="margin" anchory="page"/>
                      <w10:anchorlock/>
                    </v:shape>
                  </w:pict>
                </mc:Fallback>
              </mc:AlternateContent>
            </w:r>
          </w:p>
        </w:tc>
        <w:tc>
          <w:tcPr>
            <w:tcW w:w="4820" w:type="dxa"/>
            <w:vAlign w:val="bottom"/>
          </w:tcPr>
          <w:p w14:paraId="0493DFAD" w14:textId="19343BD2" w:rsidR="00FA3735" w:rsidRDefault="00FA3735" w:rsidP="00CE3BE2">
            <w:pPr>
              <w:spacing w:after="0" w:line="360" w:lineRule="exact"/>
              <w:rPr>
                <w:sz w:val="24"/>
                <w:szCs w:val="24"/>
              </w:rPr>
            </w:pPr>
          </w:p>
          <w:p w14:paraId="08F072D2" w14:textId="77777777" w:rsidR="00FA3735" w:rsidRDefault="00FA3735" w:rsidP="00CE3BE2">
            <w:pPr>
              <w:spacing w:after="0" w:line="360" w:lineRule="exact"/>
              <w:rPr>
                <w:sz w:val="24"/>
                <w:szCs w:val="24"/>
              </w:rPr>
            </w:pPr>
          </w:p>
          <w:p w14:paraId="43FF6C58" w14:textId="77777777" w:rsidR="00FA3735" w:rsidRDefault="00FA3735" w:rsidP="00CE3BE2">
            <w:pPr>
              <w:spacing w:after="0" w:line="360" w:lineRule="exact"/>
              <w:rPr>
                <w:sz w:val="24"/>
                <w:szCs w:val="24"/>
              </w:rPr>
            </w:pPr>
          </w:p>
          <w:p w14:paraId="619E0031" w14:textId="5D48916A" w:rsidR="00FA3735" w:rsidRPr="00C20CC2" w:rsidRDefault="00FA3735" w:rsidP="00CE3BE2">
            <w:pPr>
              <w:spacing w:after="0" w:line="360" w:lineRule="exact"/>
              <w:rPr>
                <w:sz w:val="24"/>
                <w:szCs w:val="24"/>
              </w:rPr>
            </w:pPr>
          </w:p>
        </w:tc>
      </w:tr>
    </w:tbl>
    <w:tbl>
      <w:tblPr>
        <w:tblStyle w:val="Tabel-Gitter"/>
        <w:tblpPr w:vertAnchor="page" w:horzAnchor="margin" w:tblpXSpec="right" w:tblpY="852"/>
        <w:tblOverlap w:val="never"/>
        <w:tblW w:w="0" w:type="auto"/>
        <w:tblInd w:w="0" w:type="dxa"/>
        <w:tblBorders>
          <w:top w:val="single" w:sz="4" w:space="0" w:color="auto"/>
        </w:tblBorders>
        <w:tblCellMar>
          <w:left w:w="0" w:type="dxa"/>
          <w:right w:w="0" w:type="dxa"/>
        </w:tblCellMar>
        <w:tblLook w:val="04A0" w:firstRow="1" w:lastRow="0" w:firstColumn="1" w:lastColumn="0" w:noHBand="0" w:noVBand="1"/>
      </w:tblPr>
      <w:tblGrid>
        <w:gridCol w:w="2211"/>
      </w:tblGrid>
      <w:tr w:rsidR="008741B8" w:rsidRPr="00332BCE" w14:paraId="62C70DBB" w14:textId="77777777" w:rsidTr="0022701E">
        <w:trPr>
          <w:trHeight w:val="284"/>
        </w:trPr>
        <w:tc>
          <w:tcPr>
            <w:tcW w:w="2211" w:type="dxa"/>
          </w:tcPr>
          <w:p w14:paraId="40A05AC5" w14:textId="3D179AF0" w:rsidR="008741B8" w:rsidRPr="00C20CC2" w:rsidRDefault="009E355E" w:rsidP="00332BCE">
            <w:pPr>
              <w:pStyle w:val="NirasDocumentDate"/>
              <w:framePr w:wrap="auto" w:hAnchor="text" w:xAlign="left"/>
            </w:pPr>
            <w:sdt>
              <w:sdtPr>
                <w:rPr>
                  <w:lang w:val="da-DK"/>
                </w:rPr>
                <w:tag w:val="l_date"/>
                <w:id w:val="1632523342"/>
                <w:lock w:val="sdtLocked"/>
                <w:placeholder>
                  <w:docPart w:val="78F6255248994EAD874BEE35C282715A"/>
                </w:placeholder>
                <w:dataBinding w:prefixMappings="xmlns:ns0='http://niras/templates/settings' " w:xpath="/ns0:settings[1]/ns0:date[1]" w:storeItemID="{956340B6-5C69-48F4-96A4-9E3395986B8A}"/>
                <w:text/>
              </w:sdtPr>
              <w:sdtEndPr/>
              <w:sdtContent>
                <w:r w:rsidR="00CB6F08">
                  <w:rPr>
                    <w:lang w:val="da-DK"/>
                  </w:rPr>
                  <w:t>23</w:t>
                </w:r>
                <w:r w:rsidR="00FC2EA2">
                  <w:rPr>
                    <w:lang w:val="da-DK"/>
                  </w:rPr>
                  <w:t>. oktober 2019</w:t>
                </w:r>
              </w:sdtContent>
            </w:sdt>
          </w:p>
        </w:tc>
      </w:tr>
    </w:tbl>
    <w:bookmarkStart w:id="1" w:name="bmkToc"/>
    <w:p w14:paraId="3D15062B" w14:textId="709AF506" w:rsidR="00CF58F7" w:rsidRDefault="00256ED2" w:rsidP="00393619">
      <w:pPr>
        <w:pStyle w:val="TOCHeadingsmall"/>
        <w:spacing w:after="480"/>
      </w:pPr>
      <w:r w:rsidRPr="007A2D3C">
        <w:rPr>
          <w:rStyle w:val="Hyperlink"/>
          <w:noProof/>
          <w:lang w:eastAsia="da-DK"/>
        </w:rPr>
        <mc:AlternateContent>
          <mc:Choice Requires="wps">
            <w:drawing>
              <wp:anchor distT="45720" distB="45720" distL="114300" distR="114300" simplePos="0" relativeHeight="251658242" behindDoc="0" locked="0" layoutInCell="1" allowOverlap="1" wp14:anchorId="08D8FE02" wp14:editId="502CD8EA">
                <wp:simplePos x="0" y="0"/>
                <wp:positionH relativeFrom="margin">
                  <wp:align>right</wp:align>
                </wp:positionH>
                <wp:positionV relativeFrom="paragraph">
                  <wp:posOffset>-1478204</wp:posOffset>
                </wp:positionV>
                <wp:extent cx="2210435" cy="9620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962025"/>
                        </a:xfrm>
                        <a:prstGeom prst="rect">
                          <a:avLst/>
                        </a:prstGeom>
                        <a:noFill/>
                        <a:ln w="9525">
                          <a:noFill/>
                          <a:miter lim="800000"/>
                          <a:headEnd/>
                          <a:tailEnd/>
                        </a:ln>
                      </wps:spPr>
                      <wps:txbx>
                        <w:txbxContent>
                          <w:p w14:paraId="184B83E5" w14:textId="5A0CC8DA" w:rsidR="00281414" w:rsidRPr="00260C83" w:rsidRDefault="00281414">
                            <w:pPr>
                              <w:rPr>
                                <w:sz w:val="36"/>
                                <w:szCs w:val="36"/>
                              </w:rPr>
                            </w:pPr>
                            <w:r w:rsidRPr="00260C83">
                              <w:rPr>
                                <w:sz w:val="36"/>
                                <w:szCs w:val="36"/>
                              </w:rPr>
                              <w:t xml:space="preserve">BILAG 2 </w:t>
                            </w:r>
                            <w:r>
                              <w:rPr>
                                <w:sz w:val="36"/>
                                <w:szCs w:val="36"/>
                              </w:rPr>
                              <w:br/>
                              <w:t>Miljøkonsekvensrapport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8D8FE02" id="_x0000_s1027" type="#_x0000_t202" style="position:absolute;margin-left:122.85pt;margin-top:-116.4pt;width:174.05pt;height:75.75pt;z-index:25165824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" filled="f" stroked="f">
                <v:textbox>
                  <w:txbxContent>
                    <w:p w14:paraId="184B83E5" w14:textId="5A0CC8DA" w:rsidR="00281414" w:rsidRPr="00260C83" w:rsidRDefault="00281414">
                      <w:pPr>
                        <w:rPr>
                          <w:sz w:val="36"/>
                          <w:szCs w:val="36"/>
                        </w:rPr>
                      </w:pPr>
                      <w:r w:rsidRPr="00260C83">
                        <w:rPr>
                          <w:sz w:val="36"/>
                          <w:szCs w:val="36"/>
                        </w:rPr>
                        <w:t xml:space="preserve">BILAG 2 </w:t>
                      </w:r>
                      <w:r>
                        <w:rPr>
                          <w:sz w:val="36"/>
                          <w:szCs w:val="36"/>
                        </w:rPr>
                        <w:br/>
                        <w:t>Miljøkonsekvensrapport</w:t>
                      </w:r>
                    </w:p>
                  </w:txbxContent>
                </v:textbox>
                <w10:wrap type="square" anchorx="margin"/>
              </v:shape>
            </w:pict>
          </mc:Fallback>
        </mc:AlternateContent>
      </w:r>
    </w:p>
    <w:p w14:paraId="4191A84B" w14:textId="0714A5F4" w:rsidR="00CF58F7" w:rsidRDefault="00CF58F7">
      <w:pPr>
        <w:rPr>
          <w:rFonts w:asciiTheme="majorHAnsi" w:eastAsiaTheme="majorEastAsia" w:hAnsiTheme="majorHAnsi" w:cstheme="majorBidi"/>
          <w:color w:val="000000"/>
          <w:sz w:val="28"/>
          <w:szCs w:val="28"/>
        </w:rPr>
      </w:pPr>
      <w:r w:rsidRPr="00DD4312">
        <w:rPr>
          <w:noProof/>
          <w:lang w:eastAsia="da-DK"/>
        </w:rPr>
        <w:drawing>
          <wp:anchor distT="0" distB="0" distL="114300" distR="114300" simplePos="0" relativeHeight="251681794" behindDoc="0" locked="0" layoutInCell="1" allowOverlap="1" wp14:anchorId="3E2F2CA6" wp14:editId="12ECDB82">
            <wp:simplePos x="0" y="0"/>
            <wp:positionH relativeFrom="page">
              <wp:posOffset>720090</wp:posOffset>
            </wp:positionH>
            <wp:positionV relativeFrom="paragraph">
              <wp:posOffset>1800225</wp:posOffset>
            </wp:positionV>
            <wp:extent cx="6224400" cy="3124800"/>
            <wp:effectExtent l="0" t="0" r="5080" b="0"/>
            <wp:wrapNone/>
            <wp:docPr id="22" name="Picture 2" descr="Stormen Bodils raseren i december skal nu udløse højere erstatning, står det til V, K og 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Stormen Bodils raseren i december skal nu udløse højere erstatning, står det til V, K og D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631" b="252"/>
                    <a:stretch/>
                  </pic:blipFill>
                  <pic:spPr bwMode="auto">
                    <a:xfrm>
                      <a:off x="0" y="0"/>
                      <a:ext cx="6224400" cy="312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0966BACB" w14:textId="051ACF9A" w:rsidR="00434F7B" w:rsidRPr="00490321" w:rsidRDefault="00752ACA" w:rsidP="00393619">
      <w:pPr>
        <w:pStyle w:val="TOCHeadingsmall"/>
        <w:spacing w:after="480"/>
      </w:pPr>
      <w:r w:rsidRPr="008D2C5A">
        <w:rPr>
          <w:noProof/>
          <w:lang w:eastAsia="da-DK"/>
        </w:rPr>
        <w:lastRenderedPageBreak/>
        <mc:AlternateContent>
          <mc:Choice Requires="wps">
            <w:drawing>
              <wp:anchor distT="0" distB="0" distL="114300" distR="114300" simplePos="0" relativeHeight="251658240" behindDoc="0" locked="0" layoutInCell="1" allowOverlap="1" wp14:anchorId="2859F932" wp14:editId="1EB9BCAC">
                <wp:simplePos x="0" y="0"/>
                <wp:positionH relativeFrom="column">
                  <wp:posOffset>1003</wp:posOffset>
                </wp:positionH>
                <wp:positionV relativeFrom="paragraph">
                  <wp:posOffset>360045</wp:posOffset>
                </wp:positionV>
                <wp:extent cx="4536000" cy="0"/>
                <wp:effectExtent l="0" t="0" r="36195" b="19050"/>
                <wp:wrapNone/>
                <wp:docPr id="11" name="Straight Connector 11"/>
                <wp:cNvGraphicFramePr/>
                <a:graphic xmlns:a="http://schemas.openxmlformats.org/drawingml/2006/main">
                  <a:graphicData uri="http://schemas.microsoft.com/office/word/2010/wordprocessingShape">
                    <wps:wsp>
                      <wps:cNvCnPr/>
                      <wps:spPr>
                        <a:xfrm>
                          <a:off x="0" y="0"/>
                          <a:ext cx="4536000" cy="0"/>
                        </a:xfrm>
                        <a:prstGeom prst="line">
                          <a:avLst/>
                        </a:prstGeom>
                        <a:ln>
                          <a:solidFill>
                            <a:srgbClr val="0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7966366" id="Straight Connector 11" o:spid="_x0000_s1026" style="position:absolute;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28.35pt" to="357.25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" strokeweight=".5pt">
                <v:stroke joinstyle="miter"/>
              </v:line>
            </w:pict>
          </mc:Fallback>
        </mc:AlternateContent>
      </w:r>
      <w:sdt>
        <w:sdtPr>
          <w:tag w:val="l_TocHeading"/>
          <w:id w:val="-2128072281"/>
          <w:placeholder>
            <w:docPart w:val="FADE1F4E630D4A4D8FC435C95B110F25"/>
          </w:placeholder>
          <w:dataBinding w:prefixMappings="xmlns:ns0='http://niras/templates/labels' " w:xpath="/ns0:labels[1]/ns0:Contents[1]" w:storeItemID="{85477BAA-1101-4731-9CB6-91F6479AC9C7}"/>
          <w:text/>
        </w:sdtPr>
        <w:sdtEndPr/>
        <w:sdtContent>
          <w:r w:rsidR="00EC1B78" w:rsidRPr="00A35038">
            <w:t xml:space="preserve">Indhold </w:t>
          </w:r>
        </w:sdtContent>
      </w:sdt>
    </w:p>
    <w:p w14:paraId="22A4ABD1" w14:textId="35D66C5C" w:rsidR="00E12718" w:rsidRDefault="00B25450" w:rsidP="008C5111">
      <w:pPr>
        <w:pStyle w:val="Indholdsfortegnelse1"/>
        <w:rPr>
          <w:rFonts w:eastAsiaTheme="minorEastAsia"/>
          <w:noProof/>
          <w:sz w:val="22"/>
          <w:szCs w:val="22"/>
          <w:lang w:eastAsia="da-DK"/>
        </w:rPr>
      </w:pPr>
      <w:r>
        <w:fldChar w:fldCharType="begin"/>
      </w:r>
      <w:r>
        <w:instrText xml:space="preserve"> TOC \o "1-2" \h \z \u </w:instrText>
      </w:r>
      <w:r>
        <w:fldChar w:fldCharType="separate"/>
      </w:r>
      <w:hyperlink w:anchor="_Toc19688350" w:history="1">
        <w:r w:rsidR="00E12718" w:rsidRPr="008723D2">
          <w:rPr>
            <w:rStyle w:val="Hyperlink"/>
            <w:noProof/>
          </w:rPr>
          <w:t>1</w:t>
        </w:r>
        <w:r w:rsidR="00E12718">
          <w:rPr>
            <w:rFonts w:eastAsiaTheme="minorEastAsia"/>
            <w:noProof/>
            <w:sz w:val="22"/>
            <w:szCs w:val="22"/>
            <w:lang w:eastAsia="da-DK"/>
          </w:rPr>
          <w:tab/>
        </w:r>
        <w:r w:rsidR="00E12718" w:rsidRPr="008723D2">
          <w:rPr>
            <w:rStyle w:val="Hyperlink"/>
            <w:noProof/>
          </w:rPr>
          <w:t>Baggrund</w:t>
        </w:r>
        <w:r w:rsidR="00E12718">
          <w:rPr>
            <w:noProof/>
            <w:webHidden/>
          </w:rPr>
          <w:tab/>
        </w:r>
        <w:r w:rsidR="00E12718">
          <w:rPr>
            <w:noProof/>
            <w:webHidden/>
          </w:rPr>
          <w:fldChar w:fldCharType="begin"/>
        </w:r>
        <w:r w:rsidR="00E12718">
          <w:rPr>
            <w:noProof/>
            <w:webHidden/>
          </w:rPr>
          <w:instrText xml:space="preserve"> PAGEREF _Toc19688350 \h </w:instrText>
        </w:r>
        <w:r w:rsidR="00E12718">
          <w:rPr>
            <w:noProof/>
            <w:webHidden/>
          </w:rPr>
        </w:r>
        <w:r w:rsidR="00E12718">
          <w:rPr>
            <w:noProof/>
            <w:webHidden/>
          </w:rPr>
          <w:fldChar w:fldCharType="separate"/>
        </w:r>
        <w:r w:rsidR="00793355">
          <w:rPr>
            <w:noProof/>
            <w:webHidden/>
          </w:rPr>
          <w:t>4</w:t>
        </w:r>
        <w:r w:rsidR="00E12718">
          <w:rPr>
            <w:noProof/>
            <w:webHidden/>
          </w:rPr>
          <w:fldChar w:fldCharType="end"/>
        </w:r>
      </w:hyperlink>
    </w:p>
    <w:p w14:paraId="22604765" w14:textId="1A195754" w:rsidR="00E12718" w:rsidRDefault="009E355E">
      <w:pPr>
        <w:pStyle w:val="Indholdsfortegnelse2"/>
        <w:rPr>
          <w:rFonts w:eastAsiaTheme="minorEastAsia"/>
          <w:noProof/>
          <w:sz w:val="22"/>
          <w:szCs w:val="22"/>
          <w:lang w:eastAsia="da-DK"/>
        </w:rPr>
      </w:pPr>
      <w:hyperlink w:anchor="_Toc19688352" w:history="1">
        <w:r w:rsidR="00E12718" w:rsidRPr="008723D2">
          <w:rPr>
            <w:rStyle w:val="Hyperlink"/>
            <w:noProof/>
          </w:rPr>
          <w:t>1.1</w:t>
        </w:r>
        <w:r w:rsidR="00E12718">
          <w:rPr>
            <w:rFonts w:eastAsiaTheme="minorEastAsia"/>
            <w:noProof/>
            <w:sz w:val="22"/>
            <w:szCs w:val="22"/>
            <w:lang w:eastAsia="da-DK"/>
          </w:rPr>
          <w:tab/>
        </w:r>
        <w:r w:rsidR="00E12718" w:rsidRPr="008723D2">
          <w:rPr>
            <w:rStyle w:val="Hyperlink"/>
            <w:noProof/>
          </w:rPr>
          <w:t>Retslig lovliggørelse</w:t>
        </w:r>
        <w:r w:rsidR="00E12718">
          <w:rPr>
            <w:noProof/>
            <w:webHidden/>
          </w:rPr>
          <w:tab/>
        </w:r>
        <w:r w:rsidR="00E12718">
          <w:rPr>
            <w:noProof/>
            <w:webHidden/>
          </w:rPr>
          <w:fldChar w:fldCharType="begin"/>
        </w:r>
        <w:r w:rsidR="00E12718">
          <w:rPr>
            <w:noProof/>
            <w:webHidden/>
          </w:rPr>
          <w:instrText xml:space="preserve"> PAGEREF _Toc19688352 \h </w:instrText>
        </w:r>
        <w:r w:rsidR="00E12718">
          <w:rPr>
            <w:noProof/>
            <w:webHidden/>
          </w:rPr>
        </w:r>
        <w:r w:rsidR="00E12718">
          <w:rPr>
            <w:noProof/>
            <w:webHidden/>
          </w:rPr>
          <w:fldChar w:fldCharType="separate"/>
        </w:r>
        <w:r w:rsidR="00793355">
          <w:rPr>
            <w:noProof/>
            <w:webHidden/>
          </w:rPr>
          <w:t>5</w:t>
        </w:r>
        <w:r w:rsidR="00E12718">
          <w:rPr>
            <w:noProof/>
            <w:webHidden/>
          </w:rPr>
          <w:fldChar w:fldCharType="end"/>
        </w:r>
      </w:hyperlink>
    </w:p>
    <w:p w14:paraId="629FB8B1" w14:textId="546F06DF" w:rsidR="00E12718" w:rsidRDefault="009E355E">
      <w:pPr>
        <w:pStyle w:val="Indholdsfortegnelse2"/>
        <w:rPr>
          <w:rFonts w:eastAsiaTheme="minorEastAsia"/>
          <w:noProof/>
          <w:sz w:val="22"/>
          <w:szCs w:val="22"/>
          <w:lang w:eastAsia="da-DK"/>
        </w:rPr>
      </w:pPr>
      <w:hyperlink w:anchor="_Toc19688355" w:history="1">
        <w:r w:rsidR="00E12718" w:rsidRPr="008723D2">
          <w:rPr>
            <w:rStyle w:val="Hyperlink"/>
            <w:noProof/>
          </w:rPr>
          <w:t>1.2</w:t>
        </w:r>
        <w:r w:rsidR="00E12718">
          <w:rPr>
            <w:rFonts w:eastAsiaTheme="minorEastAsia"/>
            <w:noProof/>
            <w:sz w:val="22"/>
            <w:szCs w:val="22"/>
            <w:lang w:eastAsia="da-DK"/>
          </w:rPr>
          <w:tab/>
        </w:r>
        <w:r w:rsidR="00E12718" w:rsidRPr="008723D2">
          <w:rPr>
            <w:rStyle w:val="Hyperlink"/>
            <w:noProof/>
          </w:rPr>
          <w:t>Dokumentets struktur</w:t>
        </w:r>
        <w:r w:rsidR="00E12718">
          <w:rPr>
            <w:noProof/>
            <w:webHidden/>
          </w:rPr>
          <w:tab/>
        </w:r>
        <w:r w:rsidR="00E12718">
          <w:rPr>
            <w:noProof/>
            <w:webHidden/>
          </w:rPr>
          <w:fldChar w:fldCharType="begin"/>
        </w:r>
        <w:r w:rsidR="00E12718">
          <w:rPr>
            <w:noProof/>
            <w:webHidden/>
          </w:rPr>
          <w:instrText xml:space="preserve"> PAGEREF _Toc19688355 \h </w:instrText>
        </w:r>
        <w:r w:rsidR="00E12718">
          <w:rPr>
            <w:noProof/>
            <w:webHidden/>
          </w:rPr>
        </w:r>
        <w:r w:rsidR="00E12718">
          <w:rPr>
            <w:noProof/>
            <w:webHidden/>
          </w:rPr>
          <w:fldChar w:fldCharType="separate"/>
        </w:r>
        <w:r w:rsidR="00793355">
          <w:rPr>
            <w:noProof/>
            <w:webHidden/>
          </w:rPr>
          <w:t>6</w:t>
        </w:r>
        <w:r w:rsidR="00E12718">
          <w:rPr>
            <w:noProof/>
            <w:webHidden/>
          </w:rPr>
          <w:fldChar w:fldCharType="end"/>
        </w:r>
      </w:hyperlink>
    </w:p>
    <w:p w14:paraId="247D57B0" w14:textId="15072E5F" w:rsidR="00E12718" w:rsidRDefault="009E355E" w:rsidP="008C5111">
      <w:pPr>
        <w:pStyle w:val="Indholdsfortegnelse1"/>
        <w:rPr>
          <w:rFonts w:eastAsiaTheme="minorEastAsia"/>
          <w:noProof/>
          <w:sz w:val="22"/>
          <w:szCs w:val="22"/>
          <w:lang w:eastAsia="da-DK"/>
        </w:rPr>
      </w:pPr>
      <w:hyperlink w:anchor="_Toc19688356" w:history="1">
        <w:r w:rsidR="00E12718" w:rsidRPr="008723D2">
          <w:rPr>
            <w:rStyle w:val="Hyperlink"/>
            <w:noProof/>
          </w:rPr>
          <w:t>2</w:t>
        </w:r>
        <w:r w:rsidR="00E12718">
          <w:rPr>
            <w:rFonts w:eastAsiaTheme="minorEastAsia"/>
            <w:noProof/>
            <w:sz w:val="22"/>
            <w:szCs w:val="22"/>
            <w:lang w:eastAsia="da-DK"/>
          </w:rPr>
          <w:tab/>
        </w:r>
        <w:r w:rsidR="00E12718" w:rsidRPr="008723D2">
          <w:rPr>
            <w:rStyle w:val="Hyperlink"/>
            <w:noProof/>
          </w:rPr>
          <w:t>Sammenfatning</w:t>
        </w:r>
        <w:r w:rsidR="00E12718">
          <w:rPr>
            <w:noProof/>
            <w:webHidden/>
          </w:rPr>
          <w:tab/>
        </w:r>
        <w:r w:rsidR="00E12718">
          <w:rPr>
            <w:noProof/>
            <w:webHidden/>
          </w:rPr>
          <w:fldChar w:fldCharType="begin"/>
        </w:r>
        <w:r w:rsidR="00E12718">
          <w:rPr>
            <w:noProof/>
            <w:webHidden/>
          </w:rPr>
          <w:instrText xml:space="preserve"> PAGEREF _Toc19688356 \h </w:instrText>
        </w:r>
        <w:r w:rsidR="00E12718">
          <w:rPr>
            <w:noProof/>
            <w:webHidden/>
          </w:rPr>
        </w:r>
        <w:r w:rsidR="00E12718">
          <w:rPr>
            <w:noProof/>
            <w:webHidden/>
          </w:rPr>
          <w:fldChar w:fldCharType="separate"/>
        </w:r>
        <w:r w:rsidR="00793355">
          <w:rPr>
            <w:noProof/>
            <w:webHidden/>
          </w:rPr>
          <w:t>7</w:t>
        </w:r>
        <w:r w:rsidR="00E12718">
          <w:rPr>
            <w:noProof/>
            <w:webHidden/>
          </w:rPr>
          <w:fldChar w:fldCharType="end"/>
        </w:r>
      </w:hyperlink>
    </w:p>
    <w:p w14:paraId="7799B84D" w14:textId="16509E1A" w:rsidR="00E12718" w:rsidRDefault="009E355E" w:rsidP="008C5111">
      <w:pPr>
        <w:pStyle w:val="Indholdsfortegnelse1"/>
        <w:rPr>
          <w:rFonts w:eastAsiaTheme="minorEastAsia"/>
          <w:noProof/>
          <w:sz w:val="22"/>
          <w:szCs w:val="22"/>
          <w:lang w:eastAsia="da-DK"/>
        </w:rPr>
      </w:pPr>
      <w:hyperlink w:anchor="_Toc19688357" w:history="1">
        <w:r w:rsidR="00E12718" w:rsidRPr="008723D2">
          <w:rPr>
            <w:rStyle w:val="Hyperlink"/>
            <w:noProof/>
          </w:rPr>
          <w:t>3</w:t>
        </w:r>
        <w:r w:rsidR="00E12718">
          <w:rPr>
            <w:rFonts w:eastAsiaTheme="minorEastAsia"/>
            <w:noProof/>
            <w:sz w:val="22"/>
            <w:szCs w:val="22"/>
            <w:lang w:eastAsia="da-DK"/>
          </w:rPr>
          <w:tab/>
        </w:r>
        <w:r w:rsidR="00E12718" w:rsidRPr="008723D2">
          <w:rPr>
            <w:rStyle w:val="Hyperlink"/>
            <w:noProof/>
          </w:rPr>
          <w:t>Eksisterende forhold</w:t>
        </w:r>
        <w:r w:rsidR="00E12718">
          <w:rPr>
            <w:noProof/>
            <w:webHidden/>
          </w:rPr>
          <w:tab/>
        </w:r>
        <w:r w:rsidR="00E12718">
          <w:rPr>
            <w:noProof/>
            <w:webHidden/>
          </w:rPr>
          <w:fldChar w:fldCharType="begin"/>
        </w:r>
        <w:r w:rsidR="00E12718">
          <w:rPr>
            <w:noProof/>
            <w:webHidden/>
          </w:rPr>
          <w:instrText xml:space="preserve"> PAGEREF _Toc19688357 \h </w:instrText>
        </w:r>
        <w:r w:rsidR="00E12718">
          <w:rPr>
            <w:noProof/>
            <w:webHidden/>
          </w:rPr>
        </w:r>
        <w:r w:rsidR="00E12718">
          <w:rPr>
            <w:noProof/>
            <w:webHidden/>
          </w:rPr>
          <w:fldChar w:fldCharType="separate"/>
        </w:r>
        <w:r w:rsidR="00793355">
          <w:rPr>
            <w:noProof/>
            <w:webHidden/>
          </w:rPr>
          <w:t>8</w:t>
        </w:r>
        <w:r w:rsidR="00E12718">
          <w:rPr>
            <w:noProof/>
            <w:webHidden/>
          </w:rPr>
          <w:fldChar w:fldCharType="end"/>
        </w:r>
      </w:hyperlink>
    </w:p>
    <w:p w14:paraId="5F40591B" w14:textId="527A3840" w:rsidR="00E12718" w:rsidRDefault="009E355E">
      <w:pPr>
        <w:pStyle w:val="Indholdsfortegnelse2"/>
        <w:rPr>
          <w:rFonts w:eastAsiaTheme="minorEastAsia"/>
          <w:noProof/>
          <w:sz w:val="22"/>
          <w:szCs w:val="22"/>
          <w:lang w:eastAsia="da-DK"/>
        </w:rPr>
      </w:pPr>
      <w:hyperlink w:anchor="_Toc19688358" w:history="1">
        <w:r w:rsidR="00E12718" w:rsidRPr="008723D2">
          <w:rPr>
            <w:rStyle w:val="Hyperlink"/>
            <w:noProof/>
          </w:rPr>
          <w:t>3.1</w:t>
        </w:r>
        <w:r w:rsidR="00E12718">
          <w:rPr>
            <w:rFonts w:eastAsiaTheme="minorEastAsia"/>
            <w:noProof/>
            <w:sz w:val="22"/>
            <w:szCs w:val="22"/>
            <w:lang w:eastAsia="da-DK"/>
          </w:rPr>
          <w:tab/>
        </w:r>
        <w:r w:rsidR="00E12718" w:rsidRPr="008723D2">
          <w:rPr>
            <w:rStyle w:val="Hyperlink"/>
            <w:noProof/>
          </w:rPr>
          <w:t>Generelt om Natura 2000- område Roskilde Fjord</w:t>
        </w:r>
        <w:r w:rsidR="00E12718">
          <w:rPr>
            <w:noProof/>
            <w:webHidden/>
          </w:rPr>
          <w:tab/>
        </w:r>
        <w:r w:rsidR="00E12718">
          <w:rPr>
            <w:noProof/>
            <w:webHidden/>
          </w:rPr>
          <w:fldChar w:fldCharType="begin"/>
        </w:r>
        <w:r w:rsidR="00E12718">
          <w:rPr>
            <w:noProof/>
            <w:webHidden/>
          </w:rPr>
          <w:instrText xml:space="preserve"> PAGEREF _Toc19688358 \h </w:instrText>
        </w:r>
        <w:r w:rsidR="00E12718">
          <w:rPr>
            <w:noProof/>
            <w:webHidden/>
          </w:rPr>
        </w:r>
        <w:r w:rsidR="00E12718">
          <w:rPr>
            <w:noProof/>
            <w:webHidden/>
          </w:rPr>
          <w:fldChar w:fldCharType="separate"/>
        </w:r>
        <w:r w:rsidR="00793355">
          <w:rPr>
            <w:noProof/>
            <w:webHidden/>
          </w:rPr>
          <w:t>9</w:t>
        </w:r>
        <w:r w:rsidR="00E12718">
          <w:rPr>
            <w:noProof/>
            <w:webHidden/>
          </w:rPr>
          <w:fldChar w:fldCharType="end"/>
        </w:r>
      </w:hyperlink>
    </w:p>
    <w:p w14:paraId="42A759D1" w14:textId="0E50B1C1" w:rsidR="00E12718" w:rsidRDefault="009E355E">
      <w:pPr>
        <w:pStyle w:val="Indholdsfortegnelse2"/>
        <w:rPr>
          <w:rFonts w:eastAsiaTheme="minorEastAsia"/>
          <w:noProof/>
          <w:sz w:val="22"/>
          <w:szCs w:val="22"/>
          <w:lang w:eastAsia="da-DK"/>
        </w:rPr>
      </w:pPr>
      <w:hyperlink w:anchor="_Toc19688359" w:history="1">
        <w:r w:rsidR="00E12718" w:rsidRPr="008723D2">
          <w:rPr>
            <w:rStyle w:val="Hyperlink"/>
            <w:noProof/>
          </w:rPr>
          <w:t>3.2</w:t>
        </w:r>
        <w:r w:rsidR="00E12718">
          <w:rPr>
            <w:rFonts w:eastAsiaTheme="minorEastAsia"/>
            <w:noProof/>
            <w:sz w:val="22"/>
            <w:szCs w:val="22"/>
            <w:lang w:eastAsia="da-DK"/>
          </w:rPr>
          <w:tab/>
        </w:r>
        <w:r w:rsidR="00E12718" w:rsidRPr="008723D2">
          <w:rPr>
            <w:rStyle w:val="Hyperlink"/>
            <w:noProof/>
          </w:rPr>
          <w:t>Habitatområde H120 Roskilde Fjord</w:t>
        </w:r>
        <w:r w:rsidR="00E12718">
          <w:rPr>
            <w:noProof/>
            <w:webHidden/>
          </w:rPr>
          <w:tab/>
        </w:r>
        <w:r w:rsidR="00E12718">
          <w:rPr>
            <w:noProof/>
            <w:webHidden/>
          </w:rPr>
          <w:fldChar w:fldCharType="begin"/>
        </w:r>
        <w:r w:rsidR="00E12718">
          <w:rPr>
            <w:noProof/>
            <w:webHidden/>
          </w:rPr>
          <w:instrText xml:space="preserve"> PAGEREF _Toc19688359 \h </w:instrText>
        </w:r>
        <w:r w:rsidR="00E12718">
          <w:rPr>
            <w:noProof/>
            <w:webHidden/>
          </w:rPr>
        </w:r>
        <w:r w:rsidR="00E12718">
          <w:rPr>
            <w:noProof/>
            <w:webHidden/>
          </w:rPr>
          <w:fldChar w:fldCharType="separate"/>
        </w:r>
        <w:r w:rsidR="00793355">
          <w:rPr>
            <w:noProof/>
            <w:webHidden/>
          </w:rPr>
          <w:t>9</w:t>
        </w:r>
        <w:r w:rsidR="00E12718">
          <w:rPr>
            <w:noProof/>
            <w:webHidden/>
          </w:rPr>
          <w:fldChar w:fldCharType="end"/>
        </w:r>
      </w:hyperlink>
    </w:p>
    <w:p w14:paraId="292D8E2E" w14:textId="03E4858D" w:rsidR="00E12718" w:rsidRDefault="009E355E">
      <w:pPr>
        <w:pStyle w:val="Indholdsfortegnelse2"/>
        <w:rPr>
          <w:rFonts w:eastAsiaTheme="minorEastAsia"/>
          <w:noProof/>
          <w:sz w:val="22"/>
          <w:szCs w:val="22"/>
          <w:lang w:eastAsia="da-DK"/>
        </w:rPr>
      </w:pPr>
      <w:hyperlink w:anchor="_Toc19688360" w:history="1">
        <w:r w:rsidR="00E12718" w:rsidRPr="008723D2">
          <w:rPr>
            <w:rStyle w:val="Hyperlink"/>
            <w:noProof/>
          </w:rPr>
          <w:t>3.3</w:t>
        </w:r>
        <w:r w:rsidR="00E12718">
          <w:rPr>
            <w:rFonts w:eastAsiaTheme="minorEastAsia"/>
            <w:noProof/>
            <w:sz w:val="22"/>
            <w:szCs w:val="22"/>
            <w:lang w:eastAsia="da-DK"/>
          </w:rPr>
          <w:tab/>
        </w:r>
        <w:r w:rsidR="00E12718" w:rsidRPr="008723D2">
          <w:rPr>
            <w:rStyle w:val="Hyperlink"/>
            <w:noProof/>
          </w:rPr>
          <w:t>Fuglebeskyttelsesområde F105 Roskilde Fjord</w:t>
        </w:r>
        <w:r w:rsidR="00E12718">
          <w:rPr>
            <w:noProof/>
            <w:webHidden/>
          </w:rPr>
          <w:tab/>
        </w:r>
        <w:r w:rsidR="00E12718">
          <w:rPr>
            <w:noProof/>
            <w:webHidden/>
          </w:rPr>
          <w:fldChar w:fldCharType="begin"/>
        </w:r>
        <w:r w:rsidR="00E12718">
          <w:rPr>
            <w:noProof/>
            <w:webHidden/>
          </w:rPr>
          <w:instrText xml:space="preserve"> PAGEREF _Toc19688360 \h </w:instrText>
        </w:r>
        <w:r w:rsidR="00E12718">
          <w:rPr>
            <w:noProof/>
            <w:webHidden/>
          </w:rPr>
        </w:r>
        <w:r w:rsidR="00E12718">
          <w:rPr>
            <w:noProof/>
            <w:webHidden/>
          </w:rPr>
          <w:fldChar w:fldCharType="separate"/>
        </w:r>
        <w:r w:rsidR="00793355">
          <w:rPr>
            <w:noProof/>
            <w:webHidden/>
          </w:rPr>
          <w:t>22</w:t>
        </w:r>
        <w:r w:rsidR="00E12718">
          <w:rPr>
            <w:noProof/>
            <w:webHidden/>
          </w:rPr>
          <w:fldChar w:fldCharType="end"/>
        </w:r>
      </w:hyperlink>
    </w:p>
    <w:p w14:paraId="53B439BA" w14:textId="7C280E74" w:rsidR="00E12718" w:rsidRDefault="009E355E">
      <w:pPr>
        <w:pStyle w:val="Indholdsfortegnelse2"/>
        <w:rPr>
          <w:rFonts w:eastAsiaTheme="minorEastAsia"/>
          <w:noProof/>
          <w:sz w:val="22"/>
          <w:szCs w:val="22"/>
          <w:lang w:eastAsia="da-DK"/>
        </w:rPr>
      </w:pPr>
      <w:hyperlink w:anchor="_Toc19688361" w:history="1">
        <w:r w:rsidR="00E12718" w:rsidRPr="008723D2">
          <w:rPr>
            <w:rStyle w:val="Hyperlink"/>
            <w:noProof/>
          </w:rPr>
          <w:t>3.4</w:t>
        </w:r>
        <w:r w:rsidR="00E12718">
          <w:rPr>
            <w:rFonts w:eastAsiaTheme="minorEastAsia"/>
            <w:noProof/>
            <w:sz w:val="22"/>
            <w:szCs w:val="22"/>
            <w:lang w:eastAsia="da-DK"/>
          </w:rPr>
          <w:tab/>
        </w:r>
        <w:r w:rsidR="00E12718" w:rsidRPr="008723D2">
          <w:rPr>
            <w:rStyle w:val="Hyperlink"/>
            <w:noProof/>
          </w:rPr>
          <w:t>Bevaringsmålsætninger</w:t>
        </w:r>
        <w:r w:rsidR="00E12718">
          <w:rPr>
            <w:noProof/>
            <w:webHidden/>
          </w:rPr>
          <w:tab/>
        </w:r>
        <w:r w:rsidR="00E12718">
          <w:rPr>
            <w:noProof/>
            <w:webHidden/>
          </w:rPr>
          <w:fldChar w:fldCharType="begin"/>
        </w:r>
        <w:r w:rsidR="00E12718">
          <w:rPr>
            <w:noProof/>
            <w:webHidden/>
          </w:rPr>
          <w:instrText xml:space="preserve"> PAGEREF _Toc19688361 \h </w:instrText>
        </w:r>
        <w:r w:rsidR="00E12718">
          <w:rPr>
            <w:noProof/>
            <w:webHidden/>
          </w:rPr>
        </w:r>
        <w:r w:rsidR="00E12718">
          <w:rPr>
            <w:noProof/>
            <w:webHidden/>
          </w:rPr>
          <w:fldChar w:fldCharType="separate"/>
        </w:r>
        <w:r w:rsidR="00793355">
          <w:rPr>
            <w:noProof/>
            <w:webHidden/>
          </w:rPr>
          <w:t>23</w:t>
        </w:r>
        <w:r w:rsidR="00E12718">
          <w:rPr>
            <w:noProof/>
            <w:webHidden/>
          </w:rPr>
          <w:fldChar w:fldCharType="end"/>
        </w:r>
      </w:hyperlink>
    </w:p>
    <w:p w14:paraId="44176531" w14:textId="77561B44" w:rsidR="00E12718" w:rsidRDefault="009E355E">
      <w:pPr>
        <w:pStyle w:val="Indholdsfortegnelse2"/>
        <w:rPr>
          <w:rFonts w:eastAsiaTheme="minorEastAsia"/>
          <w:noProof/>
          <w:sz w:val="22"/>
          <w:szCs w:val="22"/>
          <w:lang w:eastAsia="da-DK"/>
        </w:rPr>
      </w:pPr>
      <w:hyperlink w:anchor="_Toc19688362" w:history="1">
        <w:r w:rsidR="00E12718" w:rsidRPr="008723D2">
          <w:rPr>
            <w:rStyle w:val="Hyperlink"/>
            <w:noProof/>
          </w:rPr>
          <w:t>3.5</w:t>
        </w:r>
        <w:r w:rsidR="00E12718">
          <w:rPr>
            <w:rFonts w:eastAsiaTheme="minorEastAsia"/>
            <w:noProof/>
            <w:sz w:val="22"/>
            <w:szCs w:val="22"/>
            <w:lang w:eastAsia="da-DK"/>
          </w:rPr>
          <w:tab/>
        </w:r>
        <w:r w:rsidR="00E12718" w:rsidRPr="008723D2">
          <w:rPr>
            <w:rStyle w:val="Hyperlink"/>
            <w:noProof/>
          </w:rPr>
          <w:t>Bilag IV-arter</w:t>
        </w:r>
        <w:r w:rsidR="00E12718">
          <w:rPr>
            <w:noProof/>
            <w:webHidden/>
          </w:rPr>
          <w:tab/>
        </w:r>
        <w:r w:rsidR="00E12718">
          <w:rPr>
            <w:noProof/>
            <w:webHidden/>
          </w:rPr>
          <w:fldChar w:fldCharType="begin"/>
        </w:r>
        <w:r w:rsidR="00E12718">
          <w:rPr>
            <w:noProof/>
            <w:webHidden/>
          </w:rPr>
          <w:instrText xml:space="preserve"> PAGEREF _Toc19688362 \h </w:instrText>
        </w:r>
        <w:r w:rsidR="00E12718">
          <w:rPr>
            <w:noProof/>
            <w:webHidden/>
          </w:rPr>
        </w:r>
        <w:r w:rsidR="00E12718">
          <w:rPr>
            <w:noProof/>
            <w:webHidden/>
          </w:rPr>
          <w:fldChar w:fldCharType="separate"/>
        </w:r>
        <w:r w:rsidR="00793355">
          <w:rPr>
            <w:noProof/>
            <w:webHidden/>
          </w:rPr>
          <w:t>25</w:t>
        </w:r>
        <w:r w:rsidR="00E12718">
          <w:rPr>
            <w:noProof/>
            <w:webHidden/>
          </w:rPr>
          <w:fldChar w:fldCharType="end"/>
        </w:r>
      </w:hyperlink>
    </w:p>
    <w:p w14:paraId="5091F3B9" w14:textId="4A29FCED" w:rsidR="00E12718" w:rsidRDefault="009E355E" w:rsidP="008C5111">
      <w:pPr>
        <w:pStyle w:val="Indholdsfortegnelse1"/>
        <w:rPr>
          <w:rFonts w:eastAsiaTheme="minorEastAsia"/>
          <w:noProof/>
          <w:sz w:val="22"/>
          <w:szCs w:val="22"/>
          <w:lang w:eastAsia="da-DK"/>
        </w:rPr>
      </w:pPr>
      <w:hyperlink w:anchor="_Toc19688368" w:history="1">
        <w:r w:rsidR="00E12718" w:rsidRPr="008723D2">
          <w:rPr>
            <w:rStyle w:val="Hyperlink"/>
            <w:noProof/>
          </w:rPr>
          <w:t>4</w:t>
        </w:r>
        <w:r w:rsidR="00E12718">
          <w:rPr>
            <w:rFonts w:eastAsiaTheme="minorEastAsia"/>
            <w:noProof/>
            <w:sz w:val="22"/>
            <w:szCs w:val="22"/>
            <w:lang w:eastAsia="da-DK"/>
          </w:rPr>
          <w:tab/>
        </w:r>
        <w:r w:rsidR="00E12718" w:rsidRPr="008723D2">
          <w:rPr>
            <w:rStyle w:val="Hyperlink"/>
            <w:noProof/>
          </w:rPr>
          <w:t>Beskrivelse af hovedforslag</w:t>
        </w:r>
        <w:r w:rsidR="00E12718">
          <w:rPr>
            <w:noProof/>
            <w:webHidden/>
          </w:rPr>
          <w:tab/>
        </w:r>
        <w:r w:rsidR="00E12718">
          <w:rPr>
            <w:noProof/>
            <w:webHidden/>
          </w:rPr>
          <w:fldChar w:fldCharType="begin"/>
        </w:r>
        <w:r w:rsidR="00E12718">
          <w:rPr>
            <w:noProof/>
            <w:webHidden/>
          </w:rPr>
          <w:instrText xml:space="preserve"> PAGEREF _Toc19688368 \h </w:instrText>
        </w:r>
        <w:r w:rsidR="00E12718">
          <w:rPr>
            <w:noProof/>
            <w:webHidden/>
          </w:rPr>
        </w:r>
        <w:r w:rsidR="00E12718">
          <w:rPr>
            <w:noProof/>
            <w:webHidden/>
          </w:rPr>
          <w:fldChar w:fldCharType="separate"/>
        </w:r>
        <w:r w:rsidR="00793355">
          <w:rPr>
            <w:noProof/>
            <w:webHidden/>
          </w:rPr>
          <w:t>26</w:t>
        </w:r>
        <w:r w:rsidR="00E12718">
          <w:rPr>
            <w:noProof/>
            <w:webHidden/>
          </w:rPr>
          <w:fldChar w:fldCharType="end"/>
        </w:r>
      </w:hyperlink>
    </w:p>
    <w:p w14:paraId="0A3FE1C4" w14:textId="683186BF" w:rsidR="00E12718" w:rsidRDefault="009E355E">
      <w:pPr>
        <w:pStyle w:val="Indholdsfortegnelse2"/>
        <w:rPr>
          <w:rFonts w:eastAsiaTheme="minorEastAsia"/>
          <w:noProof/>
          <w:sz w:val="22"/>
          <w:szCs w:val="22"/>
          <w:lang w:eastAsia="da-DK"/>
        </w:rPr>
      </w:pPr>
      <w:hyperlink w:anchor="_Toc19688369" w:history="1">
        <w:r w:rsidR="00E12718" w:rsidRPr="008723D2">
          <w:rPr>
            <w:rStyle w:val="Hyperlink"/>
            <w:noProof/>
          </w:rPr>
          <w:t>4.1</w:t>
        </w:r>
        <w:r w:rsidR="00E12718">
          <w:rPr>
            <w:rFonts w:eastAsiaTheme="minorEastAsia"/>
            <w:noProof/>
            <w:sz w:val="22"/>
            <w:szCs w:val="22"/>
            <w:lang w:eastAsia="da-DK"/>
          </w:rPr>
          <w:tab/>
        </w:r>
        <w:r w:rsidR="00E12718" w:rsidRPr="008723D2">
          <w:rPr>
            <w:rStyle w:val="Hyperlink"/>
            <w:noProof/>
          </w:rPr>
          <w:t>Status for projektet</w:t>
        </w:r>
        <w:r w:rsidR="00E12718">
          <w:rPr>
            <w:noProof/>
            <w:webHidden/>
          </w:rPr>
          <w:tab/>
        </w:r>
        <w:r w:rsidR="00E12718">
          <w:rPr>
            <w:noProof/>
            <w:webHidden/>
          </w:rPr>
          <w:fldChar w:fldCharType="begin"/>
        </w:r>
        <w:r w:rsidR="00E12718">
          <w:rPr>
            <w:noProof/>
            <w:webHidden/>
          </w:rPr>
          <w:instrText xml:space="preserve"> PAGEREF _Toc19688369 \h </w:instrText>
        </w:r>
        <w:r w:rsidR="00E12718">
          <w:rPr>
            <w:noProof/>
            <w:webHidden/>
          </w:rPr>
        </w:r>
        <w:r w:rsidR="00E12718">
          <w:rPr>
            <w:noProof/>
            <w:webHidden/>
          </w:rPr>
          <w:fldChar w:fldCharType="separate"/>
        </w:r>
        <w:r w:rsidR="00793355">
          <w:rPr>
            <w:noProof/>
            <w:webHidden/>
          </w:rPr>
          <w:t>31</w:t>
        </w:r>
        <w:r w:rsidR="00E12718">
          <w:rPr>
            <w:noProof/>
            <w:webHidden/>
          </w:rPr>
          <w:fldChar w:fldCharType="end"/>
        </w:r>
      </w:hyperlink>
    </w:p>
    <w:p w14:paraId="4FC4E2B6" w14:textId="7A628870" w:rsidR="00E12718" w:rsidRDefault="009E355E" w:rsidP="008C5111">
      <w:pPr>
        <w:pStyle w:val="Indholdsfortegnelse1"/>
        <w:rPr>
          <w:rFonts w:eastAsiaTheme="minorEastAsia"/>
          <w:noProof/>
          <w:sz w:val="22"/>
          <w:szCs w:val="22"/>
          <w:lang w:eastAsia="da-DK"/>
        </w:rPr>
      </w:pPr>
      <w:hyperlink w:anchor="_Toc19688370" w:history="1">
        <w:r w:rsidR="00E12718" w:rsidRPr="008723D2">
          <w:rPr>
            <w:rStyle w:val="Hyperlink"/>
            <w:noProof/>
          </w:rPr>
          <w:t>5</w:t>
        </w:r>
        <w:r w:rsidR="00E12718">
          <w:rPr>
            <w:rFonts w:eastAsiaTheme="minorEastAsia"/>
            <w:noProof/>
            <w:sz w:val="22"/>
            <w:szCs w:val="22"/>
            <w:lang w:eastAsia="da-DK"/>
          </w:rPr>
          <w:tab/>
        </w:r>
        <w:r w:rsidR="00E12718" w:rsidRPr="008723D2">
          <w:rPr>
            <w:rStyle w:val="Hyperlink"/>
            <w:noProof/>
          </w:rPr>
          <w:t>Alternativer</w:t>
        </w:r>
        <w:r w:rsidR="00E12718">
          <w:rPr>
            <w:noProof/>
            <w:webHidden/>
          </w:rPr>
          <w:tab/>
        </w:r>
        <w:r w:rsidR="00E12718">
          <w:rPr>
            <w:noProof/>
            <w:webHidden/>
          </w:rPr>
          <w:fldChar w:fldCharType="begin"/>
        </w:r>
        <w:r w:rsidR="00E12718">
          <w:rPr>
            <w:noProof/>
            <w:webHidden/>
          </w:rPr>
          <w:instrText xml:space="preserve"> PAGEREF _Toc19688370 \h </w:instrText>
        </w:r>
        <w:r w:rsidR="00E12718">
          <w:rPr>
            <w:noProof/>
            <w:webHidden/>
          </w:rPr>
        </w:r>
        <w:r w:rsidR="00E12718">
          <w:rPr>
            <w:noProof/>
            <w:webHidden/>
          </w:rPr>
          <w:fldChar w:fldCharType="separate"/>
        </w:r>
        <w:r w:rsidR="00793355">
          <w:rPr>
            <w:noProof/>
            <w:webHidden/>
          </w:rPr>
          <w:t>33</w:t>
        </w:r>
        <w:r w:rsidR="00E12718">
          <w:rPr>
            <w:noProof/>
            <w:webHidden/>
          </w:rPr>
          <w:fldChar w:fldCharType="end"/>
        </w:r>
      </w:hyperlink>
    </w:p>
    <w:p w14:paraId="4F3A3709" w14:textId="2C112833" w:rsidR="00E12718" w:rsidRDefault="009E355E">
      <w:pPr>
        <w:pStyle w:val="Indholdsfortegnelse2"/>
        <w:rPr>
          <w:rFonts w:eastAsiaTheme="minorEastAsia"/>
          <w:noProof/>
          <w:sz w:val="22"/>
          <w:szCs w:val="22"/>
          <w:lang w:eastAsia="da-DK"/>
        </w:rPr>
      </w:pPr>
      <w:hyperlink w:anchor="_Toc19688371" w:history="1">
        <w:r w:rsidR="00E12718" w:rsidRPr="008723D2">
          <w:rPr>
            <w:rStyle w:val="Hyperlink"/>
            <w:noProof/>
          </w:rPr>
          <w:t>5.1</w:t>
        </w:r>
        <w:r w:rsidR="00E12718">
          <w:rPr>
            <w:rFonts w:eastAsiaTheme="minorEastAsia"/>
            <w:noProof/>
            <w:sz w:val="22"/>
            <w:szCs w:val="22"/>
            <w:lang w:eastAsia="da-DK"/>
          </w:rPr>
          <w:tab/>
        </w:r>
        <w:r w:rsidR="00E12718" w:rsidRPr="008723D2">
          <w:rPr>
            <w:rStyle w:val="Hyperlink"/>
            <w:noProof/>
          </w:rPr>
          <w:t>Alternativ 1: Fjorddige uden for private haver</w:t>
        </w:r>
        <w:r w:rsidR="00E12718">
          <w:rPr>
            <w:noProof/>
            <w:webHidden/>
          </w:rPr>
          <w:tab/>
        </w:r>
        <w:r w:rsidR="00E12718">
          <w:rPr>
            <w:noProof/>
            <w:webHidden/>
          </w:rPr>
          <w:fldChar w:fldCharType="begin"/>
        </w:r>
        <w:r w:rsidR="00E12718">
          <w:rPr>
            <w:noProof/>
            <w:webHidden/>
          </w:rPr>
          <w:instrText xml:space="preserve"> PAGEREF _Toc19688371 \h </w:instrText>
        </w:r>
        <w:r w:rsidR="00E12718">
          <w:rPr>
            <w:noProof/>
            <w:webHidden/>
          </w:rPr>
        </w:r>
        <w:r w:rsidR="00E12718">
          <w:rPr>
            <w:noProof/>
            <w:webHidden/>
          </w:rPr>
          <w:fldChar w:fldCharType="separate"/>
        </w:r>
        <w:r w:rsidR="00793355">
          <w:rPr>
            <w:noProof/>
            <w:webHidden/>
          </w:rPr>
          <w:t>33</w:t>
        </w:r>
        <w:r w:rsidR="00E12718">
          <w:rPr>
            <w:noProof/>
            <w:webHidden/>
          </w:rPr>
          <w:fldChar w:fldCharType="end"/>
        </w:r>
      </w:hyperlink>
    </w:p>
    <w:p w14:paraId="075E22B9" w14:textId="13D768A6" w:rsidR="00E12718" w:rsidRDefault="009E355E">
      <w:pPr>
        <w:pStyle w:val="Indholdsfortegnelse2"/>
        <w:rPr>
          <w:rFonts w:eastAsiaTheme="minorEastAsia"/>
          <w:noProof/>
          <w:sz w:val="22"/>
          <w:szCs w:val="22"/>
          <w:lang w:eastAsia="da-DK"/>
        </w:rPr>
      </w:pPr>
      <w:hyperlink w:anchor="_Toc19688372" w:history="1">
        <w:r w:rsidR="00E12718" w:rsidRPr="008723D2">
          <w:rPr>
            <w:rStyle w:val="Hyperlink"/>
            <w:noProof/>
          </w:rPr>
          <w:t>5.2</w:t>
        </w:r>
        <w:r w:rsidR="00E12718">
          <w:rPr>
            <w:rFonts w:eastAsiaTheme="minorEastAsia"/>
            <w:noProof/>
            <w:sz w:val="22"/>
            <w:szCs w:val="22"/>
            <w:lang w:eastAsia="da-DK"/>
          </w:rPr>
          <w:tab/>
        </w:r>
        <w:r w:rsidR="00E12718" w:rsidRPr="008723D2">
          <w:rPr>
            <w:rStyle w:val="Hyperlink"/>
            <w:noProof/>
          </w:rPr>
          <w:t>Alternativ 2: Fjorddige som spuns</w:t>
        </w:r>
        <w:r w:rsidR="00E12718">
          <w:rPr>
            <w:noProof/>
            <w:webHidden/>
          </w:rPr>
          <w:tab/>
        </w:r>
        <w:r w:rsidR="00E12718">
          <w:rPr>
            <w:noProof/>
            <w:webHidden/>
          </w:rPr>
          <w:fldChar w:fldCharType="begin"/>
        </w:r>
        <w:r w:rsidR="00E12718">
          <w:rPr>
            <w:noProof/>
            <w:webHidden/>
          </w:rPr>
          <w:instrText xml:space="preserve"> PAGEREF _Toc19688372 \h </w:instrText>
        </w:r>
        <w:r w:rsidR="00E12718">
          <w:rPr>
            <w:noProof/>
            <w:webHidden/>
          </w:rPr>
        </w:r>
        <w:r w:rsidR="00E12718">
          <w:rPr>
            <w:noProof/>
            <w:webHidden/>
          </w:rPr>
          <w:fldChar w:fldCharType="separate"/>
        </w:r>
        <w:r w:rsidR="00793355">
          <w:rPr>
            <w:noProof/>
            <w:webHidden/>
          </w:rPr>
          <w:t>34</w:t>
        </w:r>
        <w:r w:rsidR="00E12718">
          <w:rPr>
            <w:noProof/>
            <w:webHidden/>
          </w:rPr>
          <w:fldChar w:fldCharType="end"/>
        </w:r>
      </w:hyperlink>
    </w:p>
    <w:p w14:paraId="4166CD80" w14:textId="40B9ABC0" w:rsidR="00E12718" w:rsidRDefault="009E355E" w:rsidP="008C5111">
      <w:pPr>
        <w:pStyle w:val="Indholdsfortegnelse1"/>
        <w:rPr>
          <w:rFonts w:eastAsiaTheme="minorEastAsia"/>
          <w:noProof/>
          <w:sz w:val="22"/>
          <w:szCs w:val="22"/>
          <w:lang w:eastAsia="da-DK"/>
        </w:rPr>
      </w:pPr>
      <w:hyperlink w:anchor="_Toc19688373" w:history="1">
        <w:r w:rsidR="00E12718" w:rsidRPr="008723D2">
          <w:rPr>
            <w:rStyle w:val="Hyperlink"/>
            <w:noProof/>
          </w:rPr>
          <w:t>6</w:t>
        </w:r>
        <w:r w:rsidR="00E12718">
          <w:rPr>
            <w:rFonts w:eastAsiaTheme="minorEastAsia"/>
            <w:noProof/>
            <w:sz w:val="22"/>
            <w:szCs w:val="22"/>
            <w:lang w:eastAsia="da-DK"/>
          </w:rPr>
          <w:tab/>
        </w:r>
        <w:r w:rsidR="00E12718" w:rsidRPr="008723D2">
          <w:rPr>
            <w:rStyle w:val="Hyperlink"/>
            <w:noProof/>
          </w:rPr>
          <w:t>Lovgrundlag</w:t>
        </w:r>
        <w:r w:rsidR="00E12718">
          <w:rPr>
            <w:noProof/>
            <w:webHidden/>
          </w:rPr>
          <w:tab/>
        </w:r>
        <w:r w:rsidR="00E12718">
          <w:rPr>
            <w:noProof/>
            <w:webHidden/>
          </w:rPr>
          <w:fldChar w:fldCharType="begin"/>
        </w:r>
        <w:r w:rsidR="00E12718">
          <w:rPr>
            <w:noProof/>
            <w:webHidden/>
          </w:rPr>
          <w:instrText xml:space="preserve"> PAGEREF _Toc19688373 \h </w:instrText>
        </w:r>
        <w:r w:rsidR="00E12718">
          <w:rPr>
            <w:noProof/>
            <w:webHidden/>
          </w:rPr>
        </w:r>
        <w:r w:rsidR="00E12718">
          <w:rPr>
            <w:noProof/>
            <w:webHidden/>
          </w:rPr>
          <w:fldChar w:fldCharType="separate"/>
        </w:r>
        <w:r w:rsidR="00793355">
          <w:rPr>
            <w:noProof/>
            <w:webHidden/>
          </w:rPr>
          <w:t>37</w:t>
        </w:r>
        <w:r w:rsidR="00E12718">
          <w:rPr>
            <w:noProof/>
            <w:webHidden/>
          </w:rPr>
          <w:fldChar w:fldCharType="end"/>
        </w:r>
      </w:hyperlink>
    </w:p>
    <w:p w14:paraId="1FE68D7B" w14:textId="1F362BCD" w:rsidR="00E12718" w:rsidRDefault="009E355E">
      <w:pPr>
        <w:pStyle w:val="Indholdsfortegnelse2"/>
        <w:rPr>
          <w:rFonts w:eastAsiaTheme="minorEastAsia"/>
          <w:noProof/>
          <w:sz w:val="22"/>
          <w:szCs w:val="22"/>
          <w:lang w:eastAsia="da-DK"/>
        </w:rPr>
      </w:pPr>
      <w:hyperlink w:anchor="_Toc19688381" w:history="1">
        <w:r w:rsidR="00E12718" w:rsidRPr="008723D2">
          <w:rPr>
            <w:rStyle w:val="Hyperlink"/>
            <w:noProof/>
          </w:rPr>
          <w:t>6.1</w:t>
        </w:r>
        <w:r w:rsidR="00E12718">
          <w:rPr>
            <w:rFonts w:eastAsiaTheme="minorEastAsia"/>
            <w:noProof/>
            <w:sz w:val="22"/>
            <w:szCs w:val="22"/>
            <w:lang w:eastAsia="da-DK"/>
          </w:rPr>
          <w:tab/>
        </w:r>
        <w:r w:rsidR="00E12718" w:rsidRPr="008723D2">
          <w:rPr>
            <w:rStyle w:val="Hyperlink"/>
            <w:noProof/>
          </w:rPr>
          <w:t>Natura 2000-områder</w:t>
        </w:r>
        <w:r w:rsidR="00E12718">
          <w:rPr>
            <w:noProof/>
            <w:webHidden/>
          </w:rPr>
          <w:tab/>
        </w:r>
        <w:r w:rsidR="00E12718">
          <w:rPr>
            <w:noProof/>
            <w:webHidden/>
          </w:rPr>
          <w:fldChar w:fldCharType="begin"/>
        </w:r>
        <w:r w:rsidR="00E12718">
          <w:rPr>
            <w:noProof/>
            <w:webHidden/>
          </w:rPr>
          <w:instrText xml:space="preserve"> PAGEREF _Toc19688381 \h </w:instrText>
        </w:r>
        <w:r w:rsidR="00E12718">
          <w:rPr>
            <w:noProof/>
            <w:webHidden/>
          </w:rPr>
        </w:r>
        <w:r w:rsidR="00E12718">
          <w:rPr>
            <w:noProof/>
            <w:webHidden/>
          </w:rPr>
          <w:fldChar w:fldCharType="separate"/>
        </w:r>
        <w:r w:rsidR="00793355">
          <w:rPr>
            <w:noProof/>
            <w:webHidden/>
          </w:rPr>
          <w:t>37</w:t>
        </w:r>
        <w:r w:rsidR="00E12718">
          <w:rPr>
            <w:noProof/>
            <w:webHidden/>
          </w:rPr>
          <w:fldChar w:fldCharType="end"/>
        </w:r>
      </w:hyperlink>
    </w:p>
    <w:p w14:paraId="6ACE6353" w14:textId="00173E57" w:rsidR="00E12718" w:rsidRDefault="009E355E">
      <w:pPr>
        <w:pStyle w:val="Indholdsfortegnelse2"/>
        <w:rPr>
          <w:rFonts w:eastAsiaTheme="minorEastAsia"/>
          <w:noProof/>
          <w:sz w:val="22"/>
          <w:szCs w:val="22"/>
          <w:lang w:eastAsia="da-DK"/>
        </w:rPr>
      </w:pPr>
      <w:hyperlink w:anchor="_Toc19688382" w:history="1">
        <w:r w:rsidR="00E12718" w:rsidRPr="008723D2">
          <w:rPr>
            <w:rStyle w:val="Hyperlink"/>
            <w:noProof/>
          </w:rPr>
          <w:t>6.2</w:t>
        </w:r>
        <w:r w:rsidR="00E12718">
          <w:rPr>
            <w:rFonts w:eastAsiaTheme="minorEastAsia"/>
            <w:noProof/>
            <w:sz w:val="22"/>
            <w:szCs w:val="22"/>
            <w:lang w:eastAsia="da-DK"/>
          </w:rPr>
          <w:tab/>
        </w:r>
        <w:r w:rsidR="00E12718" w:rsidRPr="008723D2">
          <w:rPr>
            <w:rStyle w:val="Hyperlink"/>
            <w:noProof/>
          </w:rPr>
          <w:t>Miljø- og Fødevareklagenævnets afgørelse</w:t>
        </w:r>
        <w:r w:rsidR="00E12718">
          <w:rPr>
            <w:noProof/>
            <w:webHidden/>
          </w:rPr>
          <w:tab/>
        </w:r>
        <w:r w:rsidR="00E12718">
          <w:rPr>
            <w:noProof/>
            <w:webHidden/>
          </w:rPr>
          <w:fldChar w:fldCharType="begin"/>
        </w:r>
        <w:r w:rsidR="00E12718">
          <w:rPr>
            <w:noProof/>
            <w:webHidden/>
          </w:rPr>
          <w:instrText xml:space="preserve"> PAGEREF _Toc19688382 \h </w:instrText>
        </w:r>
        <w:r w:rsidR="00E12718">
          <w:rPr>
            <w:noProof/>
            <w:webHidden/>
          </w:rPr>
        </w:r>
        <w:r w:rsidR="00E12718">
          <w:rPr>
            <w:noProof/>
            <w:webHidden/>
          </w:rPr>
          <w:fldChar w:fldCharType="separate"/>
        </w:r>
        <w:r w:rsidR="00793355">
          <w:rPr>
            <w:noProof/>
            <w:webHidden/>
          </w:rPr>
          <w:t>38</w:t>
        </w:r>
        <w:r w:rsidR="00E12718">
          <w:rPr>
            <w:noProof/>
            <w:webHidden/>
          </w:rPr>
          <w:fldChar w:fldCharType="end"/>
        </w:r>
      </w:hyperlink>
    </w:p>
    <w:p w14:paraId="0AC55779" w14:textId="4449399C" w:rsidR="00E12718" w:rsidRDefault="009E355E">
      <w:pPr>
        <w:pStyle w:val="Indholdsfortegnelse2"/>
        <w:rPr>
          <w:rFonts w:eastAsiaTheme="minorEastAsia"/>
          <w:noProof/>
          <w:sz w:val="22"/>
          <w:szCs w:val="22"/>
          <w:lang w:eastAsia="da-DK"/>
        </w:rPr>
      </w:pPr>
      <w:hyperlink w:anchor="_Toc19688481" w:history="1">
        <w:r w:rsidR="00E12718" w:rsidRPr="008723D2">
          <w:rPr>
            <w:rStyle w:val="Hyperlink"/>
            <w:noProof/>
          </w:rPr>
          <w:t>6.3</w:t>
        </w:r>
        <w:r w:rsidR="00E12718">
          <w:rPr>
            <w:rFonts w:eastAsiaTheme="minorEastAsia"/>
            <w:noProof/>
            <w:sz w:val="22"/>
            <w:szCs w:val="22"/>
            <w:lang w:eastAsia="da-DK"/>
          </w:rPr>
          <w:tab/>
        </w:r>
        <w:r w:rsidR="00E12718" w:rsidRPr="008723D2">
          <w:rPr>
            <w:rStyle w:val="Hyperlink"/>
            <w:noProof/>
          </w:rPr>
          <w:t>Bilag IV-arter</w:t>
        </w:r>
        <w:r w:rsidR="00E12718">
          <w:rPr>
            <w:noProof/>
            <w:webHidden/>
          </w:rPr>
          <w:tab/>
        </w:r>
        <w:r w:rsidR="00E12718">
          <w:rPr>
            <w:noProof/>
            <w:webHidden/>
          </w:rPr>
          <w:fldChar w:fldCharType="begin"/>
        </w:r>
        <w:r w:rsidR="00E12718">
          <w:rPr>
            <w:noProof/>
            <w:webHidden/>
          </w:rPr>
          <w:instrText xml:space="preserve"> PAGEREF _Toc19688481 \h </w:instrText>
        </w:r>
        <w:r w:rsidR="00E12718">
          <w:rPr>
            <w:noProof/>
            <w:webHidden/>
          </w:rPr>
        </w:r>
        <w:r w:rsidR="00E12718">
          <w:rPr>
            <w:noProof/>
            <w:webHidden/>
          </w:rPr>
          <w:fldChar w:fldCharType="separate"/>
        </w:r>
        <w:r w:rsidR="00793355">
          <w:rPr>
            <w:noProof/>
            <w:webHidden/>
          </w:rPr>
          <w:t>39</w:t>
        </w:r>
        <w:r w:rsidR="00E12718">
          <w:rPr>
            <w:noProof/>
            <w:webHidden/>
          </w:rPr>
          <w:fldChar w:fldCharType="end"/>
        </w:r>
      </w:hyperlink>
    </w:p>
    <w:p w14:paraId="4FB97B39" w14:textId="0C5EF3DE" w:rsidR="00E12718" w:rsidRDefault="009E355E">
      <w:pPr>
        <w:pStyle w:val="Indholdsfortegnelse2"/>
        <w:rPr>
          <w:rFonts w:eastAsiaTheme="minorEastAsia"/>
          <w:noProof/>
          <w:sz w:val="22"/>
          <w:szCs w:val="22"/>
          <w:lang w:eastAsia="da-DK"/>
        </w:rPr>
      </w:pPr>
      <w:hyperlink w:anchor="_Toc19688482" w:history="1">
        <w:r w:rsidR="00E12718" w:rsidRPr="008723D2">
          <w:rPr>
            <w:rStyle w:val="Hyperlink"/>
            <w:noProof/>
          </w:rPr>
          <w:t>6.4</w:t>
        </w:r>
        <w:r w:rsidR="00E12718">
          <w:rPr>
            <w:rFonts w:eastAsiaTheme="minorEastAsia"/>
            <w:noProof/>
            <w:sz w:val="22"/>
            <w:szCs w:val="22"/>
            <w:lang w:eastAsia="da-DK"/>
          </w:rPr>
          <w:tab/>
        </w:r>
        <w:r w:rsidR="00E12718" w:rsidRPr="008723D2">
          <w:rPr>
            <w:rStyle w:val="Hyperlink"/>
            <w:noProof/>
          </w:rPr>
          <w:t>Lovliggørelse</w:t>
        </w:r>
        <w:r w:rsidR="00E12718">
          <w:rPr>
            <w:noProof/>
            <w:webHidden/>
          </w:rPr>
          <w:tab/>
        </w:r>
        <w:r w:rsidR="00E12718">
          <w:rPr>
            <w:noProof/>
            <w:webHidden/>
          </w:rPr>
          <w:fldChar w:fldCharType="begin"/>
        </w:r>
        <w:r w:rsidR="00E12718">
          <w:rPr>
            <w:noProof/>
            <w:webHidden/>
          </w:rPr>
          <w:instrText xml:space="preserve"> PAGEREF _Toc19688482 \h </w:instrText>
        </w:r>
        <w:r w:rsidR="00E12718">
          <w:rPr>
            <w:noProof/>
            <w:webHidden/>
          </w:rPr>
        </w:r>
        <w:r w:rsidR="00E12718">
          <w:rPr>
            <w:noProof/>
            <w:webHidden/>
          </w:rPr>
          <w:fldChar w:fldCharType="separate"/>
        </w:r>
        <w:r w:rsidR="00793355">
          <w:rPr>
            <w:noProof/>
            <w:webHidden/>
          </w:rPr>
          <w:t>40</w:t>
        </w:r>
        <w:r w:rsidR="00E12718">
          <w:rPr>
            <w:noProof/>
            <w:webHidden/>
          </w:rPr>
          <w:fldChar w:fldCharType="end"/>
        </w:r>
      </w:hyperlink>
    </w:p>
    <w:p w14:paraId="19B91160" w14:textId="6C62CAF5" w:rsidR="00E12718" w:rsidRDefault="009E355E" w:rsidP="008C5111">
      <w:pPr>
        <w:pStyle w:val="Indholdsfortegnelse1"/>
        <w:rPr>
          <w:rFonts w:eastAsiaTheme="minorEastAsia"/>
          <w:noProof/>
          <w:sz w:val="22"/>
          <w:szCs w:val="22"/>
          <w:lang w:eastAsia="da-DK"/>
        </w:rPr>
      </w:pPr>
      <w:hyperlink w:anchor="_Toc19688483" w:history="1">
        <w:r w:rsidR="00E12718" w:rsidRPr="008723D2">
          <w:rPr>
            <w:rStyle w:val="Hyperlink"/>
            <w:noProof/>
          </w:rPr>
          <w:t>7</w:t>
        </w:r>
        <w:r w:rsidR="00E12718">
          <w:rPr>
            <w:rFonts w:eastAsiaTheme="minorEastAsia"/>
            <w:noProof/>
            <w:sz w:val="22"/>
            <w:szCs w:val="22"/>
            <w:lang w:eastAsia="da-DK"/>
          </w:rPr>
          <w:tab/>
        </w:r>
        <w:r w:rsidR="00E12718" w:rsidRPr="008723D2">
          <w:rPr>
            <w:rStyle w:val="Hyperlink"/>
            <w:noProof/>
          </w:rPr>
          <w:t>Konsekvensvurdering</w:t>
        </w:r>
        <w:r w:rsidR="00E12718">
          <w:rPr>
            <w:noProof/>
            <w:webHidden/>
          </w:rPr>
          <w:tab/>
        </w:r>
        <w:r w:rsidR="00E12718">
          <w:rPr>
            <w:noProof/>
            <w:webHidden/>
          </w:rPr>
          <w:fldChar w:fldCharType="begin"/>
        </w:r>
        <w:r w:rsidR="00E12718">
          <w:rPr>
            <w:noProof/>
            <w:webHidden/>
          </w:rPr>
          <w:instrText xml:space="preserve"> PAGEREF _Toc19688483 \h </w:instrText>
        </w:r>
        <w:r w:rsidR="00E12718">
          <w:rPr>
            <w:noProof/>
            <w:webHidden/>
          </w:rPr>
        </w:r>
        <w:r w:rsidR="00E12718">
          <w:rPr>
            <w:noProof/>
            <w:webHidden/>
          </w:rPr>
          <w:fldChar w:fldCharType="separate"/>
        </w:r>
        <w:r w:rsidR="00793355">
          <w:rPr>
            <w:noProof/>
            <w:webHidden/>
          </w:rPr>
          <w:t>41</w:t>
        </w:r>
        <w:r w:rsidR="00E12718">
          <w:rPr>
            <w:noProof/>
            <w:webHidden/>
          </w:rPr>
          <w:fldChar w:fldCharType="end"/>
        </w:r>
      </w:hyperlink>
    </w:p>
    <w:p w14:paraId="6BDC5748" w14:textId="17C528D6" w:rsidR="00E12718" w:rsidRDefault="009E355E">
      <w:pPr>
        <w:pStyle w:val="Indholdsfortegnelse2"/>
        <w:rPr>
          <w:rFonts w:eastAsiaTheme="minorEastAsia"/>
          <w:noProof/>
          <w:sz w:val="22"/>
          <w:szCs w:val="22"/>
          <w:lang w:eastAsia="da-DK"/>
        </w:rPr>
      </w:pPr>
      <w:hyperlink w:anchor="_Toc19688484" w:history="1">
        <w:r w:rsidR="00E12718" w:rsidRPr="008723D2">
          <w:rPr>
            <w:rStyle w:val="Hyperlink"/>
            <w:noProof/>
          </w:rPr>
          <w:t>7.1</w:t>
        </w:r>
        <w:r w:rsidR="00E12718">
          <w:rPr>
            <w:rFonts w:eastAsiaTheme="minorEastAsia"/>
            <w:noProof/>
            <w:sz w:val="22"/>
            <w:szCs w:val="22"/>
            <w:lang w:eastAsia="da-DK"/>
          </w:rPr>
          <w:tab/>
        </w:r>
        <w:r w:rsidR="00E12718" w:rsidRPr="008723D2">
          <w:rPr>
            <w:rStyle w:val="Hyperlink"/>
            <w:noProof/>
          </w:rPr>
          <w:t>Metode</w:t>
        </w:r>
        <w:r w:rsidR="00E12718">
          <w:rPr>
            <w:noProof/>
            <w:webHidden/>
          </w:rPr>
          <w:tab/>
        </w:r>
        <w:r w:rsidR="00E12718">
          <w:rPr>
            <w:noProof/>
            <w:webHidden/>
          </w:rPr>
          <w:fldChar w:fldCharType="begin"/>
        </w:r>
        <w:r w:rsidR="00E12718">
          <w:rPr>
            <w:noProof/>
            <w:webHidden/>
          </w:rPr>
          <w:instrText xml:space="preserve"> PAGEREF _Toc19688484 \h </w:instrText>
        </w:r>
        <w:r w:rsidR="00E12718">
          <w:rPr>
            <w:noProof/>
            <w:webHidden/>
          </w:rPr>
        </w:r>
        <w:r w:rsidR="00E12718">
          <w:rPr>
            <w:noProof/>
            <w:webHidden/>
          </w:rPr>
          <w:fldChar w:fldCharType="separate"/>
        </w:r>
        <w:r w:rsidR="00793355">
          <w:rPr>
            <w:noProof/>
            <w:webHidden/>
          </w:rPr>
          <w:t>41</w:t>
        </w:r>
        <w:r w:rsidR="00E12718">
          <w:rPr>
            <w:noProof/>
            <w:webHidden/>
          </w:rPr>
          <w:fldChar w:fldCharType="end"/>
        </w:r>
      </w:hyperlink>
    </w:p>
    <w:p w14:paraId="7F0D42F7" w14:textId="2F0DD8FA" w:rsidR="00E12718" w:rsidRDefault="009E355E">
      <w:pPr>
        <w:pStyle w:val="Indholdsfortegnelse2"/>
        <w:rPr>
          <w:rFonts w:eastAsiaTheme="minorEastAsia"/>
          <w:noProof/>
          <w:sz w:val="22"/>
          <w:szCs w:val="22"/>
          <w:lang w:eastAsia="da-DK"/>
        </w:rPr>
      </w:pPr>
      <w:hyperlink w:anchor="_Toc19688485" w:history="1">
        <w:r w:rsidR="00E12718" w:rsidRPr="008723D2">
          <w:rPr>
            <w:rStyle w:val="Hyperlink"/>
            <w:noProof/>
          </w:rPr>
          <w:t>7.2</w:t>
        </w:r>
        <w:r w:rsidR="00E12718">
          <w:rPr>
            <w:rFonts w:eastAsiaTheme="minorEastAsia"/>
            <w:noProof/>
            <w:sz w:val="22"/>
            <w:szCs w:val="22"/>
            <w:lang w:eastAsia="da-DK"/>
          </w:rPr>
          <w:tab/>
        </w:r>
        <w:r w:rsidR="00E12718" w:rsidRPr="008723D2">
          <w:rPr>
            <w:rStyle w:val="Hyperlink"/>
            <w:noProof/>
          </w:rPr>
          <w:t>Konsekvensvurdering af hovedforslaget</w:t>
        </w:r>
        <w:r w:rsidR="00E12718">
          <w:rPr>
            <w:noProof/>
            <w:webHidden/>
          </w:rPr>
          <w:tab/>
        </w:r>
        <w:r w:rsidR="00E12718">
          <w:rPr>
            <w:noProof/>
            <w:webHidden/>
          </w:rPr>
          <w:fldChar w:fldCharType="begin"/>
        </w:r>
        <w:r w:rsidR="00E12718">
          <w:rPr>
            <w:noProof/>
            <w:webHidden/>
          </w:rPr>
          <w:instrText xml:space="preserve"> PAGEREF _Toc19688485 \h </w:instrText>
        </w:r>
        <w:r w:rsidR="00E12718">
          <w:rPr>
            <w:noProof/>
            <w:webHidden/>
          </w:rPr>
        </w:r>
        <w:r w:rsidR="00E12718">
          <w:rPr>
            <w:noProof/>
            <w:webHidden/>
          </w:rPr>
          <w:fldChar w:fldCharType="separate"/>
        </w:r>
        <w:r w:rsidR="00793355">
          <w:rPr>
            <w:noProof/>
            <w:webHidden/>
          </w:rPr>
          <w:t>42</w:t>
        </w:r>
        <w:r w:rsidR="00E12718">
          <w:rPr>
            <w:noProof/>
            <w:webHidden/>
          </w:rPr>
          <w:fldChar w:fldCharType="end"/>
        </w:r>
      </w:hyperlink>
    </w:p>
    <w:p w14:paraId="3ACEE774" w14:textId="42627516" w:rsidR="00E12718" w:rsidRDefault="009E355E">
      <w:pPr>
        <w:pStyle w:val="Indholdsfortegnelse2"/>
        <w:rPr>
          <w:rFonts w:eastAsiaTheme="minorEastAsia"/>
          <w:noProof/>
          <w:sz w:val="22"/>
          <w:szCs w:val="22"/>
          <w:lang w:eastAsia="da-DK"/>
        </w:rPr>
      </w:pPr>
      <w:hyperlink w:anchor="_Toc19688486" w:history="1">
        <w:r w:rsidR="00E12718" w:rsidRPr="008723D2">
          <w:rPr>
            <w:rStyle w:val="Hyperlink"/>
            <w:noProof/>
          </w:rPr>
          <w:t>7.3</w:t>
        </w:r>
        <w:r w:rsidR="00E12718">
          <w:rPr>
            <w:rFonts w:eastAsiaTheme="minorEastAsia"/>
            <w:noProof/>
            <w:sz w:val="22"/>
            <w:szCs w:val="22"/>
            <w:lang w:eastAsia="da-DK"/>
          </w:rPr>
          <w:tab/>
        </w:r>
        <w:r w:rsidR="00E12718" w:rsidRPr="008723D2">
          <w:rPr>
            <w:rStyle w:val="Hyperlink"/>
            <w:noProof/>
          </w:rPr>
          <w:t>Konsekvensvurdering af alternativ 1</w:t>
        </w:r>
        <w:r w:rsidR="00E12718">
          <w:rPr>
            <w:noProof/>
            <w:webHidden/>
          </w:rPr>
          <w:tab/>
        </w:r>
        <w:r w:rsidR="00E12718">
          <w:rPr>
            <w:noProof/>
            <w:webHidden/>
          </w:rPr>
          <w:fldChar w:fldCharType="begin"/>
        </w:r>
        <w:r w:rsidR="00E12718">
          <w:rPr>
            <w:noProof/>
            <w:webHidden/>
          </w:rPr>
          <w:instrText xml:space="preserve"> PAGEREF _Toc19688486 \h </w:instrText>
        </w:r>
        <w:r w:rsidR="00E12718">
          <w:rPr>
            <w:noProof/>
            <w:webHidden/>
          </w:rPr>
        </w:r>
        <w:r w:rsidR="00E12718">
          <w:rPr>
            <w:noProof/>
            <w:webHidden/>
          </w:rPr>
          <w:fldChar w:fldCharType="separate"/>
        </w:r>
        <w:r w:rsidR="00793355">
          <w:rPr>
            <w:noProof/>
            <w:webHidden/>
          </w:rPr>
          <w:t>56</w:t>
        </w:r>
        <w:r w:rsidR="00E12718">
          <w:rPr>
            <w:noProof/>
            <w:webHidden/>
          </w:rPr>
          <w:fldChar w:fldCharType="end"/>
        </w:r>
      </w:hyperlink>
    </w:p>
    <w:p w14:paraId="2E92325F" w14:textId="6D236E7C" w:rsidR="00E12718" w:rsidRDefault="009E355E">
      <w:pPr>
        <w:pStyle w:val="Indholdsfortegnelse2"/>
        <w:rPr>
          <w:rFonts w:eastAsiaTheme="minorEastAsia"/>
          <w:noProof/>
          <w:sz w:val="22"/>
          <w:szCs w:val="22"/>
          <w:lang w:eastAsia="da-DK"/>
        </w:rPr>
      </w:pPr>
      <w:hyperlink w:anchor="_Toc19688487" w:history="1">
        <w:r w:rsidR="00E12718" w:rsidRPr="008723D2">
          <w:rPr>
            <w:rStyle w:val="Hyperlink"/>
            <w:noProof/>
          </w:rPr>
          <w:t>7.4</w:t>
        </w:r>
        <w:r w:rsidR="00E12718">
          <w:rPr>
            <w:rFonts w:eastAsiaTheme="minorEastAsia"/>
            <w:noProof/>
            <w:sz w:val="22"/>
            <w:szCs w:val="22"/>
            <w:lang w:eastAsia="da-DK"/>
          </w:rPr>
          <w:tab/>
        </w:r>
        <w:r w:rsidR="00E12718" w:rsidRPr="008723D2">
          <w:rPr>
            <w:rStyle w:val="Hyperlink"/>
            <w:noProof/>
          </w:rPr>
          <w:t>Konsekvensvurdering af alternativ 2</w:t>
        </w:r>
        <w:r w:rsidR="00E12718">
          <w:rPr>
            <w:noProof/>
            <w:webHidden/>
          </w:rPr>
          <w:tab/>
        </w:r>
        <w:r w:rsidR="00E12718">
          <w:rPr>
            <w:noProof/>
            <w:webHidden/>
          </w:rPr>
          <w:fldChar w:fldCharType="begin"/>
        </w:r>
        <w:r w:rsidR="00E12718">
          <w:rPr>
            <w:noProof/>
            <w:webHidden/>
          </w:rPr>
          <w:instrText xml:space="preserve"> PAGEREF _Toc19688487 \h </w:instrText>
        </w:r>
        <w:r w:rsidR="00E12718">
          <w:rPr>
            <w:noProof/>
            <w:webHidden/>
          </w:rPr>
        </w:r>
        <w:r w:rsidR="00E12718">
          <w:rPr>
            <w:noProof/>
            <w:webHidden/>
          </w:rPr>
          <w:fldChar w:fldCharType="separate"/>
        </w:r>
        <w:r w:rsidR="00793355">
          <w:rPr>
            <w:noProof/>
            <w:webHidden/>
          </w:rPr>
          <w:t>57</w:t>
        </w:r>
        <w:r w:rsidR="00E12718">
          <w:rPr>
            <w:noProof/>
            <w:webHidden/>
          </w:rPr>
          <w:fldChar w:fldCharType="end"/>
        </w:r>
      </w:hyperlink>
    </w:p>
    <w:p w14:paraId="39A32933" w14:textId="0D620E48" w:rsidR="00E12718" w:rsidRDefault="009E355E">
      <w:pPr>
        <w:pStyle w:val="Indholdsfortegnelse2"/>
        <w:rPr>
          <w:rFonts w:eastAsiaTheme="minorEastAsia"/>
          <w:noProof/>
          <w:sz w:val="22"/>
          <w:szCs w:val="22"/>
          <w:lang w:eastAsia="da-DK"/>
        </w:rPr>
      </w:pPr>
      <w:hyperlink w:anchor="_Toc19688500" w:history="1">
        <w:r w:rsidR="00E12718" w:rsidRPr="008723D2">
          <w:rPr>
            <w:rStyle w:val="Hyperlink"/>
            <w:noProof/>
          </w:rPr>
          <w:t>7.5</w:t>
        </w:r>
        <w:r w:rsidR="00E12718">
          <w:rPr>
            <w:rFonts w:eastAsiaTheme="minorEastAsia"/>
            <w:noProof/>
            <w:sz w:val="22"/>
            <w:szCs w:val="22"/>
            <w:lang w:eastAsia="da-DK"/>
          </w:rPr>
          <w:tab/>
        </w:r>
        <w:r w:rsidR="00E12718" w:rsidRPr="008723D2">
          <w:rPr>
            <w:rStyle w:val="Hyperlink"/>
            <w:noProof/>
          </w:rPr>
          <w:t>Bilag IV-arter</w:t>
        </w:r>
        <w:r w:rsidR="00E12718">
          <w:rPr>
            <w:noProof/>
            <w:webHidden/>
          </w:rPr>
          <w:tab/>
        </w:r>
        <w:r w:rsidR="00E12718">
          <w:rPr>
            <w:noProof/>
            <w:webHidden/>
          </w:rPr>
          <w:fldChar w:fldCharType="begin"/>
        </w:r>
        <w:r w:rsidR="00E12718">
          <w:rPr>
            <w:noProof/>
            <w:webHidden/>
          </w:rPr>
          <w:instrText xml:space="preserve"> PAGEREF _Toc19688500 \h </w:instrText>
        </w:r>
        <w:r w:rsidR="00E12718">
          <w:rPr>
            <w:noProof/>
            <w:webHidden/>
          </w:rPr>
        </w:r>
        <w:r w:rsidR="00E12718">
          <w:rPr>
            <w:noProof/>
            <w:webHidden/>
          </w:rPr>
          <w:fldChar w:fldCharType="separate"/>
        </w:r>
        <w:r w:rsidR="00793355">
          <w:rPr>
            <w:noProof/>
            <w:webHidden/>
          </w:rPr>
          <w:t>61</w:t>
        </w:r>
        <w:r w:rsidR="00E12718">
          <w:rPr>
            <w:noProof/>
            <w:webHidden/>
          </w:rPr>
          <w:fldChar w:fldCharType="end"/>
        </w:r>
      </w:hyperlink>
    </w:p>
    <w:p w14:paraId="43705654" w14:textId="475DB8BA" w:rsidR="00E12718" w:rsidRDefault="009E355E">
      <w:pPr>
        <w:pStyle w:val="Indholdsfortegnelse2"/>
        <w:rPr>
          <w:rFonts w:eastAsiaTheme="minorEastAsia"/>
          <w:noProof/>
          <w:sz w:val="22"/>
          <w:szCs w:val="22"/>
          <w:lang w:eastAsia="da-DK"/>
        </w:rPr>
      </w:pPr>
      <w:hyperlink w:anchor="_Toc19688501" w:history="1">
        <w:r w:rsidR="00E12718" w:rsidRPr="008723D2">
          <w:rPr>
            <w:rStyle w:val="Hyperlink"/>
            <w:noProof/>
          </w:rPr>
          <w:t>7.6</w:t>
        </w:r>
        <w:r w:rsidR="00E12718">
          <w:rPr>
            <w:rFonts w:eastAsiaTheme="minorEastAsia"/>
            <w:noProof/>
            <w:sz w:val="22"/>
            <w:szCs w:val="22"/>
            <w:lang w:eastAsia="da-DK"/>
          </w:rPr>
          <w:tab/>
        </w:r>
        <w:r w:rsidR="00E12718" w:rsidRPr="008723D2">
          <w:rPr>
            <w:rStyle w:val="Hyperlink"/>
            <w:noProof/>
          </w:rPr>
          <w:t>Sammenligning af hovedforslag og alternativer</w:t>
        </w:r>
        <w:r w:rsidR="00E12718">
          <w:rPr>
            <w:noProof/>
            <w:webHidden/>
          </w:rPr>
          <w:tab/>
        </w:r>
        <w:r w:rsidR="00E12718">
          <w:rPr>
            <w:noProof/>
            <w:webHidden/>
          </w:rPr>
          <w:fldChar w:fldCharType="begin"/>
        </w:r>
        <w:r w:rsidR="00E12718">
          <w:rPr>
            <w:noProof/>
            <w:webHidden/>
          </w:rPr>
          <w:instrText xml:space="preserve"> PAGEREF _Toc19688501 \h </w:instrText>
        </w:r>
        <w:r w:rsidR="00E12718">
          <w:rPr>
            <w:noProof/>
            <w:webHidden/>
          </w:rPr>
        </w:r>
        <w:r w:rsidR="00E12718">
          <w:rPr>
            <w:noProof/>
            <w:webHidden/>
          </w:rPr>
          <w:fldChar w:fldCharType="separate"/>
        </w:r>
        <w:r w:rsidR="00793355">
          <w:rPr>
            <w:noProof/>
            <w:webHidden/>
          </w:rPr>
          <w:t>61</w:t>
        </w:r>
        <w:r w:rsidR="00E12718">
          <w:rPr>
            <w:noProof/>
            <w:webHidden/>
          </w:rPr>
          <w:fldChar w:fldCharType="end"/>
        </w:r>
      </w:hyperlink>
    </w:p>
    <w:p w14:paraId="47ACB553" w14:textId="035E56C1" w:rsidR="00E12718" w:rsidRDefault="009E355E">
      <w:pPr>
        <w:pStyle w:val="Indholdsfortegnelse2"/>
        <w:rPr>
          <w:rFonts w:eastAsiaTheme="minorEastAsia"/>
          <w:noProof/>
          <w:sz w:val="22"/>
          <w:szCs w:val="22"/>
          <w:lang w:eastAsia="da-DK"/>
        </w:rPr>
      </w:pPr>
      <w:hyperlink w:anchor="_Toc19688502" w:history="1">
        <w:r w:rsidR="00E12718" w:rsidRPr="008723D2">
          <w:rPr>
            <w:rStyle w:val="Hyperlink"/>
            <w:noProof/>
          </w:rPr>
          <w:t>7.7</w:t>
        </w:r>
        <w:r w:rsidR="00E12718">
          <w:rPr>
            <w:rFonts w:eastAsiaTheme="minorEastAsia"/>
            <w:noProof/>
            <w:sz w:val="22"/>
            <w:szCs w:val="22"/>
            <w:lang w:eastAsia="da-DK"/>
          </w:rPr>
          <w:tab/>
        </w:r>
        <w:r w:rsidR="00E12718" w:rsidRPr="008723D2">
          <w:rPr>
            <w:rStyle w:val="Hyperlink"/>
            <w:noProof/>
          </w:rPr>
          <w:t>Fysisk lovliggørelse</w:t>
        </w:r>
        <w:r w:rsidR="00E12718">
          <w:rPr>
            <w:noProof/>
            <w:webHidden/>
          </w:rPr>
          <w:tab/>
        </w:r>
        <w:r w:rsidR="00E12718">
          <w:rPr>
            <w:noProof/>
            <w:webHidden/>
          </w:rPr>
          <w:fldChar w:fldCharType="begin"/>
        </w:r>
        <w:r w:rsidR="00E12718">
          <w:rPr>
            <w:noProof/>
            <w:webHidden/>
          </w:rPr>
          <w:instrText xml:space="preserve"> PAGEREF _Toc19688502 \h </w:instrText>
        </w:r>
        <w:r w:rsidR="00E12718">
          <w:rPr>
            <w:noProof/>
            <w:webHidden/>
          </w:rPr>
        </w:r>
        <w:r w:rsidR="00E12718">
          <w:rPr>
            <w:noProof/>
            <w:webHidden/>
          </w:rPr>
          <w:fldChar w:fldCharType="separate"/>
        </w:r>
        <w:r w:rsidR="00793355">
          <w:rPr>
            <w:noProof/>
            <w:webHidden/>
          </w:rPr>
          <w:t>63</w:t>
        </w:r>
        <w:r w:rsidR="00E12718">
          <w:rPr>
            <w:noProof/>
            <w:webHidden/>
          </w:rPr>
          <w:fldChar w:fldCharType="end"/>
        </w:r>
      </w:hyperlink>
    </w:p>
    <w:p w14:paraId="47B4FEB4" w14:textId="1C8B2E99" w:rsidR="00E12718" w:rsidRDefault="009E355E" w:rsidP="008C5111">
      <w:pPr>
        <w:pStyle w:val="Indholdsfortegnelse1"/>
        <w:rPr>
          <w:rFonts w:eastAsiaTheme="minorEastAsia"/>
          <w:noProof/>
          <w:sz w:val="22"/>
          <w:szCs w:val="22"/>
          <w:lang w:eastAsia="da-DK"/>
        </w:rPr>
      </w:pPr>
      <w:hyperlink w:anchor="_Toc19688504" w:history="1">
        <w:r w:rsidR="00E12718" w:rsidRPr="008723D2">
          <w:rPr>
            <w:rStyle w:val="Hyperlink"/>
            <w:noProof/>
          </w:rPr>
          <w:t>8</w:t>
        </w:r>
        <w:r w:rsidR="00E12718">
          <w:rPr>
            <w:rFonts w:eastAsiaTheme="minorEastAsia"/>
            <w:noProof/>
            <w:sz w:val="22"/>
            <w:szCs w:val="22"/>
            <w:lang w:eastAsia="da-DK"/>
          </w:rPr>
          <w:tab/>
        </w:r>
        <w:r w:rsidR="00E12718" w:rsidRPr="008723D2">
          <w:rPr>
            <w:rStyle w:val="Hyperlink"/>
            <w:noProof/>
          </w:rPr>
          <w:t>Natura 2000-områdets integritet</w:t>
        </w:r>
        <w:r w:rsidR="00E12718">
          <w:rPr>
            <w:noProof/>
            <w:webHidden/>
          </w:rPr>
          <w:tab/>
        </w:r>
        <w:r w:rsidR="00E12718">
          <w:rPr>
            <w:noProof/>
            <w:webHidden/>
          </w:rPr>
          <w:fldChar w:fldCharType="begin"/>
        </w:r>
        <w:r w:rsidR="00E12718">
          <w:rPr>
            <w:noProof/>
            <w:webHidden/>
          </w:rPr>
          <w:instrText xml:space="preserve"> PAGEREF _Toc19688504 \h </w:instrText>
        </w:r>
        <w:r w:rsidR="00E12718">
          <w:rPr>
            <w:noProof/>
            <w:webHidden/>
          </w:rPr>
        </w:r>
        <w:r w:rsidR="00E12718">
          <w:rPr>
            <w:noProof/>
            <w:webHidden/>
          </w:rPr>
          <w:fldChar w:fldCharType="separate"/>
        </w:r>
        <w:r w:rsidR="00793355">
          <w:rPr>
            <w:noProof/>
            <w:webHidden/>
          </w:rPr>
          <w:t>64</w:t>
        </w:r>
        <w:r w:rsidR="00E12718">
          <w:rPr>
            <w:noProof/>
            <w:webHidden/>
          </w:rPr>
          <w:fldChar w:fldCharType="end"/>
        </w:r>
      </w:hyperlink>
    </w:p>
    <w:p w14:paraId="059C1929" w14:textId="3E8DDBD4" w:rsidR="00E12718" w:rsidRDefault="009E355E" w:rsidP="008C5111">
      <w:pPr>
        <w:pStyle w:val="Indholdsfortegnelse1"/>
        <w:rPr>
          <w:rFonts w:eastAsiaTheme="minorEastAsia"/>
          <w:noProof/>
          <w:sz w:val="22"/>
          <w:szCs w:val="22"/>
          <w:lang w:eastAsia="da-DK"/>
        </w:rPr>
      </w:pPr>
      <w:hyperlink w:anchor="_Toc19688505" w:history="1">
        <w:r w:rsidR="00E12718" w:rsidRPr="008723D2">
          <w:rPr>
            <w:rStyle w:val="Hyperlink"/>
            <w:noProof/>
          </w:rPr>
          <w:t>9</w:t>
        </w:r>
        <w:r w:rsidR="00E12718">
          <w:rPr>
            <w:rFonts w:eastAsiaTheme="minorEastAsia"/>
            <w:noProof/>
            <w:sz w:val="22"/>
            <w:szCs w:val="22"/>
            <w:lang w:eastAsia="da-DK"/>
          </w:rPr>
          <w:tab/>
        </w:r>
        <w:r w:rsidR="00E12718" w:rsidRPr="008723D2">
          <w:rPr>
            <w:rStyle w:val="Hyperlink"/>
            <w:noProof/>
          </w:rPr>
          <w:t>Kumulative effekter</w:t>
        </w:r>
        <w:r w:rsidR="00E12718">
          <w:rPr>
            <w:noProof/>
            <w:webHidden/>
          </w:rPr>
          <w:tab/>
        </w:r>
        <w:r w:rsidR="00E12718">
          <w:rPr>
            <w:noProof/>
            <w:webHidden/>
          </w:rPr>
          <w:fldChar w:fldCharType="begin"/>
        </w:r>
        <w:r w:rsidR="00E12718">
          <w:rPr>
            <w:noProof/>
            <w:webHidden/>
          </w:rPr>
          <w:instrText xml:space="preserve"> PAGEREF _Toc19688505 \h </w:instrText>
        </w:r>
        <w:r w:rsidR="00E12718">
          <w:rPr>
            <w:noProof/>
            <w:webHidden/>
          </w:rPr>
        </w:r>
        <w:r w:rsidR="00E12718">
          <w:rPr>
            <w:noProof/>
            <w:webHidden/>
          </w:rPr>
          <w:fldChar w:fldCharType="separate"/>
        </w:r>
        <w:r w:rsidR="00793355">
          <w:rPr>
            <w:noProof/>
            <w:webHidden/>
          </w:rPr>
          <w:t>66</w:t>
        </w:r>
        <w:r w:rsidR="00E12718">
          <w:rPr>
            <w:noProof/>
            <w:webHidden/>
          </w:rPr>
          <w:fldChar w:fldCharType="end"/>
        </w:r>
      </w:hyperlink>
    </w:p>
    <w:p w14:paraId="507DDE3C" w14:textId="53C22071" w:rsidR="00E12718" w:rsidRDefault="009E355E">
      <w:pPr>
        <w:pStyle w:val="Indholdsfortegnelse2"/>
        <w:rPr>
          <w:rFonts w:eastAsiaTheme="minorEastAsia"/>
          <w:noProof/>
          <w:sz w:val="22"/>
          <w:szCs w:val="22"/>
          <w:lang w:eastAsia="da-DK"/>
        </w:rPr>
      </w:pPr>
      <w:hyperlink w:anchor="_Toc19688506" w:history="1">
        <w:r w:rsidR="00E12718" w:rsidRPr="008723D2">
          <w:rPr>
            <w:rStyle w:val="Hyperlink"/>
            <w:noProof/>
          </w:rPr>
          <w:t>9.1</w:t>
        </w:r>
        <w:r w:rsidR="00E12718">
          <w:rPr>
            <w:rFonts w:eastAsiaTheme="minorEastAsia"/>
            <w:noProof/>
            <w:sz w:val="22"/>
            <w:szCs w:val="22"/>
            <w:lang w:eastAsia="da-DK"/>
          </w:rPr>
          <w:tab/>
        </w:r>
        <w:r w:rsidR="00E12718" w:rsidRPr="008723D2">
          <w:rPr>
            <w:rStyle w:val="Hyperlink"/>
            <w:noProof/>
          </w:rPr>
          <w:t>Kronprinsesse Marys Bro</w:t>
        </w:r>
        <w:r w:rsidR="00E12718">
          <w:rPr>
            <w:noProof/>
            <w:webHidden/>
          </w:rPr>
          <w:tab/>
        </w:r>
        <w:r w:rsidR="00E12718">
          <w:rPr>
            <w:noProof/>
            <w:webHidden/>
          </w:rPr>
          <w:fldChar w:fldCharType="begin"/>
        </w:r>
        <w:r w:rsidR="00E12718">
          <w:rPr>
            <w:noProof/>
            <w:webHidden/>
          </w:rPr>
          <w:instrText xml:space="preserve"> PAGEREF _Toc19688506 \h </w:instrText>
        </w:r>
        <w:r w:rsidR="00E12718">
          <w:rPr>
            <w:noProof/>
            <w:webHidden/>
          </w:rPr>
        </w:r>
        <w:r w:rsidR="00E12718">
          <w:rPr>
            <w:noProof/>
            <w:webHidden/>
          </w:rPr>
          <w:fldChar w:fldCharType="separate"/>
        </w:r>
        <w:r w:rsidR="00793355">
          <w:rPr>
            <w:noProof/>
            <w:webHidden/>
          </w:rPr>
          <w:t>66</w:t>
        </w:r>
        <w:r w:rsidR="00E12718">
          <w:rPr>
            <w:noProof/>
            <w:webHidden/>
          </w:rPr>
          <w:fldChar w:fldCharType="end"/>
        </w:r>
      </w:hyperlink>
    </w:p>
    <w:p w14:paraId="07C38150" w14:textId="561D801A" w:rsidR="00E12718" w:rsidRDefault="009E355E">
      <w:pPr>
        <w:pStyle w:val="Indholdsfortegnelse2"/>
        <w:rPr>
          <w:rFonts w:eastAsiaTheme="minorEastAsia"/>
          <w:noProof/>
          <w:sz w:val="22"/>
          <w:szCs w:val="22"/>
          <w:lang w:eastAsia="da-DK"/>
        </w:rPr>
      </w:pPr>
      <w:hyperlink w:anchor="_Toc19688507" w:history="1">
        <w:r w:rsidR="00E12718" w:rsidRPr="008723D2">
          <w:rPr>
            <w:rStyle w:val="Hyperlink"/>
            <w:noProof/>
          </w:rPr>
          <w:t>9.2</w:t>
        </w:r>
        <w:r w:rsidR="00E12718">
          <w:rPr>
            <w:rFonts w:eastAsiaTheme="minorEastAsia"/>
            <w:noProof/>
            <w:sz w:val="22"/>
            <w:szCs w:val="22"/>
            <w:lang w:eastAsia="da-DK"/>
          </w:rPr>
          <w:tab/>
        </w:r>
        <w:r w:rsidR="00E12718" w:rsidRPr="008723D2">
          <w:rPr>
            <w:rStyle w:val="Hyperlink"/>
            <w:noProof/>
          </w:rPr>
          <w:t>Rekreativ sti</w:t>
        </w:r>
        <w:r w:rsidR="00E12718">
          <w:rPr>
            <w:noProof/>
            <w:webHidden/>
          </w:rPr>
          <w:tab/>
        </w:r>
        <w:r w:rsidR="00E12718">
          <w:rPr>
            <w:noProof/>
            <w:webHidden/>
          </w:rPr>
          <w:fldChar w:fldCharType="begin"/>
        </w:r>
        <w:r w:rsidR="00E12718">
          <w:rPr>
            <w:noProof/>
            <w:webHidden/>
          </w:rPr>
          <w:instrText xml:space="preserve"> PAGEREF _Toc19688507 \h </w:instrText>
        </w:r>
        <w:r w:rsidR="00E12718">
          <w:rPr>
            <w:noProof/>
            <w:webHidden/>
          </w:rPr>
        </w:r>
        <w:r w:rsidR="00E12718">
          <w:rPr>
            <w:noProof/>
            <w:webHidden/>
          </w:rPr>
          <w:fldChar w:fldCharType="separate"/>
        </w:r>
        <w:r w:rsidR="00793355">
          <w:rPr>
            <w:noProof/>
            <w:webHidden/>
          </w:rPr>
          <w:t>67</w:t>
        </w:r>
        <w:r w:rsidR="00E12718">
          <w:rPr>
            <w:noProof/>
            <w:webHidden/>
          </w:rPr>
          <w:fldChar w:fldCharType="end"/>
        </w:r>
      </w:hyperlink>
    </w:p>
    <w:p w14:paraId="7244818C" w14:textId="531F0EF2" w:rsidR="00E12718" w:rsidRDefault="009E355E" w:rsidP="008C5111">
      <w:pPr>
        <w:pStyle w:val="Indholdsfortegnelse1"/>
        <w:rPr>
          <w:rFonts w:eastAsiaTheme="minorEastAsia"/>
          <w:noProof/>
          <w:sz w:val="22"/>
          <w:szCs w:val="22"/>
          <w:lang w:eastAsia="da-DK"/>
        </w:rPr>
      </w:pPr>
      <w:hyperlink w:anchor="_Toc19688508" w:history="1">
        <w:r w:rsidR="00E12718" w:rsidRPr="008723D2">
          <w:rPr>
            <w:rStyle w:val="Hyperlink"/>
            <w:noProof/>
          </w:rPr>
          <w:t>10</w:t>
        </w:r>
        <w:r w:rsidR="00E12718">
          <w:rPr>
            <w:rFonts w:eastAsiaTheme="minorEastAsia"/>
            <w:noProof/>
            <w:sz w:val="22"/>
            <w:szCs w:val="22"/>
            <w:lang w:eastAsia="da-DK"/>
          </w:rPr>
          <w:tab/>
        </w:r>
        <w:r w:rsidR="00E12718" w:rsidRPr="008723D2">
          <w:rPr>
            <w:rStyle w:val="Hyperlink"/>
            <w:noProof/>
          </w:rPr>
          <w:t>Fravigelse fra habitatdirektivet</w:t>
        </w:r>
        <w:r w:rsidR="00E12718">
          <w:rPr>
            <w:noProof/>
            <w:webHidden/>
          </w:rPr>
          <w:tab/>
        </w:r>
        <w:r w:rsidR="00E12718">
          <w:rPr>
            <w:noProof/>
            <w:webHidden/>
          </w:rPr>
          <w:fldChar w:fldCharType="begin"/>
        </w:r>
        <w:r w:rsidR="00E12718">
          <w:rPr>
            <w:noProof/>
            <w:webHidden/>
          </w:rPr>
          <w:instrText xml:space="preserve"> PAGEREF _Toc19688508 \h </w:instrText>
        </w:r>
        <w:r w:rsidR="00E12718">
          <w:rPr>
            <w:noProof/>
            <w:webHidden/>
          </w:rPr>
        </w:r>
        <w:r w:rsidR="00E12718">
          <w:rPr>
            <w:noProof/>
            <w:webHidden/>
          </w:rPr>
          <w:fldChar w:fldCharType="separate"/>
        </w:r>
        <w:r w:rsidR="00793355">
          <w:rPr>
            <w:noProof/>
            <w:webHidden/>
          </w:rPr>
          <w:t>68</w:t>
        </w:r>
        <w:r w:rsidR="00E12718">
          <w:rPr>
            <w:noProof/>
            <w:webHidden/>
          </w:rPr>
          <w:fldChar w:fldCharType="end"/>
        </w:r>
      </w:hyperlink>
    </w:p>
    <w:p w14:paraId="492ACD7F" w14:textId="6BF862E6" w:rsidR="00E12718" w:rsidRDefault="009E355E">
      <w:pPr>
        <w:pStyle w:val="Indholdsfortegnelse2"/>
        <w:rPr>
          <w:rFonts w:eastAsiaTheme="minorEastAsia"/>
          <w:noProof/>
          <w:sz w:val="22"/>
          <w:szCs w:val="22"/>
          <w:lang w:eastAsia="da-DK"/>
        </w:rPr>
      </w:pPr>
      <w:hyperlink w:anchor="_Toc19688513" w:history="1">
        <w:r w:rsidR="00E12718" w:rsidRPr="008723D2">
          <w:rPr>
            <w:rStyle w:val="Hyperlink"/>
            <w:noProof/>
          </w:rPr>
          <w:t>10.1</w:t>
        </w:r>
        <w:r w:rsidR="00E12718">
          <w:rPr>
            <w:rFonts w:eastAsiaTheme="minorEastAsia"/>
            <w:noProof/>
            <w:sz w:val="22"/>
            <w:szCs w:val="22"/>
            <w:lang w:eastAsia="da-DK"/>
          </w:rPr>
          <w:tab/>
        </w:r>
        <w:r w:rsidR="00E12718" w:rsidRPr="008723D2">
          <w:rPr>
            <w:rStyle w:val="Hyperlink"/>
            <w:noProof/>
          </w:rPr>
          <w:t>Alternative løsninger</w:t>
        </w:r>
        <w:r w:rsidR="00E12718">
          <w:rPr>
            <w:noProof/>
            <w:webHidden/>
          </w:rPr>
          <w:tab/>
        </w:r>
        <w:r w:rsidR="00E12718">
          <w:rPr>
            <w:noProof/>
            <w:webHidden/>
          </w:rPr>
          <w:fldChar w:fldCharType="begin"/>
        </w:r>
        <w:r w:rsidR="00E12718">
          <w:rPr>
            <w:noProof/>
            <w:webHidden/>
          </w:rPr>
          <w:instrText xml:space="preserve"> PAGEREF _Toc19688513 \h </w:instrText>
        </w:r>
        <w:r w:rsidR="00E12718">
          <w:rPr>
            <w:noProof/>
            <w:webHidden/>
          </w:rPr>
        </w:r>
        <w:r w:rsidR="00E12718">
          <w:rPr>
            <w:noProof/>
            <w:webHidden/>
          </w:rPr>
          <w:fldChar w:fldCharType="separate"/>
        </w:r>
        <w:r w:rsidR="00793355">
          <w:rPr>
            <w:noProof/>
            <w:webHidden/>
          </w:rPr>
          <w:t>68</w:t>
        </w:r>
        <w:r w:rsidR="00E12718">
          <w:rPr>
            <w:noProof/>
            <w:webHidden/>
          </w:rPr>
          <w:fldChar w:fldCharType="end"/>
        </w:r>
      </w:hyperlink>
    </w:p>
    <w:p w14:paraId="0A1A61DF" w14:textId="4A8B1B92" w:rsidR="00E12718" w:rsidRDefault="009E355E">
      <w:pPr>
        <w:pStyle w:val="Indholdsfortegnelse2"/>
        <w:rPr>
          <w:rFonts w:eastAsiaTheme="minorEastAsia"/>
          <w:noProof/>
          <w:sz w:val="22"/>
          <w:szCs w:val="22"/>
          <w:lang w:eastAsia="da-DK"/>
        </w:rPr>
      </w:pPr>
      <w:hyperlink w:anchor="_Toc19688526" w:history="1">
        <w:r w:rsidR="00E12718" w:rsidRPr="008723D2">
          <w:rPr>
            <w:rStyle w:val="Hyperlink"/>
            <w:noProof/>
          </w:rPr>
          <w:t>10.2</w:t>
        </w:r>
        <w:r w:rsidR="00E12718">
          <w:rPr>
            <w:rFonts w:eastAsiaTheme="minorEastAsia"/>
            <w:noProof/>
            <w:sz w:val="22"/>
            <w:szCs w:val="22"/>
            <w:lang w:eastAsia="da-DK"/>
          </w:rPr>
          <w:tab/>
        </w:r>
        <w:r w:rsidR="00E12718" w:rsidRPr="008723D2">
          <w:rPr>
            <w:rStyle w:val="Hyperlink"/>
            <w:noProof/>
          </w:rPr>
          <w:t>Bydende nødvendige hensyn til væsentlige samfundsinteresser</w:t>
        </w:r>
        <w:r w:rsidR="00E12718">
          <w:rPr>
            <w:noProof/>
            <w:webHidden/>
          </w:rPr>
          <w:tab/>
        </w:r>
        <w:r w:rsidR="00E12718">
          <w:rPr>
            <w:noProof/>
            <w:webHidden/>
          </w:rPr>
          <w:fldChar w:fldCharType="begin"/>
        </w:r>
        <w:r w:rsidR="00E12718">
          <w:rPr>
            <w:noProof/>
            <w:webHidden/>
          </w:rPr>
          <w:instrText xml:space="preserve"> PAGEREF _Toc19688526 \h </w:instrText>
        </w:r>
        <w:r w:rsidR="00E12718">
          <w:rPr>
            <w:noProof/>
            <w:webHidden/>
          </w:rPr>
        </w:r>
        <w:r w:rsidR="00E12718">
          <w:rPr>
            <w:noProof/>
            <w:webHidden/>
          </w:rPr>
          <w:fldChar w:fldCharType="separate"/>
        </w:r>
        <w:r w:rsidR="00793355">
          <w:rPr>
            <w:noProof/>
            <w:webHidden/>
          </w:rPr>
          <w:t>70</w:t>
        </w:r>
        <w:r w:rsidR="00E12718">
          <w:rPr>
            <w:noProof/>
            <w:webHidden/>
          </w:rPr>
          <w:fldChar w:fldCharType="end"/>
        </w:r>
      </w:hyperlink>
    </w:p>
    <w:p w14:paraId="31296E98" w14:textId="7C337E0E" w:rsidR="00E12718" w:rsidRDefault="009E355E">
      <w:pPr>
        <w:pStyle w:val="Indholdsfortegnelse2"/>
        <w:rPr>
          <w:rFonts w:eastAsiaTheme="minorEastAsia"/>
          <w:noProof/>
          <w:sz w:val="22"/>
          <w:szCs w:val="22"/>
          <w:lang w:eastAsia="da-DK"/>
        </w:rPr>
      </w:pPr>
      <w:hyperlink w:anchor="_Toc19688531" w:history="1">
        <w:r w:rsidR="00E12718" w:rsidRPr="008723D2">
          <w:rPr>
            <w:rStyle w:val="Hyperlink"/>
            <w:noProof/>
          </w:rPr>
          <w:t>10.3</w:t>
        </w:r>
        <w:r w:rsidR="00E12718">
          <w:rPr>
            <w:rFonts w:eastAsiaTheme="minorEastAsia"/>
            <w:noProof/>
            <w:sz w:val="22"/>
            <w:szCs w:val="22"/>
            <w:lang w:eastAsia="da-DK"/>
          </w:rPr>
          <w:tab/>
        </w:r>
        <w:r w:rsidR="00E12718" w:rsidRPr="008723D2">
          <w:rPr>
            <w:rStyle w:val="Hyperlink"/>
            <w:noProof/>
          </w:rPr>
          <w:t>Kompenserende foranstaltninger</w:t>
        </w:r>
        <w:r w:rsidR="00E12718">
          <w:rPr>
            <w:noProof/>
            <w:webHidden/>
          </w:rPr>
          <w:tab/>
        </w:r>
        <w:r w:rsidR="00E12718">
          <w:rPr>
            <w:noProof/>
            <w:webHidden/>
          </w:rPr>
          <w:fldChar w:fldCharType="begin"/>
        </w:r>
        <w:r w:rsidR="00E12718">
          <w:rPr>
            <w:noProof/>
            <w:webHidden/>
          </w:rPr>
          <w:instrText xml:space="preserve"> PAGEREF _Toc19688531 \h </w:instrText>
        </w:r>
        <w:r w:rsidR="00E12718">
          <w:rPr>
            <w:noProof/>
            <w:webHidden/>
          </w:rPr>
        </w:r>
        <w:r w:rsidR="00E12718">
          <w:rPr>
            <w:noProof/>
            <w:webHidden/>
          </w:rPr>
          <w:fldChar w:fldCharType="separate"/>
        </w:r>
        <w:r w:rsidR="00793355">
          <w:rPr>
            <w:noProof/>
            <w:webHidden/>
          </w:rPr>
          <w:t>74</w:t>
        </w:r>
        <w:r w:rsidR="00E12718">
          <w:rPr>
            <w:noProof/>
            <w:webHidden/>
          </w:rPr>
          <w:fldChar w:fldCharType="end"/>
        </w:r>
      </w:hyperlink>
    </w:p>
    <w:p w14:paraId="1D849B1B" w14:textId="37A9CC76" w:rsidR="00E12718" w:rsidRDefault="009E355E" w:rsidP="008C5111">
      <w:pPr>
        <w:pStyle w:val="Indholdsfortegnelse1"/>
        <w:rPr>
          <w:rFonts w:eastAsiaTheme="minorEastAsia"/>
          <w:noProof/>
          <w:sz w:val="22"/>
          <w:szCs w:val="22"/>
          <w:lang w:eastAsia="da-DK"/>
        </w:rPr>
      </w:pPr>
      <w:hyperlink w:anchor="_Toc19688532" w:history="1">
        <w:r w:rsidR="00E12718" w:rsidRPr="008723D2">
          <w:rPr>
            <w:rStyle w:val="Hyperlink"/>
            <w:noProof/>
          </w:rPr>
          <w:t>11</w:t>
        </w:r>
        <w:r w:rsidR="00E12718">
          <w:rPr>
            <w:rFonts w:eastAsiaTheme="minorEastAsia"/>
            <w:noProof/>
            <w:sz w:val="22"/>
            <w:szCs w:val="22"/>
            <w:lang w:eastAsia="da-DK"/>
          </w:rPr>
          <w:tab/>
        </w:r>
        <w:r w:rsidR="00E12718" w:rsidRPr="008723D2">
          <w:rPr>
            <w:rStyle w:val="Hyperlink"/>
            <w:noProof/>
          </w:rPr>
          <w:t>Konklusion</w:t>
        </w:r>
        <w:r w:rsidR="00E12718">
          <w:rPr>
            <w:noProof/>
            <w:webHidden/>
          </w:rPr>
          <w:tab/>
        </w:r>
        <w:r w:rsidR="00E12718">
          <w:rPr>
            <w:noProof/>
            <w:webHidden/>
          </w:rPr>
          <w:fldChar w:fldCharType="begin"/>
        </w:r>
        <w:r w:rsidR="00E12718">
          <w:rPr>
            <w:noProof/>
            <w:webHidden/>
          </w:rPr>
          <w:instrText xml:space="preserve"> PAGEREF _Toc19688532 \h </w:instrText>
        </w:r>
        <w:r w:rsidR="00E12718">
          <w:rPr>
            <w:noProof/>
            <w:webHidden/>
          </w:rPr>
        </w:r>
        <w:r w:rsidR="00E12718">
          <w:rPr>
            <w:noProof/>
            <w:webHidden/>
          </w:rPr>
          <w:fldChar w:fldCharType="separate"/>
        </w:r>
        <w:r w:rsidR="00793355">
          <w:rPr>
            <w:noProof/>
            <w:webHidden/>
          </w:rPr>
          <w:t>76</w:t>
        </w:r>
        <w:r w:rsidR="00E12718">
          <w:rPr>
            <w:noProof/>
            <w:webHidden/>
          </w:rPr>
          <w:fldChar w:fldCharType="end"/>
        </w:r>
      </w:hyperlink>
    </w:p>
    <w:p w14:paraId="033F2524" w14:textId="3FDE36A0" w:rsidR="00E12718" w:rsidRDefault="009E355E" w:rsidP="008C5111">
      <w:pPr>
        <w:pStyle w:val="Indholdsfortegnelse1"/>
        <w:rPr>
          <w:rFonts w:eastAsiaTheme="minorEastAsia"/>
          <w:noProof/>
          <w:sz w:val="22"/>
          <w:szCs w:val="22"/>
          <w:lang w:eastAsia="da-DK"/>
        </w:rPr>
      </w:pPr>
      <w:hyperlink w:anchor="_Toc19688534" w:history="1">
        <w:r w:rsidR="00E12718" w:rsidRPr="008723D2">
          <w:rPr>
            <w:rStyle w:val="Hyperlink"/>
            <w:noProof/>
          </w:rPr>
          <w:t>13</w:t>
        </w:r>
        <w:r w:rsidR="00E12718">
          <w:rPr>
            <w:rFonts w:eastAsiaTheme="minorEastAsia"/>
            <w:noProof/>
            <w:sz w:val="22"/>
            <w:szCs w:val="22"/>
            <w:lang w:eastAsia="da-DK"/>
          </w:rPr>
          <w:tab/>
        </w:r>
        <w:r w:rsidR="00E12718" w:rsidRPr="008723D2">
          <w:rPr>
            <w:rStyle w:val="Hyperlink"/>
            <w:noProof/>
          </w:rPr>
          <w:t>Referencer</w:t>
        </w:r>
        <w:r w:rsidR="00E12718">
          <w:rPr>
            <w:noProof/>
            <w:webHidden/>
          </w:rPr>
          <w:tab/>
        </w:r>
        <w:r w:rsidR="00E12718">
          <w:rPr>
            <w:noProof/>
            <w:webHidden/>
          </w:rPr>
          <w:fldChar w:fldCharType="begin"/>
        </w:r>
        <w:r w:rsidR="00E12718">
          <w:rPr>
            <w:noProof/>
            <w:webHidden/>
          </w:rPr>
          <w:instrText xml:space="preserve"> PAGEREF _Toc19688534 \h </w:instrText>
        </w:r>
        <w:r w:rsidR="00E12718">
          <w:rPr>
            <w:noProof/>
            <w:webHidden/>
          </w:rPr>
        </w:r>
        <w:r w:rsidR="00E12718">
          <w:rPr>
            <w:noProof/>
            <w:webHidden/>
          </w:rPr>
          <w:fldChar w:fldCharType="separate"/>
        </w:r>
        <w:r w:rsidR="00793355">
          <w:rPr>
            <w:noProof/>
            <w:webHidden/>
          </w:rPr>
          <w:t>77</w:t>
        </w:r>
        <w:r w:rsidR="00E12718">
          <w:rPr>
            <w:noProof/>
            <w:webHidden/>
          </w:rPr>
          <w:fldChar w:fldCharType="end"/>
        </w:r>
      </w:hyperlink>
    </w:p>
    <w:p w14:paraId="60C678B2" w14:textId="02B53E8F" w:rsidR="00442BB8" w:rsidRDefault="00B25450" w:rsidP="00442BB8">
      <w:pPr>
        <w:pStyle w:val="TocLIne"/>
        <w:rPr>
          <w:lang w:val="en-GB"/>
        </w:rPr>
      </w:pPr>
      <w:r>
        <w:rPr>
          <w:sz w:val="18"/>
        </w:rPr>
        <w:fldChar w:fldCharType="end"/>
      </w:r>
      <w:r w:rsidR="00442BB8" w:rsidRPr="008D2C5A">
        <w:rPr>
          <w:noProof/>
          <w:lang w:eastAsia="da-DK"/>
        </w:rPr>
        <mc:AlternateContent>
          <mc:Choice Requires="wps">
            <w:drawing>
              <wp:inline distT="0" distB="0" distL="0" distR="0" wp14:anchorId="5687CD3A" wp14:editId="32D9137F">
                <wp:extent cx="4535805" cy="635"/>
                <wp:effectExtent l="9525" t="9525" r="7620" b="9525"/>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35805" cy="0"/>
                        </a:xfrm>
                        <a:prstGeom prst="line">
                          <a:avLst/>
                        </a:prstGeom>
                        <a:noFill/>
                        <a:ln w="63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60C8F1C" id="Straight Connector 6" o:spid="_x0000_s1026" style="visibility:visible;mso-wrap-style:square;mso-left-percent:-10001;mso-top-percent:-10001;mso-position-horizontal:absolute;mso-position-horizontal-relative:char;mso-position-vertical:absolute;mso-position-vertical-relative:line;mso-left-percent:-10001;mso-top-percent:-10001" from="0,0" to="357.1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" strokeweight=".5pt">
                <v:stroke joinstyle="miter"/>
                <w10:anchorlock/>
              </v:line>
            </w:pict>
          </mc:Fallback>
        </mc:AlternateContent>
      </w:r>
    </w:p>
    <w:p w14:paraId="618CA3DE" w14:textId="63E377A8" w:rsidR="00442BB8" w:rsidRDefault="00442BB8" w:rsidP="008C5111">
      <w:pPr>
        <w:pStyle w:val="Indholdsfortegnelse1"/>
      </w:pPr>
      <w:r w:rsidRPr="008D2C5A">
        <w:rPr>
          <w:noProof/>
          <w:lang w:eastAsia="da-DK"/>
        </w:rPr>
        <mc:AlternateContent>
          <mc:Choice Requires="wps">
            <w:drawing>
              <wp:inline distT="0" distB="0" distL="0" distR="0" wp14:anchorId="4CCDB86B" wp14:editId="0B28AD14">
                <wp:extent cx="4535805" cy="635"/>
                <wp:effectExtent l="0" t="38100" r="55245" b="56515"/>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35805" cy="0"/>
                        </a:xfrm>
                        <a:prstGeom prst="line">
                          <a:avLst/>
                        </a:prstGeom>
                        <a:noFill/>
                        <a:ln w="7620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46AEA0B" id="Straight Connector 1" o:spid="_x0000_s1026" style="visibility:visible;mso-wrap-style:square;mso-left-percent:-10001;mso-top-percent:-10001;mso-position-horizontal:absolute;mso-position-horizontal-relative:char;mso-position-vertical:absolute;mso-position-vertical-relative:line;mso-left-percent:-10001;mso-top-percent:-10001" from="0,0" to="357.1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" strokeweight="6pt">
                <v:stroke joinstyle="miter"/>
                <w10:anchorlock/>
              </v:line>
            </w:pict>
          </mc:Fallback>
        </mc:AlternateContent>
      </w:r>
    </w:p>
    <w:p w14:paraId="6B7773D5" w14:textId="02E909CF" w:rsidR="004711B5" w:rsidRDefault="004711B5">
      <w:pPr>
        <w:spacing w:after="0"/>
      </w:pPr>
      <w:r w:rsidRPr="00C20CC2">
        <w:br w:type="page"/>
      </w:r>
    </w:p>
    <w:p w14:paraId="68397E27" w14:textId="77777777" w:rsidR="00FA3735" w:rsidRPr="00C20CC2" w:rsidRDefault="00FA3735">
      <w:pPr>
        <w:spacing w:after="0"/>
      </w:pPr>
    </w:p>
    <w:p w14:paraId="60A399B4" w14:textId="6701FB23" w:rsidR="004711B5" w:rsidRPr="00C20CC2" w:rsidRDefault="00F42C1A" w:rsidP="002F610E">
      <w:pPr>
        <w:pStyle w:val="Overskrift1"/>
        <w:spacing w:before="0"/>
      </w:pPr>
      <w:bookmarkStart w:id="2" w:name="_Toc19688350"/>
      <w:bookmarkEnd w:id="1"/>
      <w:r>
        <w:t>Baggrund</w:t>
      </w:r>
      <w:bookmarkEnd w:id="2"/>
    </w:p>
    <w:p w14:paraId="419BF9F1" w14:textId="4129FC40" w:rsidR="00FA7183" w:rsidRDefault="0052142C" w:rsidP="009D04AF">
      <w:r>
        <w:t>Denne Natura 2000-konsekvensvurdering</w:t>
      </w:r>
      <w:r w:rsidR="007755F7">
        <w:t xml:space="preserve"> </w:t>
      </w:r>
      <w:r w:rsidR="00825566">
        <w:t>beskrive</w:t>
      </w:r>
      <w:r w:rsidR="00B84D1D">
        <w:t xml:space="preserve">r </w:t>
      </w:r>
      <w:r w:rsidR="00825566">
        <w:t>konse</w:t>
      </w:r>
      <w:r w:rsidR="00B84D1D">
        <w:t>k</w:t>
      </w:r>
      <w:r w:rsidR="00825566">
        <w:t xml:space="preserve">venserne af </w:t>
      </w:r>
      <w:r w:rsidR="007755F7">
        <w:t xml:space="preserve">anlæg til beskyttelse </w:t>
      </w:r>
      <w:r w:rsidR="00367A15">
        <w:t xml:space="preserve">af 501 husstande </w:t>
      </w:r>
      <w:r w:rsidR="007755F7">
        <w:t xml:space="preserve">mod oversvømmelse i </w:t>
      </w:r>
      <w:r w:rsidR="00DF1883">
        <w:t xml:space="preserve">Jyllinge Nordmark i Roskilde </w:t>
      </w:r>
      <w:r w:rsidR="00A339E0">
        <w:t xml:space="preserve">Kommune </w:t>
      </w:r>
      <w:r w:rsidR="00DF1883">
        <w:t>og Tangbjerg i Egedal Kommune.</w:t>
      </w:r>
      <w:r w:rsidR="00B84D1D">
        <w:t xml:space="preserve"> </w:t>
      </w:r>
      <w:r w:rsidR="0003393B">
        <w:t xml:space="preserve">Endvidere beskrives, hvorfor det er nødvendigt at fravige den generelle beskyttelse af Natura 2000. </w:t>
      </w:r>
    </w:p>
    <w:p w14:paraId="17BCEAF9" w14:textId="038E85B3" w:rsidR="000C0BA0" w:rsidRDefault="005D5D93" w:rsidP="005D5D93">
      <w:r w:rsidRPr="000C0BA0">
        <w:t>Området Jyllinge Nordmark er et lavtliggende</w:t>
      </w:r>
      <w:r w:rsidR="00A339E0" w:rsidRPr="000C0BA0">
        <w:t>,</w:t>
      </w:r>
      <w:r w:rsidRPr="000C0BA0">
        <w:t xml:space="preserve"> færdigudbygget </w:t>
      </w:r>
      <w:r w:rsidR="00A339E0" w:rsidRPr="000C0BA0">
        <w:t>bolig</w:t>
      </w:r>
      <w:r w:rsidRPr="000C0BA0">
        <w:t>område, beliggende ud til kysten mod vest og mod Værebro Å mod nord. Nord for Værebro Å ligger Tangbjerg. Bebyggelserne består af helårsboliger</w:t>
      </w:r>
      <w:r w:rsidR="000C0BA0" w:rsidRPr="00490321">
        <w:t xml:space="preserve"> og enkelte sommerhuse</w:t>
      </w:r>
      <w:r w:rsidR="000C0BA0">
        <w:t xml:space="preserve">. </w:t>
      </w:r>
    </w:p>
    <w:p w14:paraId="549B3F31" w14:textId="005D9FC4" w:rsidR="00F94A74" w:rsidRPr="00C22AF1" w:rsidRDefault="003734E0" w:rsidP="00F2047C">
      <w:pPr>
        <w:pStyle w:val="Billedtekst"/>
        <w:framePr w:w="2155" w:wrap="around" w:vAnchor="text" w:hAnchor="page" w:x="1054" w:y="39"/>
      </w:pPr>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1</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1</w:t>
      </w:r>
      <w:r w:rsidR="00761E5F">
        <w:rPr>
          <w:noProof/>
        </w:rPr>
        <w:fldChar w:fldCharType="end"/>
      </w:r>
      <w:r>
        <w:t>: Placering af projektområdet.</w:t>
      </w:r>
    </w:p>
    <w:p w14:paraId="7080E816" w14:textId="2965DF4A" w:rsidR="00FA7183" w:rsidRDefault="00FA7183" w:rsidP="009D04AF">
      <w:r>
        <w:rPr>
          <w:noProof/>
          <w:lang w:eastAsia="da-DK"/>
        </w:rPr>
        <w:drawing>
          <wp:inline distT="0" distB="0" distL="0" distR="0" wp14:anchorId="4433F572" wp14:editId="4C95E4F7">
            <wp:extent cx="4271749" cy="5739777"/>
            <wp:effectExtent l="0" t="0" r="0" b="0"/>
            <wp:docPr id="322" name="Billed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817" t="17843" r="48270" b="20579"/>
                    <a:stretch/>
                  </pic:blipFill>
                  <pic:spPr bwMode="auto">
                    <a:xfrm>
                      <a:off x="0" y="0"/>
                      <a:ext cx="4293901" cy="5769541"/>
                    </a:xfrm>
                    <a:prstGeom prst="rect">
                      <a:avLst/>
                    </a:prstGeom>
                    <a:ln>
                      <a:noFill/>
                    </a:ln>
                    <a:extLst>
                      <a:ext uri="{53640926-AAD7-44D8-BBD7-CCE9431645EC}">
                        <a14:shadowObscured xmlns:a14="http://schemas.microsoft.com/office/drawing/2010/main"/>
                      </a:ext>
                    </a:extLst>
                  </pic:spPr>
                </pic:pic>
              </a:graphicData>
            </a:graphic>
          </wp:inline>
        </w:drawing>
      </w:r>
    </w:p>
    <w:p w14:paraId="32E25B3E" w14:textId="211B2429" w:rsidR="00376093" w:rsidRDefault="00FC3B75" w:rsidP="009D04AF">
      <w:r>
        <w:t xml:space="preserve">Efter omfattende oversvømmelser </w:t>
      </w:r>
      <w:r w:rsidR="00405C0A">
        <w:t xml:space="preserve">af 258 husstande i Jyllinge Nordmark </w:t>
      </w:r>
      <w:r>
        <w:t>ved stormen Bodil i december 2013</w:t>
      </w:r>
      <w:r w:rsidR="00AE238A">
        <w:t xml:space="preserve"> blev det f</w:t>
      </w:r>
      <w:r w:rsidR="00764B47">
        <w:t>ørste skitseprojekt</w:t>
      </w:r>
      <w:r w:rsidR="00AE238A">
        <w:t xml:space="preserve"> </w:t>
      </w:r>
      <w:r w:rsidR="00D264F0">
        <w:t xml:space="preserve">for </w:t>
      </w:r>
      <w:r w:rsidR="00917A47">
        <w:t xml:space="preserve">anlæg til beskyttelse mod oversvømmelse i Jyllinge Nordmark og </w:t>
      </w:r>
      <w:r w:rsidR="00BD6435">
        <w:t xml:space="preserve">Tangbjerg </w:t>
      </w:r>
      <w:r w:rsidR="00AE238A">
        <w:t>offentliggjort i m</w:t>
      </w:r>
      <w:r w:rsidR="00764B47">
        <w:t>aj 2014</w:t>
      </w:r>
      <w:r w:rsidR="00AE238A">
        <w:t>.</w:t>
      </w:r>
      <w:r w:rsidR="00CE6C31">
        <w:t xml:space="preserve"> </w:t>
      </w:r>
      <w:r w:rsidR="00165E1A">
        <w:lastRenderedPageBreak/>
        <w:t>P</w:t>
      </w:r>
      <w:r w:rsidR="00612A7F">
        <w:t xml:space="preserve">rojektet er løbende justeret og tilpasset </w:t>
      </w:r>
      <w:r w:rsidR="003277C3">
        <w:t xml:space="preserve">på </w:t>
      </w:r>
      <w:r w:rsidR="00AE21C2">
        <w:t xml:space="preserve">baggrund af ekstern juridisk og teknisk bistand og efter vejledning fra </w:t>
      </w:r>
      <w:r w:rsidR="00612A7F">
        <w:t>Kystdirektoratet</w:t>
      </w:r>
      <w:r w:rsidR="00AE21C2">
        <w:t>, som</w:t>
      </w:r>
      <w:r w:rsidR="00612A7F">
        <w:t xml:space="preserve"> meddelt</w:t>
      </w:r>
      <w:r w:rsidR="006D706A">
        <w:t>e</w:t>
      </w:r>
      <w:r w:rsidR="00612A7F">
        <w:t xml:space="preserve"> tilladelse til </w:t>
      </w:r>
      <w:r w:rsidR="00A339E0">
        <w:t>kyst</w:t>
      </w:r>
      <w:r w:rsidR="003734E0">
        <w:t>beskyttelses</w:t>
      </w:r>
      <w:r w:rsidR="00AE21C2">
        <w:t>projektet den 1.</w:t>
      </w:r>
      <w:r w:rsidR="00612A7F">
        <w:t xml:space="preserve"> februar 2018</w:t>
      </w:r>
      <w:r w:rsidR="0096236A">
        <w:t xml:space="preserve"> efter daværende lovgivning</w:t>
      </w:r>
      <w:r w:rsidR="00612A7F">
        <w:t xml:space="preserve">. </w:t>
      </w:r>
    </w:p>
    <w:p w14:paraId="22006868" w14:textId="7FA313C8" w:rsidR="00376093" w:rsidRDefault="00376093" w:rsidP="009D04AF">
      <w:r>
        <w:t xml:space="preserve">Projektet </w:t>
      </w:r>
      <w:r w:rsidRPr="003E6F03">
        <w:rPr>
          <w:noProof/>
        </w:rPr>
        <w:t>omfatter et fjorddige</w:t>
      </w:r>
      <w:r>
        <w:rPr>
          <w:noProof/>
        </w:rPr>
        <w:t xml:space="preserve"> langs Roskilde Fjord</w:t>
      </w:r>
      <w:r w:rsidRPr="003E6F03">
        <w:rPr>
          <w:noProof/>
        </w:rPr>
        <w:t>, en sluse med pumpestation og fløjdige ved Værebro Ås udløb samt et østdige langs med dele af Værebro Å.</w:t>
      </w:r>
    </w:p>
    <w:p w14:paraId="4AF9B6F7" w14:textId="77777777" w:rsidR="00376093" w:rsidRDefault="00376093" w:rsidP="00376093">
      <w:r>
        <w:t xml:space="preserve">Formålet med projektet er at sikre alle boliger i området Jyllinge Nordmark og Tangbjerg mod oversvømmelse som følge af forhøjet vandstand i Roskilde Fjord. </w:t>
      </w:r>
    </w:p>
    <w:p w14:paraId="599EF6B5" w14:textId="05661CD7" w:rsidR="00376093" w:rsidRDefault="00D42A95" w:rsidP="00490321">
      <w:pPr>
        <w:pStyle w:val="Overskrift2"/>
        <w:numPr>
          <w:ilvl w:val="1"/>
          <w:numId w:val="1"/>
        </w:numPr>
      </w:pPr>
      <w:bookmarkStart w:id="3" w:name="_Toc19625580"/>
      <w:bookmarkStart w:id="4" w:name="_Toc19688351"/>
      <w:bookmarkStart w:id="5" w:name="_Toc19688352"/>
      <w:bookmarkEnd w:id="3"/>
      <w:bookmarkEnd w:id="4"/>
      <w:r>
        <w:t>Ret</w:t>
      </w:r>
      <w:r w:rsidR="00376093">
        <w:t>lig lovliggørelse</w:t>
      </w:r>
      <w:bookmarkEnd w:id="5"/>
    </w:p>
    <w:p w14:paraId="02E62DB0" w14:textId="3AC5868F" w:rsidR="009D6E89" w:rsidRDefault="00DA1118">
      <w:r>
        <w:t>Byrådet</w:t>
      </w:r>
      <w:r w:rsidR="00161AEC">
        <w:t xml:space="preserve"> i Roskilde Kommune</w:t>
      </w:r>
      <w:r>
        <w:t xml:space="preserve"> meddelte </w:t>
      </w:r>
      <w:r w:rsidR="00161AEC">
        <w:t xml:space="preserve">den </w:t>
      </w:r>
      <w:r>
        <w:t xml:space="preserve">13. september 2018 VVM-tilladelse </w:t>
      </w:r>
      <w:r w:rsidR="008A4437">
        <w:t xml:space="preserve">til projektet </w:t>
      </w:r>
      <w:r>
        <w:t>på baggrund af opdateret VVM-redegørelse og konsekvensvurdering</w:t>
      </w:r>
      <w:r w:rsidR="00405C0A">
        <w:t>. Anlægsarbejdet blev igangsat i oktober 2018</w:t>
      </w:r>
      <w:r w:rsidR="00376093">
        <w:t>, hvor alle nødvendige tilladelse var på plads</w:t>
      </w:r>
      <w:r w:rsidR="00161AEC">
        <w:t xml:space="preserve"> med det </w:t>
      </w:r>
      <w:r w:rsidR="00376093">
        <w:t>for</w:t>
      </w:r>
      <w:r w:rsidR="00161AEC">
        <w:t>mål</w:t>
      </w:r>
      <w:r w:rsidR="00741A96">
        <w:t>,</w:t>
      </w:r>
      <w:r w:rsidR="00161AEC">
        <w:t xml:space="preserve"> at </w:t>
      </w:r>
      <w:r w:rsidR="00617853">
        <w:t>oversvømmelses</w:t>
      </w:r>
      <w:r w:rsidR="0044490C">
        <w:t>beskyttels</w:t>
      </w:r>
      <w:r w:rsidR="00161AEC">
        <w:t>en kunne være klar til stormsæsonen 2019/2020. Beskyttelse af områdets</w:t>
      </w:r>
      <w:r w:rsidR="00823D1A">
        <w:t xml:space="preserve"> </w:t>
      </w:r>
      <w:r w:rsidR="00760EAF">
        <w:t xml:space="preserve">beboere, </w:t>
      </w:r>
      <w:r w:rsidR="00823D1A">
        <w:t xml:space="preserve">materielle </w:t>
      </w:r>
      <w:r w:rsidR="00161AEC">
        <w:t>værdier og de menneskelige hensyn vejede tungt i beslutning</w:t>
      </w:r>
      <w:r w:rsidR="00CF29F7">
        <w:t>en</w:t>
      </w:r>
      <w:r w:rsidR="00161AEC">
        <w:t xml:space="preserve"> om hurtig igangsættelse</w:t>
      </w:r>
      <w:r w:rsidR="00550617">
        <w:t xml:space="preserve">. </w:t>
      </w:r>
    </w:p>
    <w:p w14:paraId="735BC486" w14:textId="39AA689F" w:rsidR="004B44C9" w:rsidRDefault="00405C0A" w:rsidP="009D04AF">
      <w:r>
        <w:t>Anlægsarbejdet blev indstill</w:t>
      </w:r>
      <w:r w:rsidR="00665B0D">
        <w:t>e</w:t>
      </w:r>
      <w:r>
        <w:t>t i marts 2019</w:t>
      </w:r>
      <w:r w:rsidR="00510A08">
        <w:t>,</w:t>
      </w:r>
      <w:r>
        <w:t xml:space="preserve"> hvor Miljø- og Fødevareklagenævnet tillagde en klage</w:t>
      </w:r>
      <w:r w:rsidR="00376093">
        <w:t xml:space="preserve"> over VVM-tilladelsen</w:t>
      </w:r>
      <w:r>
        <w:t xml:space="preserve"> opsættende virkning og efterfølgende traf afgørelse om at ophæve VVM-tilladelsen og hjemvise den til fornyet behandling </w:t>
      </w:r>
      <w:sdt>
        <w:sdtPr>
          <w:id w:val="772132251"/>
          <w:citation/>
        </w:sdtPr>
        <w:sdtEndPr/>
        <w:sdtContent>
          <w:r>
            <w:fldChar w:fldCharType="begin"/>
          </w:r>
          <w:r>
            <w:instrText xml:space="preserve">CITATION Mil9b \l 1030 </w:instrText>
          </w:r>
          <w:r>
            <w:fldChar w:fldCharType="separate"/>
          </w:r>
          <w:r w:rsidR="00F474CF">
            <w:rPr>
              <w:noProof/>
            </w:rPr>
            <w:t>(Miljø- og Fødevareklagenævnet, 2019b)</w:t>
          </w:r>
          <w:r>
            <w:fldChar w:fldCharType="end"/>
          </w:r>
        </w:sdtContent>
      </w:sdt>
      <w:r>
        <w:t xml:space="preserve">, </w:t>
      </w:r>
      <w:sdt>
        <w:sdtPr>
          <w:id w:val="1171293648"/>
          <w:citation/>
        </w:sdtPr>
        <w:sdtEndPr/>
        <w:sdtContent>
          <w:r w:rsidR="00D7531E">
            <w:fldChar w:fldCharType="begin"/>
          </w:r>
          <w:r w:rsidR="00A67ED4">
            <w:instrText xml:space="preserve">CITATION Mil19 \l 1030 </w:instrText>
          </w:r>
          <w:r w:rsidR="00D7531E">
            <w:fldChar w:fldCharType="separate"/>
          </w:r>
          <w:r w:rsidR="00F474CF">
            <w:rPr>
              <w:noProof/>
            </w:rPr>
            <w:t>(Miljø- og Fødevareklagenævnet, 2019a)</w:t>
          </w:r>
          <w:r w:rsidR="00D7531E">
            <w:fldChar w:fldCharType="end"/>
          </w:r>
        </w:sdtContent>
      </w:sdt>
      <w:r w:rsidR="00161AEC">
        <w:t xml:space="preserve">. </w:t>
      </w:r>
    </w:p>
    <w:p w14:paraId="00D6DEB6" w14:textId="4EC70C12" w:rsidR="0020783E" w:rsidRDefault="00405C0A" w:rsidP="00377F78">
      <w:r>
        <w:t>Begrundelsen for klagenævnets afgørelse var blandt andet</w:t>
      </w:r>
      <w:r w:rsidR="008F20CC">
        <w:t>,</w:t>
      </w:r>
      <w:r>
        <w:t xml:space="preserve"> at </w:t>
      </w:r>
      <w:r w:rsidR="00454864">
        <w:t xml:space="preserve">Natura 2000-konsekvensvurderingen </w:t>
      </w:r>
      <w:r w:rsidR="0020783E">
        <w:t xml:space="preserve">viste, at </w:t>
      </w:r>
      <w:r w:rsidR="00DD0451">
        <w:t>en del af naturtyperne på udpegningsgrundlaget</w:t>
      </w:r>
      <w:r w:rsidR="0020783E">
        <w:t xml:space="preserve"> for Natura 2000</w:t>
      </w:r>
      <w:r>
        <w:t>-området</w:t>
      </w:r>
      <w:r w:rsidR="0020783E">
        <w:t xml:space="preserve"> </w:t>
      </w:r>
      <w:r w:rsidR="00DD0451">
        <w:t>vil gå varigt tabt ved projektets realisering</w:t>
      </w:r>
      <w:r w:rsidR="0020783E">
        <w:t xml:space="preserve">. </w:t>
      </w:r>
      <w:r w:rsidR="00376093">
        <w:t>Klagenævnet bemærkede i afgørelsen</w:t>
      </w:r>
      <w:r>
        <w:t xml:space="preserve"> at </w:t>
      </w:r>
      <w:r w:rsidRPr="00490321">
        <w:rPr>
          <w:i/>
        </w:rPr>
        <w:t>”</w:t>
      </w:r>
      <w:r w:rsidR="0020783E" w:rsidRPr="00490321">
        <w:rPr>
          <w:i/>
        </w:rPr>
        <w:t xml:space="preserve">Selv et lille tab </w:t>
      </w:r>
      <w:r w:rsidR="00DD0451" w:rsidRPr="00490321">
        <w:rPr>
          <w:i/>
        </w:rPr>
        <w:t>er i strid med lokalitete</w:t>
      </w:r>
      <w:r w:rsidR="00665B0D">
        <w:rPr>
          <w:i/>
        </w:rPr>
        <w:t>n</w:t>
      </w:r>
      <w:r w:rsidR="00DD0451" w:rsidRPr="00490321">
        <w:rPr>
          <w:i/>
        </w:rPr>
        <w:t>s bevaringsmålsætning, og dermed en skade på det internationale beskyttelsesområdes integritet</w:t>
      </w:r>
      <w:r w:rsidR="0020783E" w:rsidRPr="00490321">
        <w:rPr>
          <w:i/>
        </w:rPr>
        <w:t>, jf.</w:t>
      </w:r>
      <w:r w:rsidR="00DD0451" w:rsidRPr="00490321">
        <w:rPr>
          <w:i/>
        </w:rPr>
        <w:t xml:space="preserve"> artikel 6, stk. 3</w:t>
      </w:r>
      <w:r w:rsidR="0020783E" w:rsidRPr="00490321">
        <w:rPr>
          <w:i/>
        </w:rPr>
        <w:t xml:space="preserve"> i habitatdirektivet</w:t>
      </w:r>
      <w:r w:rsidRPr="00490321">
        <w:rPr>
          <w:i/>
        </w:rPr>
        <w:t>”</w:t>
      </w:r>
      <w:r w:rsidR="00DD0451">
        <w:t xml:space="preserve">. </w:t>
      </w:r>
    </w:p>
    <w:p w14:paraId="0D6352AF" w14:textId="3A765C88" w:rsidR="00405C0A" w:rsidRDefault="00DE7C96" w:rsidP="00377F78">
      <w:r w:rsidRPr="00DF1883">
        <w:t>På baggrund af klagenævnets bemærkninger</w:t>
      </w:r>
      <w:r>
        <w:t xml:space="preserve"> har Roskilde Kommune </w:t>
      </w:r>
      <w:r w:rsidRPr="00DF1883">
        <w:t>valgt at følge fravigelsesprocedure</w:t>
      </w:r>
      <w:r w:rsidR="00405C0A">
        <w:t xml:space="preserve">n, </w:t>
      </w:r>
      <w:r w:rsidRPr="00DF1883">
        <w:t xml:space="preserve">jf. </w:t>
      </w:r>
      <w:r w:rsidR="00376093">
        <w:t xml:space="preserve">habitatdirektivets </w:t>
      </w:r>
      <w:r w:rsidR="00D558EE">
        <w:t>artikel</w:t>
      </w:r>
      <w:r w:rsidR="00376093">
        <w:t xml:space="preserve"> 6, stk. 4 og </w:t>
      </w:r>
      <w:r w:rsidR="00405C0A">
        <w:t xml:space="preserve">kysthabitatbekendtgørelsen </w:t>
      </w:r>
      <w:r w:rsidR="00D42A95">
        <w:t>§ 6 med henblik på en ret</w:t>
      </w:r>
      <w:r w:rsidR="00376093">
        <w:t xml:space="preserve">lig lovliggørelse af </w:t>
      </w:r>
      <w:r w:rsidR="00405C0A">
        <w:t xml:space="preserve">det opstartede </w:t>
      </w:r>
      <w:r w:rsidRPr="00ED1399">
        <w:t>projekt.</w:t>
      </w:r>
      <w:r w:rsidRPr="00DF1883">
        <w:t xml:space="preserve"> </w:t>
      </w:r>
    </w:p>
    <w:p w14:paraId="46CEB35B" w14:textId="2D7992EC" w:rsidR="008F20CC" w:rsidRDefault="00405C0A">
      <w:r>
        <w:t xml:space="preserve">Denne </w:t>
      </w:r>
      <w:r w:rsidR="008F20CC" w:rsidRPr="00285D75">
        <w:t>konsek</w:t>
      </w:r>
      <w:r w:rsidRPr="00285D75">
        <w:t xml:space="preserve">vensrapport omfatter </w:t>
      </w:r>
      <w:r w:rsidR="00376093" w:rsidRPr="00285D75">
        <w:t xml:space="preserve">en </w:t>
      </w:r>
      <w:r w:rsidR="00367A15">
        <w:t>opdateret konsek</w:t>
      </w:r>
      <w:r w:rsidR="00376093" w:rsidRPr="00285D75">
        <w:t xml:space="preserve">vensvurdering </w:t>
      </w:r>
      <w:r w:rsidR="00285D75" w:rsidRPr="00285D75">
        <w:t>med vurd</w:t>
      </w:r>
      <w:r w:rsidR="008F20CC" w:rsidRPr="00285D75">
        <w:t>e</w:t>
      </w:r>
      <w:r w:rsidR="00285D75" w:rsidRPr="00285D75">
        <w:t>r</w:t>
      </w:r>
      <w:r w:rsidR="008F20CC" w:rsidRPr="00285D75">
        <w:t xml:space="preserve">ing af projektets </w:t>
      </w:r>
      <w:r w:rsidR="008F20CC" w:rsidRPr="00490321">
        <w:t>påvirkning af udpegningsgrundlaget for Natura 2000-område Roskilde Fjord</w:t>
      </w:r>
      <w:r w:rsidR="008F20CC" w:rsidRPr="00285D75">
        <w:t xml:space="preserve"> og arter omfattet af direktivets bilag IV </w:t>
      </w:r>
      <w:r w:rsidR="00376093" w:rsidRPr="00285D75">
        <w:t>samt vurd</w:t>
      </w:r>
      <w:r w:rsidRPr="00285D75">
        <w:t>e</w:t>
      </w:r>
      <w:r w:rsidR="00376093" w:rsidRPr="00285D75">
        <w:t>r</w:t>
      </w:r>
      <w:r w:rsidRPr="00285D75">
        <w:t xml:space="preserve">ing af </w:t>
      </w:r>
      <w:r w:rsidR="00376093" w:rsidRPr="00285D75">
        <w:t>betingelser og krav i habitatdirektivets</w:t>
      </w:r>
      <w:r w:rsidR="00376093">
        <w:t xml:space="preserve"> artikel 6</w:t>
      </w:r>
      <w:r w:rsidR="00D558EE">
        <w:t>, stk</w:t>
      </w:r>
      <w:r w:rsidR="00376093">
        <w:t>.</w:t>
      </w:r>
      <w:r w:rsidR="00D558EE">
        <w:t xml:space="preserve"> </w:t>
      </w:r>
      <w:r w:rsidR="00376093">
        <w:t>4 og kysthabitatbekendtgørelsens § 6.</w:t>
      </w:r>
      <w:r w:rsidR="008F20CC">
        <w:t xml:space="preserve"> </w:t>
      </w:r>
    </w:p>
    <w:p w14:paraId="4D4BCFD5" w14:textId="2C063177" w:rsidR="00D2406A" w:rsidRDefault="00285D75" w:rsidP="00490321">
      <w:r>
        <w:t>E</w:t>
      </w:r>
      <w:r w:rsidR="00F312D4">
        <w:t xml:space="preserve">n ny </w:t>
      </w:r>
      <w:r w:rsidR="007E4301">
        <w:t xml:space="preserve">tilladelse </w:t>
      </w:r>
      <w:r w:rsidR="006862D7">
        <w:t xml:space="preserve">til projektet </w:t>
      </w:r>
      <w:r w:rsidR="00F312D4">
        <w:t xml:space="preserve">skal </w:t>
      </w:r>
      <w:r w:rsidR="00376093">
        <w:t xml:space="preserve">meddeles af Frederikssund og </w:t>
      </w:r>
      <w:r w:rsidR="006862D7">
        <w:t xml:space="preserve">Roskilde Kommune </w:t>
      </w:r>
      <w:r w:rsidR="007E4301">
        <w:t xml:space="preserve">i henhold til </w:t>
      </w:r>
      <w:r w:rsidR="00F312D4">
        <w:t xml:space="preserve">den nugældende </w:t>
      </w:r>
      <w:r w:rsidR="007E4301">
        <w:t>kystbeskyttelseslovs regler</w:t>
      </w:r>
      <w:r w:rsidR="00DF1883">
        <w:t xml:space="preserve">. </w:t>
      </w:r>
      <w:r>
        <w:t xml:space="preserve">Denne </w:t>
      </w:r>
      <w:r w:rsidR="006862D7">
        <w:t xml:space="preserve">tilladelse vil </w:t>
      </w:r>
      <w:r w:rsidR="007847A1">
        <w:t xml:space="preserve">inkludere </w:t>
      </w:r>
      <w:r w:rsidR="006862D7">
        <w:t>øvrige tilladelser</w:t>
      </w:r>
      <w:r w:rsidR="00027917">
        <w:t xml:space="preserve"> og dispensationer</w:t>
      </w:r>
      <w:r w:rsidR="006862D7">
        <w:t xml:space="preserve">, som tidligere er </w:t>
      </w:r>
      <w:r>
        <w:t xml:space="preserve">meddelt til projektet </w:t>
      </w:r>
      <w:r w:rsidR="006862D7">
        <w:t>efter anden lovgivning</w:t>
      </w:r>
      <w:r w:rsidR="00D2406A">
        <w:t xml:space="preserve">, herunder </w:t>
      </w:r>
      <w:r w:rsidR="006862D7">
        <w:t xml:space="preserve">VVM-tilladelse. </w:t>
      </w:r>
    </w:p>
    <w:p w14:paraId="7A56874E" w14:textId="406479FD" w:rsidR="00D2406A" w:rsidRDefault="00D2406A" w:rsidP="00D2406A">
      <w:r>
        <w:t>Konsekvensvurderingen vil ligge til grund for indhentelse af en udtalelse fra miljøministeren og underretning af E</w:t>
      </w:r>
      <w:r w:rsidR="00EA4735">
        <w:t>uropa</w:t>
      </w:r>
      <w:r>
        <w:t>-Kommissionen i overensstemmelse med kysthabitatbekendtgørelsens § 6, stk. 3 og habitatdirektivets artikel 6, stk. 4. Der er ikke prioritere</w:t>
      </w:r>
      <w:r w:rsidR="0079263A">
        <w:t>de</w:t>
      </w:r>
      <w:r>
        <w:t xml:space="preserve"> naturtyper inden for projektområdet, hvorfor E</w:t>
      </w:r>
      <w:r w:rsidR="00EA4735">
        <w:t>uropa</w:t>
      </w:r>
      <w:r>
        <w:t>-kommissionen alene skal underrettes, jf. kysthabitatbekendtgørelsen.</w:t>
      </w:r>
    </w:p>
    <w:p w14:paraId="1537F936" w14:textId="77777777" w:rsidR="00D2406A" w:rsidRDefault="00D2406A" w:rsidP="007E4301"/>
    <w:p w14:paraId="1EDBD8AE" w14:textId="480F4FBA" w:rsidR="00E40DBC" w:rsidRDefault="00F546A9" w:rsidP="00490321">
      <w:pPr>
        <w:pStyle w:val="Overskrift2"/>
        <w:numPr>
          <w:ilvl w:val="1"/>
          <w:numId w:val="1"/>
        </w:numPr>
      </w:pPr>
      <w:bookmarkStart w:id="6" w:name="_Toc19625582"/>
      <w:bookmarkStart w:id="7" w:name="_Toc19688353"/>
      <w:bookmarkStart w:id="8" w:name="_Toc19688355"/>
      <w:bookmarkEnd w:id="6"/>
      <w:bookmarkEnd w:id="7"/>
      <w:r>
        <w:lastRenderedPageBreak/>
        <w:t>Dokumentets struktur</w:t>
      </w:r>
      <w:bookmarkEnd w:id="8"/>
    </w:p>
    <w:p w14:paraId="2CF247D3" w14:textId="77777777" w:rsidR="00A22C88" w:rsidRDefault="00A22C88" w:rsidP="00E047F1">
      <w:r>
        <w:t>Rapportens kapitel 2 er en sammenfatning af rapportens vurderinger og konklusioner.</w:t>
      </w:r>
    </w:p>
    <w:p w14:paraId="2D35DC72" w14:textId="69A8AFAE" w:rsidR="00A22C88" w:rsidRDefault="00F546A9" w:rsidP="00E047F1">
      <w:r>
        <w:t>Efter en beskrivelse af de eksisterende forhold i kap</w:t>
      </w:r>
      <w:r w:rsidR="00A22C88">
        <w:t>itel 3</w:t>
      </w:r>
      <w:r>
        <w:t xml:space="preserve"> gennemgås hovedforslaget </w:t>
      </w:r>
      <w:r w:rsidR="00A22C88">
        <w:t xml:space="preserve">i kapitel 4 </w:t>
      </w:r>
      <w:r>
        <w:t>og efterfølge</w:t>
      </w:r>
      <w:r w:rsidR="00665B0D">
        <w:t>n</w:t>
      </w:r>
      <w:r w:rsidR="00A22C88">
        <w:t>de</w:t>
      </w:r>
      <w:r>
        <w:t xml:space="preserve"> to alternativer</w:t>
      </w:r>
      <w:r w:rsidR="00A22C88">
        <w:t xml:space="preserve"> i kapitel 5</w:t>
      </w:r>
      <w:r>
        <w:t>.</w:t>
      </w:r>
    </w:p>
    <w:p w14:paraId="46C346DC" w14:textId="1130F9AA" w:rsidR="00A22C88" w:rsidRDefault="00F546A9" w:rsidP="00E047F1">
      <w:r>
        <w:t>I kap</w:t>
      </w:r>
      <w:r w:rsidR="00A22C88">
        <w:t>itel 6</w:t>
      </w:r>
      <w:r>
        <w:t xml:space="preserve"> beskrives </w:t>
      </w:r>
      <w:r w:rsidR="00A22C88">
        <w:t xml:space="preserve">dels </w:t>
      </w:r>
      <w:r>
        <w:t xml:space="preserve">lovgrundlaget </w:t>
      </w:r>
      <w:r w:rsidR="00A22C88">
        <w:t xml:space="preserve">generelt og dels </w:t>
      </w:r>
      <w:r>
        <w:t>hovedpointerne i Mil</w:t>
      </w:r>
      <w:r w:rsidR="008F20CC">
        <w:t>j</w:t>
      </w:r>
      <w:r>
        <w:t>ø- og Fødevareklagenævnets afgørelse</w:t>
      </w:r>
      <w:r w:rsidR="008F20CC">
        <w:t xml:space="preserve">, hvor sagen </w:t>
      </w:r>
      <w:r w:rsidR="00A22C88">
        <w:t>hjemvis</w:t>
      </w:r>
      <w:r w:rsidR="008F20CC">
        <w:t>es</w:t>
      </w:r>
      <w:r w:rsidR="00A22C88">
        <w:t xml:space="preserve"> til fornyet behandling.</w:t>
      </w:r>
    </w:p>
    <w:p w14:paraId="2361DB42" w14:textId="4DC3B94C" w:rsidR="008F20CC" w:rsidRDefault="00A22C88" w:rsidP="008F20CC">
      <w:r>
        <w:t xml:space="preserve">Kapitel 7 indeholder </w:t>
      </w:r>
      <w:r w:rsidR="00F546A9">
        <w:t>konse</w:t>
      </w:r>
      <w:r>
        <w:t>k</w:t>
      </w:r>
      <w:r w:rsidR="00F546A9">
        <w:t xml:space="preserve">vensvurdering </w:t>
      </w:r>
      <w:r>
        <w:t>for Natura 2000 området</w:t>
      </w:r>
      <w:r w:rsidR="00324888">
        <w:t>,</w:t>
      </w:r>
      <w:r>
        <w:t xml:space="preserve"> </w:t>
      </w:r>
      <w:r w:rsidR="00F546A9">
        <w:t xml:space="preserve">og </w:t>
      </w:r>
      <w:r w:rsidR="008F20CC">
        <w:t xml:space="preserve">i kapitel 8 redegøres for projektets indflydelse på Natura 2000 områdets integritet og i kapitel 9 for kumulative effekter. </w:t>
      </w:r>
    </w:p>
    <w:p w14:paraId="4F16B2BA" w14:textId="6DFCEED0" w:rsidR="00E40DBC" w:rsidRDefault="008F20CC" w:rsidP="00E047F1">
      <w:r>
        <w:t xml:space="preserve">I </w:t>
      </w:r>
      <w:r w:rsidR="00A22C88">
        <w:t xml:space="preserve">kapitel </w:t>
      </w:r>
      <w:r>
        <w:t>10</w:t>
      </w:r>
      <w:r w:rsidR="00F63279">
        <w:t xml:space="preserve"> </w:t>
      </w:r>
      <w:r>
        <w:t>vurderes betingelserne for en fravigelse fra habitatdirekt</w:t>
      </w:r>
      <w:r w:rsidR="00665B0D">
        <w:t>i</w:t>
      </w:r>
      <w:r>
        <w:t xml:space="preserve">vets </w:t>
      </w:r>
      <w:r w:rsidR="00665B0D">
        <w:t>artikel</w:t>
      </w:r>
      <w:r>
        <w:t xml:space="preserve"> 6, stk</w:t>
      </w:r>
      <w:r w:rsidR="00665B0D">
        <w:t>.</w:t>
      </w:r>
      <w:r>
        <w:t xml:space="preserve"> 4, herunder </w:t>
      </w:r>
      <w:r w:rsidR="00A22C88">
        <w:t>årsager til</w:t>
      </w:r>
      <w:r w:rsidR="00F63279">
        <w:t>,</w:t>
      </w:r>
      <w:r w:rsidR="00A22C88">
        <w:t xml:space="preserve"> at det i denne sag er nødvendigt at følge en procedure for </w:t>
      </w:r>
      <w:r w:rsidR="00F546A9">
        <w:t xml:space="preserve">fravigelse fra habitatdirektivet. </w:t>
      </w:r>
    </w:p>
    <w:p w14:paraId="09B89B00" w14:textId="4104F1B1" w:rsidR="00324888" w:rsidRDefault="00324888" w:rsidP="00E047F1">
      <w:r>
        <w:t>Rapportens uddybede konklusion fremgår af kapitel 11.</w:t>
      </w:r>
    </w:p>
    <w:p w14:paraId="6FD0D129" w14:textId="77777777" w:rsidR="00F63279" w:rsidRDefault="00F63279" w:rsidP="00E047F1"/>
    <w:p w14:paraId="260D7964" w14:textId="1C28E204" w:rsidR="00E047F1" w:rsidRDefault="00E047F1">
      <w:pPr>
        <w:rPr>
          <w:rFonts w:asciiTheme="majorHAnsi" w:eastAsiaTheme="majorEastAsia" w:hAnsiTheme="majorHAnsi" w:cstheme="majorBidi"/>
          <w:b/>
          <w:sz w:val="24"/>
          <w:szCs w:val="26"/>
        </w:rPr>
      </w:pPr>
      <w:r>
        <w:br w:type="page"/>
      </w:r>
    </w:p>
    <w:p w14:paraId="13EA3AF4" w14:textId="420021C0" w:rsidR="0052285F" w:rsidRPr="00A35038" w:rsidRDefault="0052285F" w:rsidP="0052285F">
      <w:pPr>
        <w:pStyle w:val="Overskrift1"/>
      </w:pPr>
      <w:bookmarkStart w:id="9" w:name="_Toc19688356"/>
      <w:bookmarkStart w:id="10" w:name="_Ref11831876"/>
      <w:r w:rsidRPr="00A35038">
        <w:lastRenderedPageBreak/>
        <w:t>Sammenfatning</w:t>
      </w:r>
      <w:bookmarkEnd w:id="9"/>
      <w:r w:rsidR="009B1399" w:rsidRPr="00A35038">
        <w:t xml:space="preserve"> </w:t>
      </w:r>
    </w:p>
    <w:p w14:paraId="09379100" w14:textId="1129002A" w:rsidR="00000D1A" w:rsidRPr="008C2023" w:rsidRDefault="00000D1A" w:rsidP="00A35038">
      <w:r w:rsidRPr="008C2023">
        <w:t xml:space="preserve">Projektet berører Natura 2000-område N136, Roskilde Fjord og Jægerspris Nordskov. Projektet ligger inden for habitatområder H120 Roskilde Fjord og fuglebeskyttelsesområde F105 Roskilde Fjord. Projektet påvirker ingen prioriterede habitatnaturtyper (se afsnit </w:t>
      </w:r>
      <w:r w:rsidR="00587104">
        <w:fldChar w:fldCharType="begin"/>
      </w:r>
      <w:r w:rsidR="00587104">
        <w:instrText xml:space="preserve"> REF _Ref19780840 \r \h </w:instrText>
      </w:r>
      <w:r w:rsidR="00587104">
        <w:fldChar w:fldCharType="separate"/>
      </w:r>
      <w:r w:rsidR="00793355">
        <w:t>3.2.1</w:t>
      </w:r>
      <w:r w:rsidR="00587104">
        <w:fldChar w:fldCharType="end"/>
      </w:r>
      <w:r w:rsidR="00584FC3">
        <w:t xml:space="preserve"> - kalkoverdrev</w:t>
      </w:r>
      <w:r w:rsidRPr="008C2023">
        <w:t>).</w:t>
      </w:r>
    </w:p>
    <w:p w14:paraId="33C2613A" w14:textId="77777777" w:rsidR="00000D1A" w:rsidRDefault="00000D1A" w:rsidP="00A35038">
      <w:r w:rsidRPr="008C2023">
        <w:t xml:space="preserve">Projektet medfører et lille men permanent arealtab af habitatnatur, og der kan kun meddeles tilladelse </w:t>
      </w:r>
      <w:r>
        <w:t xml:space="preserve">til projektet </w:t>
      </w:r>
      <w:r w:rsidRPr="008C2023">
        <w:t xml:space="preserve">efter fravigelsesbestemmelserne jf. </w:t>
      </w:r>
      <w:r>
        <w:t>habitatdirektivets art. 6, stk. 4 og kysthabitatbekendtgørelsen § 6</w:t>
      </w:r>
      <w:r w:rsidRPr="008C2023">
        <w:t>.</w:t>
      </w:r>
      <w:r>
        <w:t xml:space="preserve"> </w:t>
      </w:r>
    </w:p>
    <w:p w14:paraId="4318B8B3" w14:textId="008CC8A1" w:rsidR="00000D1A" w:rsidRDefault="00000D1A" w:rsidP="00A35038">
      <w:r>
        <w:t xml:space="preserve">I rapporten beskrives hovedprojektet samt to alternativer, og det vurderes hvordan hovedforslaget og alternativerne påvirker udpegningsgrundlaget for habitatområdet og arter omfattet af habitatdirektivets bilag IV. </w:t>
      </w:r>
      <w:r w:rsidR="00655B71" w:rsidRPr="00655B71">
        <w:t>Alternativ 1 medfører et større arealtab af Natura</w:t>
      </w:r>
      <w:r w:rsidR="00655B71">
        <w:t xml:space="preserve"> </w:t>
      </w:r>
      <w:r w:rsidR="00655B71" w:rsidRPr="00655B71">
        <w:t xml:space="preserve">2000 området end hovedforslaget. </w:t>
      </w:r>
      <w:r>
        <w:t>Alternativ 2 vurderes af tekniske grunde ikke at opfylde formålet med projektet</w:t>
      </w:r>
      <w:r w:rsidR="00DE699E">
        <w:t>. D</w:t>
      </w:r>
      <w:r>
        <w:t>et konkluderes</w:t>
      </w:r>
      <w:r w:rsidR="00DE699E">
        <w:t xml:space="preserve"> således</w:t>
      </w:r>
      <w:r>
        <w:t xml:space="preserve">, at der ikke er alternativer til hovedforslaget, som vil sikre alle udsatte ejendomme i området mod oversvømmelse. Hovedforslaget </w:t>
      </w:r>
      <w:r w:rsidRPr="002D55D7">
        <w:t>medføre</w:t>
      </w:r>
      <w:r>
        <w:t>r endvidere</w:t>
      </w:r>
      <w:r w:rsidRPr="002D55D7">
        <w:t xml:space="preserve"> gode forudsætninger for genetablering af habitatnatur på diget</w:t>
      </w:r>
      <w:r w:rsidRPr="007939A9">
        <w:t xml:space="preserve"> </w:t>
      </w:r>
      <w:r>
        <w:t xml:space="preserve">(se afsnit </w:t>
      </w:r>
      <w:r w:rsidR="00584FC3">
        <w:fldChar w:fldCharType="begin"/>
      </w:r>
      <w:r w:rsidR="00584FC3">
        <w:instrText xml:space="preserve"> REF _Ref20726661 \r \h </w:instrText>
      </w:r>
      <w:r w:rsidR="00584FC3">
        <w:fldChar w:fldCharType="separate"/>
      </w:r>
      <w:r w:rsidR="00793355">
        <w:t>7.2.1</w:t>
      </w:r>
      <w:r w:rsidR="00584FC3">
        <w:fldChar w:fldCharType="end"/>
      </w:r>
      <w:r w:rsidR="00584FC3">
        <w:t xml:space="preserve"> - kalkoverdrev</w:t>
      </w:r>
      <w:r>
        <w:t xml:space="preserve">). </w:t>
      </w:r>
    </w:p>
    <w:p w14:paraId="26728192" w14:textId="6260000C" w:rsidR="00000D1A" w:rsidRDefault="00000D1A" w:rsidP="00A35038">
      <w:r w:rsidRPr="008C2023">
        <w:t xml:space="preserve">Kompensationsforanstaltninger sikrer, at den globale sammenhæng i det internationale naturbeskyttelsesområde bevares. </w:t>
      </w:r>
      <w:r>
        <w:t xml:space="preserve">De kompenserende foranstaltninger svarer til det dobbelte areal af det, som inddrages til diget samt overkompensation for inddragelse af kalkoverdrev inden udførsel af kompenserende foranstaltninger. </w:t>
      </w:r>
      <w:r w:rsidRPr="007939A9">
        <w:t xml:space="preserve">De kompenserende foranstaltninger </w:t>
      </w:r>
      <w:r>
        <w:t xml:space="preserve">vil som minimum </w:t>
      </w:r>
      <w:r w:rsidRPr="007939A9">
        <w:t xml:space="preserve">på </w:t>
      </w:r>
      <w:r>
        <w:t xml:space="preserve">mellemlangt </w:t>
      </w:r>
      <w:r w:rsidRPr="007939A9">
        <w:t>sigt</w:t>
      </w:r>
      <w:r w:rsidRPr="00AA1471">
        <w:t xml:space="preserve"> </w:t>
      </w:r>
      <w:r>
        <w:t xml:space="preserve">sikre og eventuelt </w:t>
      </w:r>
      <w:r w:rsidRPr="007939A9">
        <w:t>forbedre sammenhængen i habitatnaturen</w:t>
      </w:r>
      <w:r>
        <w:t xml:space="preserve">. Der udarbejdes overvågningsprogram, der følger udviklingen </w:t>
      </w:r>
      <w:r w:rsidR="00587104">
        <w:t xml:space="preserve">af </w:t>
      </w:r>
      <w:r>
        <w:t xml:space="preserve">kompensationsnaturen (se </w:t>
      </w:r>
      <w:r w:rsidR="001005EC">
        <w:t>kapitel 10 i miljøkonsekvensrapporten</w:t>
      </w:r>
      <w:r>
        <w:t>).</w:t>
      </w:r>
    </w:p>
    <w:p w14:paraId="11E19004" w14:textId="04468DB8" w:rsidR="00000D1A" w:rsidRDefault="00000D1A" w:rsidP="00A35038">
      <w:r>
        <w:t xml:space="preserve">Der redegøres for de samfundsmæssige og personlige konsekvenser af oversvømmelse af området, herunder projektets betydning for samfundsinteresser af </w:t>
      </w:r>
      <w:r w:rsidR="001005EC">
        <w:t>henholdsvis</w:t>
      </w:r>
      <w:r>
        <w:t xml:space="preserve"> social og økonomisk art. Det konkluderes, at der </w:t>
      </w:r>
      <w:r w:rsidRPr="008C2023">
        <w:t xml:space="preserve">foreligger bydende nødvendige hensyn til væsentlige samfundsinteresser, </w:t>
      </w:r>
      <w:r>
        <w:t>da projektet varigt vil beskytte 501 husstande, hvoraf 258 husstande tidligere har været oversvømmet i</w:t>
      </w:r>
      <w:r w:rsidR="00587104">
        <w:t xml:space="preserve"> </w:t>
      </w:r>
      <w:r>
        <w:t>f</w:t>
      </w:r>
      <w:r w:rsidR="00587104">
        <w:t xml:space="preserve">orbindelse </w:t>
      </w:r>
      <w:r>
        <w:t>m</w:t>
      </w:r>
      <w:r w:rsidR="00587104">
        <w:t>ed</w:t>
      </w:r>
      <w:r>
        <w:t xml:space="preserve"> stormfloder. Endvidere forventes risikoen for oversvømmelser at stige i fremtiden, som følge af klimaændringer (se afsnit </w:t>
      </w:r>
      <w:r w:rsidR="001A08E4">
        <w:fldChar w:fldCharType="begin"/>
      </w:r>
      <w:r w:rsidR="001A08E4">
        <w:instrText xml:space="preserve"> REF _Ref20149566 \r \h </w:instrText>
      </w:r>
      <w:r w:rsidR="001A08E4">
        <w:fldChar w:fldCharType="separate"/>
      </w:r>
      <w:r w:rsidR="00793355">
        <w:t>10.2.1</w:t>
      </w:r>
      <w:r w:rsidR="001A08E4">
        <w:fldChar w:fldCharType="end"/>
      </w:r>
      <w:r>
        <w:t xml:space="preserve">). </w:t>
      </w:r>
    </w:p>
    <w:p w14:paraId="155E91FE" w14:textId="33B1A1CD" w:rsidR="00000D1A" w:rsidRDefault="00000D1A" w:rsidP="00A35038">
      <w:r>
        <w:t>Miljøk</w:t>
      </w:r>
      <w:r w:rsidRPr="008C2023">
        <w:t>onsekvensvurderingen</w:t>
      </w:r>
      <w:r w:rsidR="004D3F39">
        <w:t xml:space="preserve"> herunder denne Natura 2000-konsekvensvurdering</w:t>
      </w:r>
      <w:r w:rsidRPr="008C2023">
        <w:t xml:space="preserve"> </w:t>
      </w:r>
      <w:r>
        <w:t xml:space="preserve">udgør samlet set </w:t>
      </w:r>
      <w:r w:rsidRPr="008C2023">
        <w:t>grundlaget for fravigelsesprocedure</w:t>
      </w:r>
      <w:r>
        <w:t>n i kysthabitatbekendtgørelsen</w:t>
      </w:r>
      <w:r w:rsidR="00EB1483">
        <w:t xml:space="preserve"> og habitatdirektivet</w:t>
      </w:r>
      <w:r>
        <w:t>, som skal ligge til grund for en ny tilladelse til projektet efter kystbeskyttelsesloven.</w:t>
      </w:r>
    </w:p>
    <w:p w14:paraId="3DA29C7F" w14:textId="77777777" w:rsidR="00144CFC" w:rsidRDefault="00144CFC">
      <w:r>
        <w:br w:type="page"/>
      </w:r>
    </w:p>
    <w:p w14:paraId="3A4E74B5" w14:textId="77777777" w:rsidR="00144CFC" w:rsidRDefault="00144CFC" w:rsidP="00144CFC">
      <w:pPr>
        <w:pStyle w:val="Overskrift1"/>
      </w:pPr>
      <w:bookmarkStart w:id="11" w:name="_Toc19688357"/>
      <w:r>
        <w:lastRenderedPageBreak/>
        <w:t>Eksisterende forhold</w:t>
      </w:r>
      <w:bookmarkEnd w:id="11"/>
    </w:p>
    <w:p w14:paraId="6EE013ED" w14:textId="5A07D767" w:rsidR="00144CFC" w:rsidRPr="00772F3D" w:rsidRDefault="00144CFC" w:rsidP="00144CFC">
      <w:r w:rsidRPr="00772F3D">
        <w:t>Projektet er beliggende inden for Natura 2000-område N136, Roskilde Fjord og Jægerspris Nordskov</w:t>
      </w:r>
      <w:r w:rsidR="007C2538">
        <w:t xml:space="preserve">, se </w:t>
      </w:r>
      <w:r w:rsidR="007C2538">
        <w:fldChar w:fldCharType="begin"/>
      </w:r>
      <w:r w:rsidR="007C2538">
        <w:instrText xml:space="preserve"> REF _Ref20733169 \h </w:instrText>
      </w:r>
      <w:r w:rsidR="007C2538">
        <w:fldChar w:fldCharType="separate"/>
      </w:r>
      <w:r w:rsidR="00793355">
        <w:t xml:space="preserve">Figur </w:t>
      </w:r>
      <w:r w:rsidR="00793355">
        <w:rPr>
          <w:noProof/>
        </w:rPr>
        <w:t>3</w:t>
      </w:r>
      <w:r w:rsidR="00793355">
        <w:t>.</w:t>
      </w:r>
      <w:r w:rsidR="00793355">
        <w:rPr>
          <w:noProof/>
        </w:rPr>
        <w:t>1</w:t>
      </w:r>
      <w:r w:rsidR="007C2538">
        <w:fldChar w:fldCharType="end"/>
      </w:r>
      <w:r w:rsidRPr="00772F3D">
        <w:t xml:space="preserve">. Natura 2000-området består af </w:t>
      </w:r>
      <w:r>
        <w:t>to habitatområder og to fuglebeskyttelsesområder</w:t>
      </w:r>
      <w:r w:rsidRPr="00772F3D">
        <w:t>:</w:t>
      </w:r>
    </w:p>
    <w:p w14:paraId="25695293" w14:textId="77777777" w:rsidR="00144CFC" w:rsidRPr="00772F3D" w:rsidRDefault="00144CFC" w:rsidP="00144CFC">
      <w:pPr>
        <w:pStyle w:val="Opstilling-punkttegn"/>
      </w:pPr>
      <w:r w:rsidRPr="00772F3D">
        <w:t>Habitatområde H120, Roskilde Fjord</w:t>
      </w:r>
    </w:p>
    <w:p w14:paraId="5491A565" w14:textId="77777777" w:rsidR="00144CFC" w:rsidRPr="00772F3D" w:rsidRDefault="00144CFC" w:rsidP="00144CFC">
      <w:pPr>
        <w:pStyle w:val="Opstilling-punkttegn"/>
      </w:pPr>
      <w:r w:rsidRPr="00772F3D">
        <w:t>Habitatområde H199, Kongens Lyng</w:t>
      </w:r>
    </w:p>
    <w:p w14:paraId="72830548" w14:textId="77777777" w:rsidR="00144CFC" w:rsidRPr="00772F3D" w:rsidRDefault="00144CFC" w:rsidP="00144CFC">
      <w:pPr>
        <w:pStyle w:val="Opstilling-punkttegn"/>
      </w:pPr>
      <w:r w:rsidRPr="00772F3D">
        <w:t>Fuglebeskyttelsesområde F105, Roskilde Fjord</w:t>
      </w:r>
    </w:p>
    <w:p w14:paraId="276E8315" w14:textId="77777777" w:rsidR="00144CFC" w:rsidRDefault="00144CFC" w:rsidP="00144CFC">
      <w:pPr>
        <w:pStyle w:val="Opstilling-punkttegn"/>
      </w:pPr>
      <w:r w:rsidRPr="00772F3D">
        <w:t>Fuglebeskyttelsesområde F107, Jægerspris Nordskov</w:t>
      </w:r>
    </w:p>
    <w:p w14:paraId="55A79412" w14:textId="77777777" w:rsidR="00144CFC" w:rsidRPr="00772F3D" w:rsidRDefault="00144CFC" w:rsidP="00144CFC">
      <w:pPr>
        <w:pStyle w:val="Opstilling-punkttegn"/>
        <w:numPr>
          <w:ilvl w:val="0"/>
          <w:numId w:val="0"/>
        </w:numPr>
        <w:spacing w:after="0" w:line="260" w:lineRule="atLeast"/>
        <w:ind w:left="284" w:hanging="284"/>
        <w:contextualSpacing w:val="0"/>
        <w:rPr>
          <w:rFonts w:asciiTheme="majorHAnsi" w:hAnsiTheme="majorHAnsi"/>
        </w:rPr>
      </w:pPr>
    </w:p>
    <w:p w14:paraId="18E84F68" w14:textId="720F9D68" w:rsidR="00144CFC" w:rsidRPr="00C22AF1" w:rsidRDefault="00144CFC" w:rsidP="00144CFC">
      <w:pPr>
        <w:pStyle w:val="Billedtekst"/>
        <w:framePr w:w="2155" w:wrap="around" w:vAnchor="text" w:hAnchor="page" w:x="1135" w:y="1"/>
      </w:pPr>
      <w:bookmarkStart w:id="12" w:name="_Ref20733169"/>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3</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1</w:t>
      </w:r>
      <w:r w:rsidR="00761E5F">
        <w:rPr>
          <w:noProof/>
        </w:rPr>
        <w:fldChar w:fldCharType="end"/>
      </w:r>
      <w:bookmarkEnd w:id="12"/>
      <w:r>
        <w:t xml:space="preserve">: </w:t>
      </w:r>
      <w:r w:rsidRPr="00772F3D">
        <w:t xml:space="preserve">Placering af diget ved Jyllinge Nordmark i Natura 2000-område </w:t>
      </w:r>
      <w:r>
        <w:t xml:space="preserve">nr. 136: </w:t>
      </w:r>
      <w:r w:rsidRPr="00772F3D">
        <w:t>Roskilde Fjord</w:t>
      </w:r>
      <w:r>
        <w:t xml:space="preserve"> og Jægerspris Nordskov.</w:t>
      </w:r>
    </w:p>
    <w:p w14:paraId="233B0C98" w14:textId="77777777" w:rsidR="00144CFC" w:rsidRDefault="00144CFC" w:rsidP="00144CFC">
      <w:r>
        <w:rPr>
          <w:noProof/>
          <w:lang w:eastAsia="da-DK"/>
        </w:rPr>
        <w:drawing>
          <wp:inline distT="0" distB="0" distL="0" distR="0" wp14:anchorId="10719BA6" wp14:editId="716CF1EA">
            <wp:extent cx="4535805" cy="4716145"/>
            <wp:effectExtent l="0" t="0" r="0" b="8255"/>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35805" cy="4716145"/>
                    </a:xfrm>
                    <a:prstGeom prst="rect">
                      <a:avLst/>
                    </a:prstGeom>
                  </pic:spPr>
                </pic:pic>
              </a:graphicData>
            </a:graphic>
          </wp:inline>
        </w:drawing>
      </w:r>
    </w:p>
    <w:p w14:paraId="2B5EE575" w14:textId="77777777" w:rsidR="00144CFC" w:rsidRDefault="00144CFC" w:rsidP="00144CFC">
      <w:r w:rsidRPr="00772F3D">
        <w:t>Projektet ligger inde</w:t>
      </w:r>
      <w:r>
        <w:t>n</w:t>
      </w:r>
      <w:r w:rsidRPr="00772F3D">
        <w:t xml:space="preserve"> for områderne H120</w:t>
      </w:r>
      <w:r>
        <w:t xml:space="preserve"> (samlet areal på 13.473 ha)</w:t>
      </w:r>
      <w:r w:rsidRPr="00772F3D">
        <w:t xml:space="preserve"> og F105</w:t>
      </w:r>
      <w:r>
        <w:t xml:space="preserve"> (samlet areal på 13.147)</w:t>
      </w:r>
      <w:r w:rsidRPr="00772F3D">
        <w:t xml:space="preserve">. </w:t>
      </w:r>
    </w:p>
    <w:p w14:paraId="729582DB" w14:textId="79B1D939" w:rsidR="00144CFC" w:rsidRDefault="00144CFC" w:rsidP="00144CFC">
      <w:r w:rsidRPr="00772F3D">
        <w:t>Habitatområde H199 Kongens Lyng</w:t>
      </w:r>
      <w:r>
        <w:t xml:space="preserve"> og f</w:t>
      </w:r>
      <w:r w:rsidRPr="00772F3D">
        <w:t>uglebeskyttelsesområde F107 Jægerspris Nordskov</w:t>
      </w:r>
      <w:r>
        <w:t xml:space="preserve"> ligger mere end 10 km fra projektområdet. På grund af denne afstand samt, at </w:t>
      </w:r>
      <w:r w:rsidRPr="004055C6">
        <w:t xml:space="preserve">projektet </w:t>
      </w:r>
      <w:r>
        <w:t xml:space="preserve">udelukkende </w:t>
      </w:r>
      <w:r w:rsidRPr="004055C6">
        <w:t>medfører påvirkninger inden</w:t>
      </w:r>
      <w:r w:rsidR="00917095">
        <w:t xml:space="preserve"> </w:t>
      </w:r>
      <w:r w:rsidRPr="004055C6">
        <w:t>for et begrænset geografisk areal</w:t>
      </w:r>
      <w:r>
        <w:t>, vil der ikke ske påvirkninger af udpegningsgrundlaget for disse områder, og dermed ikke væsentlige påvirkninger af udpegningsgrundlaget for F107 og H199. Disse områder beskrives derfor ikke yderligere.</w:t>
      </w:r>
    </w:p>
    <w:p w14:paraId="6CCA0517" w14:textId="77777777" w:rsidR="00144CFC" w:rsidRDefault="00144CFC" w:rsidP="00144CFC">
      <w:pPr>
        <w:pStyle w:val="Overskrift2"/>
      </w:pPr>
      <w:bookmarkStart w:id="13" w:name="_Toc19688358"/>
      <w:r>
        <w:lastRenderedPageBreak/>
        <w:t>Generelt om Natura 2000- område Roskilde Fjord</w:t>
      </w:r>
      <w:bookmarkEnd w:id="13"/>
    </w:p>
    <w:p w14:paraId="1D32352D" w14:textId="44C9386B" w:rsidR="00144CFC" w:rsidRPr="00E43595" w:rsidRDefault="00144CFC" w:rsidP="00144CFC">
      <w:pPr>
        <w:rPr>
          <w:highlight w:val="yellow"/>
        </w:rPr>
      </w:pPr>
      <w:r w:rsidRPr="001E1D9B">
        <w:t>Roskilde Fjord er naturligt opdelt i en række bredninger, løb og vige adskilt af tærskler eller snævringer. Den midterste del af fjorden betegnes ”Løbet” og strækker sig fra Frederikssund til Eskilsø. Løbet er ca. 15 km langt. Løbet er opdelt i en række mindre bredninger og snævringer. De snævreste områder er ved Kronprins Frederiks Bro og den nedlagte jernbanebro, hvor bredden kun er omkring hhv. 130 og 200 m</w:t>
      </w:r>
      <w:r>
        <w:t xml:space="preserve"> </w:t>
      </w:r>
      <w:sdt>
        <w:sdtPr>
          <w:id w:val="-761985396"/>
          <w:citation/>
        </w:sdtPr>
        <w:sdtEndPr/>
        <w:sdtContent>
          <w:r>
            <w:fldChar w:fldCharType="begin"/>
          </w:r>
          <w:r>
            <w:instrText xml:space="preserve">CITATION Nat161 \t  \l 1030 </w:instrText>
          </w:r>
          <w:r>
            <w:fldChar w:fldCharType="separate"/>
          </w:r>
          <w:r w:rsidR="00F474CF">
            <w:rPr>
              <w:noProof/>
            </w:rPr>
            <w:t>(Naturstyrelsen, 2016)</w:t>
          </w:r>
          <w:r>
            <w:fldChar w:fldCharType="end"/>
          </w:r>
        </w:sdtContent>
      </w:sdt>
      <w:r w:rsidRPr="001E1D9B">
        <w:t xml:space="preserve">. </w:t>
      </w:r>
    </w:p>
    <w:p w14:paraId="2A2EAF87" w14:textId="77777777" w:rsidR="00144CFC" w:rsidRPr="00E43595" w:rsidRDefault="00144CFC" w:rsidP="00144CFC">
      <w:pPr>
        <w:rPr>
          <w:highlight w:val="yellow"/>
        </w:rPr>
      </w:pPr>
      <w:r w:rsidRPr="001E1D9B">
        <w:t>Der er nettoudstrømning ud gennem Løbet, p</w:t>
      </w:r>
      <w:r>
        <w:t>å grund af</w:t>
      </w:r>
      <w:r w:rsidRPr="001E1D9B">
        <w:t xml:space="preserve"> tilløb fra en række store og mindre vandløb i eller tæt ved Roskilde Bredning. Vandudvesklingen mellem Isefjord og Roskilde Bredning begrænses af en række tærskler i Løbet. Den mest markante af tærsklerne findes øst for Eskilsø. Strømmen er under rolige vindforhold drevet af en svag tidevandsvariation, som skiftevis resulterer i en indstrømning og udstrømning gennem Løbet. Under passage af stormlavtryk med kraftig vind fra nordvest presses vand fra Kattegat ind i fjorden med forøgede strømhastigheder og vandstand til følge. Når vinden aftager, tømmes fjorden igen. Den kraftigste strøm optræder i de dybere dele af Løbet samt på de smalleste passager. I de brede og lavvandede områder og vige er vandet mere stillestående. </w:t>
      </w:r>
    </w:p>
    <w:p w14:paraId="5C10A003" w14:textId="3771CBA4" w:rsidR="00144CFC" w:rsidRPr="00E43595" w:rsidRDefault="00144CFC" w:rsidP="00144CFC">
      <w:pPr>
        <w:rPr>
          <w:highlight w:val="yellow"/>
        </w:rPr>
      </w:pPr>
      <w:r>
        <w:t>Nogle af de vigtige elementer</w:t>
      </w:r>
      <w:r w:rsidR="00917095">
        <w:t>,</w:t>
      </w:r>
      <w:r>
        <w:t xml:space="preserve"> der bidrager til Natura 2000-områdets integritet</w:t>
      </w:r>
      <w:r w:rsidR="00917095">
        <w:t>,</w:t>
      </w:r>
      <w:r>
        <w:t xml:space="preserve"> er at </w:t>
      </w:r>
      <w:r w:rsidRPr="001E1D9B">
        <w:t xml:space="preserve">Roskilde Fjord er et af Danmarks vigtigste yngleområder for vandfugle. I den lavvandede fjord ligger ca. 30 små øer og holme. På holmene i fjorden yngler hvert </w:t>
      </w:r>
      <w:r w:rsidRPr="001E1D9B">
        <w:rPr>
          <w:spacing w:val="-2"/>
        </w:rPr>
        <w:t>å</w:t>
      </w:r>
      <w:r w:rsidRPr="001E1D9B">
        <w:t>r 10-20.000</w:t>
      </w:r>
      <w:r w:rsidRPr="001E1D9B">
        <w:rPr>
          <w:spacing w:val="-5"/>
        </w:rPr>
        <w:t xml:space="preserve"> </w:t>
      </w:r>
      <w:r w:rsidRPr="001E1D9B">
        <w:t>par fugle f</w:t>
      </w:r>
      <w:r w:rsidRPr="001E1D9B">
        <w:rPr>
          <w:spacing w:val="-2"/>
        </w:rPr>
        <w:t>o</w:t>
      </w:r>
      <w:r w:rsidRPr="001E1D9B">
        <w:t>rdelt på 25</w:t>
      </w:r>
      <w:r w:rsidRPr="001E1D9B">
        <w:rPr>
          <w:spacing w:val="-4"/>
        </w:rPr>
        <w:t>-</w:t>
      </w:r>
      <w:r w:rsidRPr="001E1D9B">
        <w:t>30 arter f</w:t>
      </w:r>
      <w:r>
        <w:t>.eks.</w:t>
      </w:r>
      <w:r w:rsidRPr="001E1D9B">
        <w:t xml:space="preserve"> klyde, fjordterne og havterne.</w:t>
      </w:r>
    </w:p>
    <w:p w14:paraId="04D7885B" w14:textId="3DC0347A" w:rsidR="00144CFC" w:rsidRDefault="00144CFC" w:rsidP="00144CFC">
      <w:r w:rsidRPr="001E1D9B">
        <w:t>I området findes en række n</w:t>
      </w:r>
      <w:r w:rsidRPr="001E1D9B">
        <w:rPr>
          <w:spacing w:val="-4"/>
        </w:rPr>
        <w:t>a</w:t>
      </w:r>
      <w:r w:rsidRPr="001E1D9B">
        <w:t>turtyper, som</w:t>
      </w:r>
      <w:r w:rsidRPr="001E1D9B">
        <w:rPr>
          <w:spacing w:val="-2"/>
        </w:rPr>
        <w:t xml:space="preserve"> </w:t>
      </w:r>
      <w:r w:rsidRPr="001E1D9B">
        <w:t xml:space="preserve">i kraft </w:t>
      </w:r>
      <w:r w:rsidRPr="001E1D9B">
        <w:rPr>
          <w:spacing w:val="-2"/>
        </w:rPr>
        <w:t>a</w:t>
      </w:r>
      <w:r w:rsidRPr="001E1D9B">
        <w:t xml:space="preserve">f </w:t>
      </w:r>
      <w:r w:rsidRPr="001E1D9B">
        <w:rPr>
          <w:spacing w:val="-2"/>
        </w:rPr>
        <w:t>d</w:t>
      </w:r>
      <w:r w:rsidRPr="001E1D9B">
        <w:t>eres s</w:t>
      </w:r>
      <w:r w:rsidRPr="001E1D9B">
        <w:rPr>
          <w:spacing w:val="-2"/>
        </w:rPr>
        <w:t>t</w:t>
      </w:r>
      <w:r w:rsidRPr="001E1D9B">
        <w:t>ørrelse eller rige flora er af regional eller national</w:t>
      </w:r>
      <w:r w:rsidRPr="001E1D9B">
        <w:rPr>
          <w:spacing w:val="-2"/>
        </w:rPr>
        <w:t xml:space="preserve"> </w:t>
      </w:r>
      <w:r w:rsidRPr="001E1D9B">
        <w:t>betydning. Dette gælder i høj g</w:t>
      </w:r>
      <w:r w:rsidRPr="001E1D9B">
        <w:rPr>
          <w:spacing w:val="-3"/>
        </w:rPr>
        <w:t>r</w:t>
      </w:r>
      <w:r w:rsidRPr="001E1D9B">
        <w:t>ad de store s</w:t>
      </w:r>
      <w:r w:rsidRPr="001E1D9B">
        <w:rPr>
          <w:spacing w:val="-2"/>
        </w:rPr>
        <w:t>a</w:t>
      </w:r>
      <w:r w:rsidRPr="001E1D9B">
        <w:t>mmenhæn</w:t>
      </w:r>
      <w:r w:rsidRPr="001E1D9B">
        <w:rPr>
          <w:spacing w:val="-2"/>
        </w:rPr>
        <w:t>g</w:t>
      </w:r>
      <w:r w:rsidRPr="001E1D9B">
        <w:t>ende strandengsarea</w:t>
      </w:r>
      <w:r w:rsidRPr="001E1D9B">
        <w:rPr>
          <w:spacing w:val="-2"/>
        </w:rPr>
        <w:t>l</w:t>
      </w:r>
      <w:r w:rsidRPr="001E1D9B">
        <w:t xml:space="preserve">er </w:t>
      </w:r>
      <w:r w:rsidRPr="001E1D9B">
        <w:rPr>
          <w:spacing w:val="-2"/>
        </w:rPr>
        <w:t>l</w:t>
      </w:r>
      <w:r w:rsidRPr="001E1D9B">
        <w:t>angs fjor</w:t>
      </w:r>
      <w:r w:rsidRPr="001E1D9B">
        <w:rPr>
          <w:spacing w:val="-2"/>
        </w:rPr>
        <w:t>d</w:t>
      </w:r>
      <w:r w:rsidRPr="001E1D9B">
        <w:t xml:space="preserve">en samt den særligt prioriterede naturtype overdrev og krat på mere eller mindre kalkholdig </w:t>
      </w:r>
      <w:r>
        <w:t xml:space="preserve">bund </w:t>
      </w:r>
      <w:sdt>
        <w:sdtPr>
          <w:id w:val="-2116663842"/>
          <w:citation/>
        </w:sdtPr>
        <w:sdtEndPr/>
        <w:sdtContent>
          <w:r>
            <w:fldChar w:fldCharType="begin"/>
          </w:r>
          <w:r>
            <w:instrText xml:space="preserve">CITATION Nat161 \t  \l 1030 </w:instrText>
          </w:r>
          <w:r>
            <w:fldChar w:fldCharType="separate"/>
          </w:r>
          <w:r w:rsidR="00F474CF">
            <w:rPr>
              <w:noProof/>
            </w:rPr>
            <w:t>(Naturstyrelsen, 2016)</w:t>
          </w:r>
          <w:r>
            <w:fldChar w:fldCharType="end"/>
          </w:r>
        </w:sdtContent>
      </w:sdt>
      <w:r>
        <w:t xml:space="preserve">, </w:t>
      </w:r>
      <w:sdt>
        <w:sdtPr>
          <w:id w:val="-1272234871"/>
          <w:citation/>
        </w:sdtPr>
        <w:sdtEndPr/>
        <w:sdtContent>
          <w:r>
            <w:fldChar w:fldCharType="begin"/>
          </w:r>
          <w:r>
            <w:instrText xml:space="preserve">CITATION Nat141 \t  \l 1030 </w:instrText>
          </w:r>
          <w:r>
            <w:fldChar w:fldCharType="separate"/>
          </w:r>
          <w:r w:rsidR="00F474CF">
            <w:rPr>
              <w:noProof/>
            </w:rPr>
            <w:t>(Naturstyrelsen, 2014)</w:t>
          </w:r>
          <w:r>
            <w:fldChar w:fldCharType="end"/>
          </w:r>
        </w:sdtContent>
      </w:sdt>
      <w:r>
        <w:tab/>
        <w:t>.</w:t>
      </w:r>
    </w:p>
    <w:p w14:paraId="5B96C8CC" w14:textId="77777777" w:rsidR="00144CFC" w:rsidRPr="001B41A3" w:rsidRDefault="00144CFC" w:rsidP="00144CFC">
      <w:pPr>
        <w:pStyle w:val="Overskrift2"/>
      </w:pPr>
      <w:bookmarkStart w:id="14" w:name="_Toc19688359"/>
      <w:bookmarkStart w:id="15" w:name="_Ref19791647"/>
      <w:r w:rsidRPr="00C56C1B">
        <w:t>Habitatområde</w:t>
      </w:r>
      <w:r w:rsidRPr="001B41A3">
        <w:t xml:space="preserve"> H120 Roskilde Fjord</w:t>
      </w:r>
      <w:bookmarkEnd w:id="14"/>
      <w:bookmarkEnd w:id="15"/>
    </w:p>
    <w:p w14:paraId="42A22DB9" w14:textId="47A4556C" w:rsidR="00144CFC" w:rsidRDefault="00144CFC" w:rsidP="00144CFC">
      <w:pPr>
        <w:rPr>
          <w:i/>
        </w:rPr>
      </w:pPr>
      <w:r w:rsidRPr="00772F3D">
        <w:t xml:space="preserve">Udpegningsgrundlaget for </w:t>
      </w:r>
      <w:r>
        <w:t>habitat</w:t>
      </w:r>
      <w:r w:rsidRPr="00772F3D">
        <w:t>område</w:t>
      </w:r>
      <w:r>
        <w:t xml:space="preserve"> H120 Roskilde Fjord fremgår af </w:t>
      </w:r>
      <w:r w:rsidR="00D269D4">
        <w:fldChar w:fldCharType="begin"/>
      </w:r>
      <w:r w:rsidR="00D269D4">
        <w:instrText xml:space="preserve"> REF _Ref19704510 \h </w:instrText>
      </w:r>
      <w:r w:rsidR="00D269D4">
        <w:fldChar w:fldCharType="separate"/>
      </w:r>
      <w:r w:rsidR="00793355">
        <w:t xml:space="preserve">Tabel </w:t>
      </w:r>
      <w:r w:rsidR="00793355">
        <w:rPr>
          <w:noProof/>
        </w:rPr>
        <w:t>3</w:t>
      </w:r>
      <w:r w:rsidR="00793355">
        <w:t>.</w:t>
      </w:r>
      <w:r w:rsidR="00793355">
        <w:rPr>
          <w:noProof/>
        </w:rPr>
        <w:t>1</w:t>
      </w:r>
      <w:r w:rsidR="00D269D4">
        <w:fldChar w:fldCharType="end"/>
      </w:r>
      <w:r>
        <w:t xml:space="preserve">. </w:t>
      </w:r>
      <w:r w:rsidRPr="001E1D9B">
        <w:t xml:space="preserve">Projektet </w:t>
      </w:r>
      <w:r>
        <w:t>vil potentielt påvirke</w:t>
      </w:r>
      <w:r w:rsidRPr="001E1D9B">
        <w:t xml:space="preserve"> terrestriske</w:t>
      </w:r>
      <w:r>
        <w:t xml:space="preserve"> </w:t>
      </w:r>
      <w:r w:rsidRPr="001E1D9B">
        <w:t>naturtyper langs kysten</w:t>
      </w:r>
      <w:r>
        <w:t xml:space="preserve"> og</w:t>
      </w:r>
      <w:r w:rsidRPr="001E1D9B">
        <w:t xml:space="preserve"> marine </w:t>
      </w:r>
      <w:r>
        <w:t>og limniske</w:t>
      </w:r>
      <w:r w:rsidRPr="001E1D9B">
        <w:t xml:space="preserve"> naturtyper ved udløbet af Værebro Å</w:t>
      </w:r>
      <w:r>
        <w:t xml:space="preserve">. </w:t>
      </w:r>
      <w:r w:rsidRPr="001E1D9B">
        <w:t>Konsekvensvurderingen omhandler derfor alene d</w:t>
      </w:r>
      <w:r>
        <w:t xml:space="preserve">e naturtyper </w:t>
      </w:r>
      <w:r w:rsidRPr="001E1D9B">
        <w:t>på udpegningsgrundlaget</w:t>
      </w:r>
      <w:r>
        <w:t>, som potentielt bliver påvirket,</w:t>
      </w:r>
      <w:r w:rsidRPr="001E1D9B">
        <w:t xml:space="preserve"> </w:t>
      </w:r>
      <w:r>
        <w:t xml:space="preserve">og som er </w:t>
      </w:r>
      <w:r w:rsidRPr="001E1D9B">
        <w:t>markeret med</w:t>
      </w:r>
      <w:r>
        <w:t xml:space="preserve"> fed skrift og et ”ja” i </w:t>
      </w:r>
      <w:r w:rsidR="00D269D4">
        <w:fldChar w:fldCharType="begin"/>
      </w:r>
      <w:r w:rsidR="00D269D4">
        <w:instrText xml:space="preserve"> REF _Ref19704510 \h </w:instrText>
      </w:r>
      <w:r w:rsidR="00D269D4">
        <w:fldChar w:fldCharType="separate"/>
      </w:r>
      <w:r w:rsidR="00793355">
        <w:t xml:space="preserve">Tabel </w:t>
      </w:r>
      <w:r w:rsidR="00793355">
        <w:rPr>
          <w:noProof/>
        </w:rPr>
        <w:t>3</w:t>
      </w:r>
      <w:r w:rsidR="00793355">
        <w:t>.</w:t>
      </w:r>
      <w:r w:rsidR="00793355">
        <w:rPr>
          <w:noProof/>
        </w:rPr>
        <w:t>1</w:t>
      </w:r>
      <w:r w:rsidR="00D269D4">
        <w:fldChar w:fldCharType="end"/>
      </w:r>
      <w:r>
        <w:t>.</w:t>
      </w:r>
    </w:p>
    <w:p w14:paraId="62C0F676" w14:textId="57E73159" w:rsidR="00144CFC" w:rsidRDefault="00144CFC" w:rsidP="00144CFC">
      <w:pPr>
        <w:pStyle w:val="Billedtekst"/>
        <w:framePr w:w="2155" w:wrap="around" w:vAnchor="text" w:hAnchor="page" w:x="1135" w:y="1"/>
      </w:pPr>
      <w:bookmarkStart w:id="16" w:name="_Ref19704510"/>
      <w:r>
        <w:t xml:space="preserve">Tabel </w:t>
      </w:r>
      <w:r w:rsidR="0079263A">
        <w:rPr>
          <w:noProof/>
        </w:rPr>
        <w:fldChar w:fldCharType="begin"/>
      </w:r>
      <w:r w:rsidR="0079263A">
        <w:rPr>
          <w:noProof/>
        </w:rPr>
        <w:instrText xml:space="preserve"> STYLEREF 1 \s </w:instrText>
      </w:r>
      <w:r w:rsidR="0079263A">
        <w:rPr>
          <w:noProof/>
        </w:rPr>
        <w:fldChar w:fldCharType="separate"/>
      </w:r>
      <w:r w:rsidR="00793355">
        <w:rPr>
          <w:noProof/>
        </w:rPr>
        <w:t>3</w:t>
      </w:r>
      <w:r w:rsidR="0079263A">
        <w:rPr>
          <w:noProof/>
        </w:rPr>
        <w:fldChar w:fldCharType="end"/>
      </w:r>
      <w:r>
        <w:t>.</w:t>
      </w:r>
      <w:r w:rsidR="0079263A">
        <w:rPr>
          <w:noProof/>
        </w:rPr>
        <w:fldChar w:fldCharType="begin"/>
      </w:r>
      <w:r w:rsidR="0079263A">
        <w:rPr>
          <w:noProof/>
        </w:rPr>
        <w:instrText xml:space="preserve"> SEQ Tabel \* ARABIC \s 1 </w:instrText>
      </w:r>
      <w:r w:rsidR="0079263A">
        <w:rPr>
          <w:noProof/>
        </w:rPr>
        <w:fldChar w:fldCharType="separate"/>
      </w:r>
      <w:r w:rsidR="00793355">
        <w:rPr>
          <w:noProof/>
        </w:rPr>
        <w:t>1</w:t>
      </w:r>
      <w:r w:rsidR="0079263A">
        <w:rPr>
          <w:noProof/>
        </w:rPr>
        <w:fldChar w:fldCharType="end"/>
      </w:r>
      <w:bookmarkEnd w:id="16"/>
      <w:r w:rsidRPr="00E67E47">
        <w:t xml:space="preserve">: </w:t>
      </w:r>
      <w:r>
        <w:t xml:space="preserve">Udpegningsgrundlag for habitatområde H120 Roskilde Fjord samt angivelse af, om naturtypen eller arten potentielt kan blive påvirket af projektet. </w:t>
      </w:r>
    </w:p>
    <w:p w14:paraId="1FBBE80F" w14:textId="77777777" w:rsidR="00144CFC" w:rsidRDefault="00144CFC" w:rsidP="00144CFC">
      <w:pPr>
        <w:pStyle w:val="Billedtekst"/>
        <w:framePr w:w="2155" w:wrap="around" w:vAnchor="text" w:hAnchor="page" w:x="1135" w:y="1"/>
      </w:pPr>
      <w:r>
        <w:t xml:space="preserve">* Prioriterede habitatnaturtyper og arter er angivet med stjerne. </w:t>
      </w:r>
    </w:p>
    <w:p w14:paraId="06C23D1A" w14:textId="77777777" w:rsidR="00144CFC" w:rsidRDefault="00144CFC" w:rsidP="00144CFC">
      <w:pPr>
        <w:pStyle w:val="Billedtekst"/>
        <w:framePr w:w="2155" w:wrap="around" w:vAnchor="text" w:hAnchor="page" w:x="1135" w:y="1"/>
      </w:pPr>
      <w:r w:rsidRPr="00D14D75">
        <w:rPr>
          <w:vertAlign w:val="superscript"/>
        </w:rPr>
        <w:t>1</w:t>
      </w:r>
      <w:r>
        <w:t xml:space="preserve"> Rigkær er ikke kortlagt i projektområdet i basisanalysen, men ved feltbesigtigelse i 2015.</w:t>
      </w:r>
    </w:p>
    <w:tbl>
      <w:tblPr>
        <w:tblStyle w:val="Niras-TablewithText"/>
        <w:tblW w:w="0" w:type="auto"/>
        <w:tblLook w:val="04A0" w:firstRow="1" w:lastRow="0" w:firstColumn="1" w:lastColumn="0" w:noHBand="0" w:noVBand="1"/>
      </w:tblPr>
      <w:tblGrid>
        <w:gridCol w:w="599"/>
        <w:gridCol w:w="5384"/>
        <w:gridCol w:w="1042"/>
      </w:tblGrid>
      <w:tr w:rsidR="00144CFC" w:rsidRPr="000D2419" w14:paraId="16F42AE4" w14:textId="77777777" w:rsidTr="00C97F50">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99" w:type="dxa"/>
          </w:tcPr>
          <w:p w14:paraId="64AEC404"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Kode</w:t>
            </w:r>
          </w:p>
        </w:tc>
        <w:tc>
          <w:tcPr>
            <w:tcW w:w="5384" w:type="dxa"/>
          </w:tcPr>
          <w:p w14:paraId="1FA2C8CA" w14:textId="77777777" w:rsidR="00144CFC" w:rsidRPr="000D2419" w:rsidRDefault="00144CFC" w:rsidP="00C97F50">
            <w:pPr>
              <w:pStyle w:val="BodyText1"/>
              <w:tabs>
                <w:tab w:val="left" w:pos="3031"/>
              </w:tabs>
              <w:spacing w:after="0" w:line="240" w:lineRule="auto"/>
              <w:cnfStyle w:val="100000000000" w:firstRow="1" w:lastRow="0" w:firstColumn="0" w:lastColumn="0" w:oddVBand="0" w:evenVBand="0" w:oddHBand="0" w:evenHBand="0" w:firstRowFirstColumn="0" w:firstRowLastColumn="0" w:lastRowFirstColumn="0" w:lastRowLastColumn="0"/>
              <w:rPr>
                <w:rFonts w:cs="Arial"/>
                <w:i/>
                <w:sz w:val="16"/>
                <w:szCs w:val="16"/>
              </w:rPr>
            </w:pPr>
            <w:r w:rsidRPr="000D2419">
              <w:rPr>
                <w:rFonts w:cs="Arial"/>
                <w:sz w:val="16"/>
                <w:szCs w:val="16"/>
              </w:rPr>
              <w:t>Navn</w:t>
            </w:r>
            <w:r>
              <w:rPr>
                <w:rFonts w:cs="Arial"/>
                <w:sz w:val="16"/>
                <w:szCs w:val="16"/>
              </w:rPr>
              <w:t xml:space="preserve"> på naturtype og arter</w:t>
            </w:r>
          </w:p>
        </w:tc>
        <w:tc>
          <w:tcPr>
            <w:tcW w:w="1042" w:type="dxa"/>
          </w:tcPr>
          <w:p w14:paraId="42FDA01C" w14:textId="77777777" w:rsidR="00144CFC" w:rsidRPr="000D2419" w:rsidRDefault="00144CFC" w:rsidP="00C97F50">
            <w:pPr>
              <w:pStyle w:val="BodyText1"/>
              <w:tabs>
                <w:tab w:val="left" w:pos="3031"/>
              </w:tabs>
              <w:spacing w:after="0" w:line="240" w:lineRule="auto"/>
              <w:cnfStyle w:val="100000000000" w:firstRow="1" w:lastRow="0" w:firstColumn="0" w:lastColumn="0" w:oddVBand="0" w:evenVBand="0" w:oddHBand="0" w:evenHBand="0" w:firstRowFirstColumn="0" w:firstRowLastColumn="0" w:lastRowFirstColumn="0" w:lastRowLastColumn="0"/>
              <w:rPr>
                <w:rFonts w:cs="Arial"/>
                <w:i/>
                <w:sz w:val="16"/>
                <w:szCs w:val="16"/>
              </w:rPr>
            </w:pPr>
            <w:r w:rsidRPr="000D2419">
              <w:rPr>
                <w:rFonts w:cs="Arial"/>
                <w:i/>
                <w:sz w:val="16"/>
                <w:szCs w:val="16"/>
              </w:rPr>
              <w:t>Potentiel påvirkning</w:t>
            </w:r>
          </w:p>
        </w:tc>
      </w:tr>
      <w:tr w:rsidR="00144CFC" w:rsidRPr="000D2419" w14:paraId="0F261DDF"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025" w:type="dxa"/>
            <w:gridSpan w:val="3"/>
          </w:tcPr>
          <w:p w14:paraId="301E22B4" w14:textId="77777777" w:rsidR="00144CFC" w:rsidRPr="000D2419" w:rsidRDefault="00144CFC" w:rsidP="00C97F50">
            <w:pPr>
              <w:pStyle w:val="BodyText1"/>
              <w:tabs>
                <w:tab w:val="left" w:pos="3031"/>
              </w:tabs>
              <w:spacing w:after="0" w:line="240" w:lineRule="auto"/>
              <w:rPr>
                <w:rFonts w:cs="Arial"/>
                <w:b/>
                <w:sz w:val="16"/>
                <w:szCs w:val="16"/>
              </w:rPr>
            </w:pPr>
            <w:r>
              <w:rPr>
                <w:rFonts w:cs="Arial"/>
                <w:i/>
                <w:sz w:val="16"/>
                <w:szCs w:val="16"/>
              </w:rPr>
              <w:t>Habitat</w:t>
            </w:r>
            <w:r w:rsidRPr="000D2419">
              <w:rPr>
                <w:rFonts w:cs="Arial"/>
                <w:i/>
                <w:sz w:val="16"/>
                <w:szCs w:val="16"/>
              </w:rPr>
              <w:t>naturtyper</w:t>
            </w:r>
          </w:p>
        </w:tc>
      </w:tr>
      <w:tr w:rsidR="00144CFC" w:rsidRPr="000D2419" w14:paraId="58C58239"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4454BC9E"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b/>
                <w:sz w:val="16"/>
                <w:szCs w:val="16"/>
              </w:rPr>
              <w:t>1110</w:t>
            </w:r>
          </w:p>
        </w:tc>
        <w:tc>
          <w:tcPr>
            <w:tcW w:w="5384" w:type="dxa"/>
          </w:tcPr>
          <w:p w14:paraId="01D4D39E"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b/>
                <w:sz w:val="16"/>
                <w:szCs w:val="16"/>
              </w:rPr>
              <w:t>Sandbanker med lavvandet vedvarende dække af havvand</w:t>
            </w:r>
          </w:p>
        </w:tc>
        <w:tc>
          <w:tcPr>
            <w:tcW w:w="1042" w:type="dxa"/>
          </w:tcPr>
          <w:p w14:paraId="5CC6FC2F"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9705F1">
              <w:rPr>
                <w:rFonts w:cs="Arial"/>
                <w:b/>
                <w:sz w:val="16"/>
                <w:szCs w:val="16"/>
              </w:rPr>
              <w:t>Ja</w:t>
            </w:r>
          </w:p>
        </w:tc>
      </w:tr>
      <w:tr w:rsidR="00144CFC" w:rsidRPr="000D2419" w14:paraId="7BDA2839"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2C21ABCF"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1140</w:t>
            </w:r>
          </w:p>
        </w:tc>
        <w:tc>
          <w:tcPr>
            <w:tcW w:w="5384" w:type="dxa"/>
          </w:tcPr>
          <w:p w14:paraId="22C8FBA5"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sz w:val="16"/>
                <w:szCs w:val="16"/>
              </w:rPr>
              <w:t>Mudder- og sandflader, der er blottet ved ebbe</w:t>
            </w:r>
          </w:p>
        </w:tc>
        <w:tc>
          <w:tcPr>
            <w:tcW w:w="1042" w:type="dxa"/>
          </w:tcPr>
          <w:p w14:paraId="136A9B72"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i/>
                <w:sz w:val="16"/>
                <w:szCs w:val="16"/>
              </w:rPr>
              <w:t>Nej</w:t>
            </w:r>
          </w:p>
        </w:tc>
      </w:tr>
      <w:tr w:rsidR="00144CFC" w:rsidRPr="000D2419" w14:paraId="7078D226"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7B45FB4E"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1150</w:t>
            </w:r>
          </w:p>
        </w:tc>
        <w:tc>
          <w:tcPr>
            <w:tcW w:w="5384" w:type="dxa"/>
          </w:tcPr>
          <w:p w14:paraId="46C6CF0E"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Pr>
                <w:rFonts w:cs="Arial"/>
                <w:sz w:val="16"/>
                <w:szCs w:val="16"/>
              </w:rPr>
              <w:t>*</w:t>
            </w:r>
            <w:r w:rsidRPr="000D2419">
              <w:rPr>
                <w:rFonts w:cs="Arial"/>
                <w:sz w:val="16"/>
                <w:szCs w:val="16"/>
              </w:rPr>
              <w:t>Kystlaguner og strandsøer</w:t>
            </w:r>
          </w:p>
        </w:tc>
        <w:tc>
          <w:tcPr>
            <w:tcW w:w="1042" w:type="dxa"/>
          </w:tcPr>
          <w:p w14:paraId="54021F55"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sz w:val="16"/>
                <w:szCs w:val="16"/>
              </w:rPr>
              <w:t>Nej</w:t>
            </w:r>
          </w:p>
        </w:tc>
      </w:tr>
      <w:tr w:rsidR="00144CFC" w:rsidRPr="000D2419" w14:paraId="3668878A"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6622E693"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b/>
                <w:sz w:val="16"/>
                <w:szCs w:val="16"/>
              </w:rPr>
              <w:t>1160</w:t>
            </w:r>
          </w:p>
        </w:tc>
        <w:tc>
          <w:tcPr>
            <w:tcW w:w="5384" w:type="dxa"/>
          </w:tcPr>
          <w:p w14:paraId="63F48F75"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b/>
                <w:sz w:val="16"/>
                <w:szCs w:val="16"/>
              </w:rPr>
              <w:t>Større lavvandede bugter og vige</w:t>
            </w:r>
          </w:p>
        </w:tc>
        <w:tc>
          <w:tcPr>
            <w:tcW w:w="1042" w:type="dxa"/>
          </w:tcPr>
          <w:p w14:paraId="38307796"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Pr>
                <w:rFonts w:cs="Arial"/>
                <w:b/>
                <w:sz w:val="16"/>
                <w:szCs w:val="16"/>
              </w:rPr>
              <w:t>Ja</w:t>
            </w:r>
          </w:p>
        </w:tc>
      </w:tr>
      <w:tr w:rsidR="00144CFC" w:rsidRPr="000D2419" w14:paraId="792507B7"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63248F00"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1210</w:t>
            </w:r>
          </w:p>
        </w:tc>
        <w:tc>
          <w:tcPr>
            <w:tcW w:w="5384" w:type="dxa"/>
          </w:tcPr>
          <w:p w14:paraId="0C8ED2FD"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sz w:val="16"/>
                <w:szCs w:val="16"/>
              </w:rPr>
              <w:t>Enårig vegetation på stenede strandvolde</w:t>
            </w:r>
          </w:p>
        </w:tc>
        <w:tc>
          <w:tcPr>
            <w:tcW w:w="1042" w:type="dxa"/>
          </w:tcPr>
          <w:p w14:paraId="5E40DB2C"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sz w:val="16"/>
                <w:szCs w:val="16"/>
              </w:rPr>
              <w:t>Nej</w:t>
            </w:r>
          </w:p>
        </w:tc>
      </w:tr>
      <w:tr w:rsidR="00144CFC" w:rsidRPr="000D2419" w14:paraId="751919B0"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1CA5E46E"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1220</w:t>
            </w:r>
          </w:p>
        </w:tc>
        <w:tc>
          <w:tcPr>
            <w:tcW w:w="5384" w:type="dxa"/>
          </w:tcPr>
          <w:p w14:paraId="233907A2"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sz w:val="16"/>
                <w:szCs w:val="16"/>
              </w:rPr>
              <w:t>Flerårig vegetation på stenede strande</w:t>
            </w:r>
          </w:p>
        </w:tc>
        <w:tc>
          <w:tcPr>
            <w:tcW w:w="1042" w:type="dxa"/>
          </w:tcPr>
          <w:p w14:paraId="5DE6AA1E"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sz w:val="16"/>
                <w:szCs w:val="16"/>
              </w:rPr>
              <w:t>Nej</w:t>
            </w:r>
          </w:p>
        </w:tc>
      </w:tr>
      <w:tr w:rsidR="00144CFC" w:rsidRPr="000D2419" w14:paraId="64E966FB"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5EFB5824"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1230</w:t>
            </w:r>
          </w:p>
        </w:tc>
        <w:tc>
          <w:tcPr>
            <w:tcW w:w="5384" w:type="dxa"/>
          </w:tcPr>
          <w:p w14:paraId="6B7149CC"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sz w:val="16"/>
                <w:szCs w:val="16"/>
              </w:rPr>
              <w:t>Klinter eller klipper ved kysten</w:t>
            </w:r>
          </w:p>
        </w:tc>
        <w:tc>
          <w:tcPr>
            <w:tcW w:w="1042" w:type="dxa"/>
          </w:tcPr>
          <w:p w14:paraId="74290673"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sz w:val="16"/>
                <w:szCs w:val="16"/>
              </w:rPr>
              <w:t>Nej</w:t>
            </w:r>
          </w:p>
        </w:tc>
      </w:tr>
      <w:tr w:rsidR="00144CFC" w:rsidRPr="000D2419" w14:paraId="2B927B0F"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6920991A"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 xml:space="preserve">1310 </w:t>
            </w:r>
          </w:p>
        </w:tc>
        <w:tc>
          <w:tcPr>
            <w:tcW w:w="5384" w:type="dxa"/>
          </w:tcPr>
          <w:p w14:paraId="229E6632"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sz w:val="16"/>
                <w:szCs w:val="16"/>
              </w:rPr>
              <w:t>Vegetation af kveller eller andre enårige strandplanter mv.</w:t>
            </w:r>
          </w:p>
        </w:tc>
        <w:tc>
          <w:tcPr>
            <w:tcW w:w="1042" w:type="dxa"/>
          </w:tcPr>
          <w:p w14:paraId="31C34749"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sz w:val="16"/>
                <w:szCs w:val="16"/>
              </w:rPr>
              <w:t>Nej</w:t>
            </w:r>
          </w:p>
        </w:tc>
      </w:tr>
      <w:tr w:rsidR="00144CFC" w:rsidRPr="000D2419" w14:paraId="1010F84B"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2D87C97D"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b/>
                <w:sz w:val="16"/>
                <w:szCs w:val="16"/>
              </w:rPr>
              <w:t>1330</w:t>
            </w:r>
          </w:p>
        </w:tc>
        <w:tc>
          <w:tcPr>
            <w:tcW w:w="5384" w:type="dxa"/>
          </w:tcPr>
          <w:p w14:paraId="4D498E7C"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b/>
                <w:sz w:val="16"/>
                <w:szCs w:val="16"/>
              </w:rPr>
              <w:t>Strandenge</w:t>
            </w:r>
          </w:p>
        </w:tc>
        <w:tc>
          <w:tcPr>
            <w:tcW w:w="1042" w:type="dxa"/>
          </w:tcPr>
          <w:p w14:paraId="19EC0F3B"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Pr>
                <w:rFonts w:cs="Arial"/>
                <w:b/>
                <w:sz w:val="16"/>
                <w:szCs w:val="16"/>
              </w:rPr>
              <w:t>Ja</w:t>
            </w:r>
          </w:p>
        </w:tc>
      </w:tr>
      <w:tr w:rsidR="00144CFC" w:rsidRPr="000D2419" w14:paraId="2CE2FFFD"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76120F03"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3130</w:t>
            </w:r>
          </w:p>
        </w:tc>
        <w:tc>
          <w:tcPr>
            <w:tcW w:w="5384" w:type="dxa"/>
          </w:tcPr>
          <w:p w14:paraId="2DD6E804"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sz w:val="16"/>
                <w:szCs w:val="16"/>
              </w:rPr>
              <w:t>Søbred med småurter</w:t>
            </w:r>
          </w:p>
        </w:tc>
        <w:tc>
          <w:tcPr>
            <w:tcW w:w="1042" w:type="dxa"/>
          </w:tcPr>
          <w:p w14:paraId="288FBA18"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sz w:val="16"/>
                <w:szCs w:val="16"/>
              </w:rPr>
              <w:t>Nej</w:t>
            </w:r>
          </w:p>
        </w:tc>
      </w:tr>
      <w:tr w:rsidR="00144CFC" w:rsidRPr="000D2419" w14:paraId="498D3EEF"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1B835B83"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lastRenderedPageBreak/>
              <w:t>3140</w:t>
            </w:r>
          </w:p>
        </w:tc>
        <w:tc>
          <w:tcPr>
            <w:tcW w:w="5384" w:type="dxa"/>
          </w:tcPr>
          <w:p w14:paraId="195A78D3"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sz w:val="16"/>
                <w:szCs w:val="16"/>
              </w:rPr>
              <w:t>Kalkrige søer og vandhuller med kransnålalger</w:t>
            </w:r>
          </w:p>
        </w:tc>
        <w:tc>
          <w:tcPr>
            <w:tcW w:w="1042" w:type="dxa"/>
          </w:tcPr>
          <w:p w14:paraId="3ED9EE06"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sz w:val="16"/>
                <w:szCs w:val="16"/>
              </w:rPr>
              <w:t>Nej</w:t>
            </w:r>
          </w:p>
        </w:tc>
      </w:tr>
      <w:tr w:rsidR="00144CFC" w:rsidRPr="000D2419" w14:paraId="4D3D88B1"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4AB44019"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3150</w:t>
            </w:r>
          </w:p>
        </w:tc>
        <w:tc>
          <w:tcPr>
            <w:tcW w:w="5384" w:type="dxa"/>
          </w:tcPr>
          <w:p w14:paraId="000BE0CB"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sz w:val="16"/>
                <w:szCs w:val="16"/>
              </w:rPr>
              <w:t>Næringsrige søer og vandhuller med flydeplanter eller store vandaks</w:t>
            </w:r>
          </w:p>
        </w:tc>
        <w:tc>
          <w:tcPr>
            <w:tcW w:w="1042" w:type="dxa"/>
          </w:tcPr>
          <w:p w14:paraId="62BB79D3"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sz w:val="16"/>
                <w:szCs w:val="16"/>
              </w:rPr>
              <w:t>Nej</w:t>
            </w:r>
          </w:p>
        </w:tc>
      </w:tr>
      <w:tr w:rsidR="00144CFC" w:rsidRPr="000D2419" w14:paraId="639ACC69"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4CB1CB23"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3160</w:t>
            </w:r>
          </w:p>
        </w:tc>
        <w:tc>
          <w:tcPr>
            <w:tcW w:w="5384" w:type="dxa"/>
          </w:tcPr>
          <w:p w14:paraId="5BCAD993"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sz w:val="16"/>
                <w:szCs w:val="16"/>
              </w:rPr>
              <w:t>Brunvandede søer og vandhuller</w:t>
            </w:r>
          </w:p>
        </w:tc>
        <w:tc>
          <w:tcPr>
            <w:tcW w:w="1042" w:type="dxa"/>
          </w:tcPr>
          <w:p w14:paraId="1009D0C5"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0D2419">
              <w:rPr>
                <w:rFonts w:cs="Arial"/>
                <w:sz w:val="16"/>
                <w:szCs w:val="16"/>
              </w:rPr>
              <w:t>Nej</w:t>
            </w:r>
          </w:p>
        </w:tc>
      </w:tr>
      <w:tr w:rsidR="00144CFC" w:rsidRPr="000D2419" w14:paraId="11BBB949"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44A0D6D9"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b/>
                <w:sz w:val="16"/>
                <w:szCs w:val="16"/>
              </w:rPr>
              <w:t>3260</w:t>
            </w:r>
          </w:p>
        </w:tc>
        <w:tc>
          <w:tcPr>
            <w:tcW w:w="5384" w:type="dxa"/>
          </w:tcPr>
          <w:p w14:paraId="695F2297"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0D2419">
              <w:rPr>
                <w:rFonts w:cs="Arial"/>
                <w:b/>
                <w:sz w:val="16"/>
                <w:szCs w:val="16"/>
              </w:rPr>
              <w:t>Vandløb med vandplanter</w:t>
            </w:r>
          </w:p>
        </w:tc>
        <w:tc>
          <w:tcPr>
            <w:tcW w:w="1042" w:type="dxa"/>
          </w:tcPr>
          <w:p w14:paraId="01BED9F2"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Pr>
                <w:rFonts w:cs="Arial"/>
                <w:b/>
                <w:sz w:val="16"/>
                <w:szCs w:val="16"/>
              </w:rPr>
              <w:t>Ja</w:t>
            </w:r>
          </w:p>
        </w:tc>
      </w:tr>
      <w:tr w:rsidR="00144CFC" w:rsidRPr="000D2419" w14:paraId="6C9CDDAE"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69BFEAFA"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6120</w:t>
            </w:r>
          </w:p>
        </w:tc>
        <w:tc>
          <w:tcPr>
            <w:tcW w:w="5384" w:type="dxa"/>
          </w:tcPr>
          <w:p w14:paraId="02A67847" w14:textId="77777777" w:rsidR="00144CFC" w:rsidRPr="005F420C"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5F420C">
              <w:rPr>
                <w:rFonts w:cs="Arial"/>
                <w:sz w:val="16"/>
                <w:szCs w:val="16"/>
              </w:rPr>
              <w:t>Meget tør overdrevs- eller skræntvegetation med kalkholdigt sand</w:t>
            </w:r>
          </w:p>
        </w:tc>
        <w:tc>
          <w:tcPr>
            <w:tcW w:w="1042" w:type="dxa"/>
          </w:tcPr>
          <w:p w14:paraId="4760EE25" w14:textId="77777777" w:rsidR="00144CFC" w:rsidRPr="005F420C"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B21043">
              <w:rPr>
                <w:rFonts w:cs="Arial"/>
                <w:sz w:val="16"/>
                <w:szCs w:val="16"/>
              </w:rPr>
              <w:t>Nej</w:t>
            </w:r>
          </w:p>
        </w:tc>
      </w:tr>
      <w:tr w:rsidR="00144CFC" w:rsidRPr="000D2419" w14:paraId="6C82D06D"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58F13DB1"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b/>
                <w:sz w:val="16"/>
                <w:szCs w:val="16"/>
              </w:rPr>
              <w:t>6210</w:t>
            </w:r>
          </w:p>
        </w:tc>
        <w:tc>
          <w:tcPr>
            <w:tcW w:w="5384" w:type="dxa"/>
          </w:tcPr>
          <w:p w14:paraId="39D89547"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0D2419">
              <w:rPr>
                <w:rFonts w:cs="Arial"/>
                <w:b/>
                <w:sz w:val="16"/>
                <w:szCs w:val="16"/>
              </w:rPr>
              <w:t>Overdrev og krat på mere eller mindre kalkholdig bund</w:t>
            </w:r>
            <w:r>
              <w:rPr>
                <w:rFonts w:cs="Arial"/>
                <w:b/>
                <w:sz w:val="16"/>
                <w:szCs w:val="16"/>
              </w:rPr>
              <w:t xml:space="preserve"> </w:t>
            </w:r>
            <w:r w:rsidRPr="000E7D25">
              <w:rPr>
                <w:rFonts w:cs="Arial"/>
                <w:sz w:val="16"/>
                <w:szCs w:val="16"/>
              </w:rPr>
              <w:t>(* vigtige orkidélokaliteter)</w:t>
            </w:r>
          </w:p>
        </w:tc>
        <w:tc>
          <w:tcPr>
            <w:tcW w:w="1042" w:type="dxa"/>
          </w:tcPr>
          <w:p w14:paraId="44E3A6CD"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Pr>
                <w:rFonts w:cs="Arial"/>
                <w:b/>
                <w:sz w:val="16"/>
                <w:szCs w:val="16"/>
              </w:rPr>
              <w:t>Ja</w:t>
            </w:r>
          </w:p>
        </w:tc>
      </w:tr>
      <w:tr w:rsidR="00144CFC" w:rsidRPr="000D2419" w14:paraId="70CAF96F"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7182CA26" w14:textId="77777777" w:rsidR="00144CFC" w:rsidRPr="000D2419" w:rsidRDefault="00144CFC" w:rsidP="00C97F50">
            <w:pPr>
              <w:pStyle w:val="BodyText1"/>
              <w:tabs>
                <w:tab w:val="left" w:pos="3031"/>
              </w:tabs>
              <w:spacing w:after="0" w:line="240" w:lineRule="auto"/>
              <w:rPr>
                <w:rFonts w:cs="Arial"/>
                <w:b/>
                <w:sz w:val="16"/>
                <w:szCs w:val="16"/>
              </w:rPr>
            </w:pPr>
            <w:r w:rsidRPr="000D2419">
              <w:rPr>
                <w:rFonts w:cs="Arial"/>
                <w:sz w:val="16"/>
                <w:szCs w:val="16"/>
              </w:rPr>
              <w:t>6230</w:t>
            </w:r>
          </w:p>
        </w:tc>
        <w:tc>
          <w:tcPr>
            <w:tcW w:w="5384" w:type="dxa"/>
          </w:tcPr>
          <w:p w14:paraId="41920B04"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Pr>
                <w:rFonts w:cs="Arial"/>
                <w:sz w:val="16"/>
                <w:szCs w:val="16"/>
              </w:rPr>
              <w:t>*</w:t>
            </w:r>
            <w:r w:rsidRPr="000D2419">
              <w:rPr>
                <w:rFonts w:cs="Arial"/>
                <w:sz w:val="16"/>
                <w:szCs w:val="16"/>
              </w:rPr>
              <w:t>Artsrige overdrev eller græshede på mere eller mindre sur bund</w:t>
            </w:r>
          </w:p>
        </w:tc>
        <w:tc>
          <w:tcPr>
            <w:tcW w:w="1042" w:type="dxa"/>
          </w:tcPr>
          <w:p w14:paraId="1ABD71FF"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455536B4"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35D00133"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6410</w:t>
            </w:r>
          </w:p>
        </w:tc>
        <w:tc>
          <w:tcPr>
            <w:tcW w:w="5384" w:type="dxa"/>
          </w:tcPr>
          <w:p w14:paraId="07CACE55"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0D2419">
              <w:rPr>
                <w:rFonts w:cs="Arial"/>
                <w:sz w:val="16"/>
                <w:szCs w:val="16"/>
              </w:rPr>
              <w:t>Tidvis våd eng på mager eller kalkrig bund, ofte med blåtop</w:t>
            </w:r>
          </w:p>
        </w:tc>
        <w:tc>
          <w:tcPr>
            <w:tcW w:w="1042" w:type="dxa"/>
          </w:tcPr>
          <w:p w14:paraId="0A5A4D54"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789D196B"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71207127" w14:textId="77777777" w:rsidR="00144CFC" w:rsidRPr="000E7D25" w:rsidRDefault="00144CFC" w:rsidP="00C97F50">
            <w:pPr>
              <w:pStyle w:val="BodyText1"/>
              <w:tabs>
                <w:tab w:val="left" w:pos="3031"/>
              </w:tabs>
              <w:spacing w:after="0" w:line="240" w:lineRule="auto"/>
              <w:rPr>
                <w:rFonts w:cs="Arial"/>
                <w:b/>
                <w:sz w:val="16"/>
                <w:szCs w:val="16"/>
              </w:rPr>
            </w:pPr>
            <w:r w:rsidRPr="000E7D25">
              <w:rPr>
                <w:rFonts w:cs="Arial"/>
                <w:b/>
                <w:sz w:val="16"/>
                <w:szCs w:val="16"/>
              </w:rPr>
              <w:t>6430</w:t>
            </w:r>
          </w:p>
        </w:tc>
        <w:tc>
          <w:tcPr>
            <w:tcW w:w="5384" w:type="dxa"/>
          </w:tcPr>
          <w:p w14:paraId="04A1D63D" w14:textId="77777777" w:rsidR="00144CFC" w:rsidRPr="000E7D25"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sidRPr="000E7D25">
              <w:rPr>
                <w:rFonts w:cs="Arial"/>
                <w:b/>
                <w:sz w:val="16"/>
                <w:szCs w:val="16"/>
              </w:rPr>
              <w:t>Bræmmer med høje urter langs vandløb eller skyggede skovbryn</w:t>
            </w:r>
          </w:p>
        </w:tc>
        <w:tc>
          <w:tcPr>
            <w:tcW w:w="1042" w:type="dxa"/>
          </w:tcPr>
          <w:p w14:paraId="4FA49962" w14:textId="77777777" w:rsidR="00144CFC" w:rsidRPr="000E7D25"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Pr>
                <w:rFonts w:cs="Arial"/>
                <w:b/>
                <w:sz w:val="16"/>
                <w:szCs w:val="16"/>
              </w:rPr>
              <w:t>Ja</w:t>
            </w:r>
          </w:p>
        </w:tc>
      </w:tr>
      <w:tr w:rsidR="00144CFC" w:rsidRPr="000D2419" w14:paraId="20A7AC1F"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3DE50F63"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7140</w:t>
            </w:r>
          </w:p>
        </w:tc>
        <w:tc>
          <w:tcPr>
            <w:tcW w:w="5384" w:type="dxa"/>
          </w:tcPr>
          <w:p w14:paraId="178C2A00"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0D2419">
              <w:rPr>
                <w:rFonts w:cs="Arial"/>
                <w:sz w:val="16"/>
                <w:szCs w:val="16"/>
              </w:rPr>
              <w:t>Hængesæk</w:t>
            </w:r>
          </w:p>
        </w:tc>
        <w:tc>
          <w:tcPr>
            <w:tcW w:w="1042" w:type="dxa"/>
          </w:tcPr>
          <w:p w14:paraId="7733FE17"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3CE42D65"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5B82ED2A"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7220</w:t>
            </w:r>
          </w:p>
        </w:tc>
        <w:tc>
          <w:tcPr>
            <w:tcW w:w="5384" w:type="dxa"/>
          </w:tcPr>
          <w:p w14:paraId="48D13E2C"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sz w:val="16"/>
                <w:szCs w:val="16"/>
              </w:rPr>
            </w:pPr>
            <w:r w:rsidRPr="000D2419">
              <w:rPr>
                <w:rFonts w:cs="Arial"/>
                <w:sz w:val="16"/>
                <w:szCs w:val="16"/>
              </w:rPr>
              <w:t>*Kilder og væld på kalkholdigt (hårdt) vand</w:t>
            </w:r>
          </w:p>
        </w:tc>
        <w:tc>
          <w:tcPr>
            <w:tcW w:w="1042" w:type="dxa"/>
          </w:tcPr>
          <w:p w14:paraId="1E4AF6A0"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74C828EA"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18AE4A4B" w14:textId="77777777" w:rsidR="00144CFC" w:rsidRPr="000D2419" w:rsidRDefault="00144CFC" w:rsidP="00C97F50">
            <w:pPr>
              <w:pStyle w:val="BodyText1"/>
              <w:tabs>
                <w:tab w:val="left" w:pos="3031"/>
              </w:tabs>
              <w:spacing w:after="0" w:line="240" w:lineRule="auto"/>
              <w:rPr>
                <w:rFonts w:cs="Arial"/>
                <w:b/>
                <w:sz w:val="16"/>
                <w:szCs w:val="16"/>
              </w:rPr>
            </w:pPr>
            <w:r w:rsidRPr="000D2419">
              <w:rPr>
                <w:rFonts w:cs="Arial"/>
                <w:b/>
                <w:sz w:val="16"/>
                <w:szCs w:val="16"/>
              </w:rPr>
              <w:t>7230</w:t>
            </w:r>
          </w:p>
        </w:tc>
        <w:tc>
          <w:tcPr>
            <w:tcW w:w="5384" w:type="dxa"/>
          </w:tcPr>
          <w:p w14:paraId="7164E779"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sidRPr="000D2419">
              <w:rPr>
                <w:rFonts w:cs="Arial"/>
                <w:b/>
                <w:sz w:val="16"/>
                <w:szCs w:val="16"/>
              </w:rPr>
              <w:t>Rigkær</w:t>
            </w:r>
          </w:p>
        </w:tc>
        <w:tc>
          <w:tcPr>
            <w:tcW w:w="1042" w:type="dxa"/>
          </w:tcPr>
          <w:p w14:paraId="4711110E"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Pr>
                <w:rFonts w:cs="Arial"/>
                <w:b/>
                <w:sz w:val="16"/>
                <w:szCs w:val="16"/>
              </w:rPr>
              <w:t>Ja</w:t>
            </w:r>
            <w:r w:rsidRPr="00F746A6">
              <w:rPr>
                <w:rFonts w:cs="Arial"/>
                <w:b/>
                <w:sz w:val="16"/>
                <w:szCs w:val="16"/>
                <w:vertAlign w:val="superscript"/>
              </w:rPr>
              <w:t>1</w:t>
            </w:r>
          </w:p>
        </w:tc>
      </w:tr>
      <w:tr w:rsidR="00144CFC" w:rsidRPr="000D2419" w14:paraId="20A08240"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3DD68940"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9110</w:t>
            </w:r>
          </w:p>
        </w:tc>
        <w:tc>
          <w:tcPr>
            <w:tcW w:w="5384" w:type="dxa"/>
          </w:tcPr>
          <w:p w14:paraId="6A5C39FC"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sz w:val="16"/>
                <w:szCs w:val="16"/>
              </w:rPr>
            </w:pPr>
            <w:r w:rsidRPr="000D2419">
              <w:rPr>
                <w:rFonts w:cs="Arial"/>
                <w:sz w:val="16"/>
                <w:szCs w:val="16"/>
              </w:rPr>
              <w:t>Bøgeskov på morbund uden kristtorn</w:t>
            </w:r>
          </w:p>
        </w:tc>
        <w:tc>
          <w:tcPr>
            <w:tcW w:w="1042" w:type="dxa"/>
          </w:tcPr>
          <w:p w14:paraId="6F295B4D"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6C3D58B9"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48B18CAB"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9130</w:t>
            </w:r>
          </w:p>
        </w:tc>
        <w:tc>
          <w:tcPr>
            <w:tcW w:w="5384" w:type="dxa"/>
          </w:tcPr>
          <w:p w14:paraId="5E6E5788"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0D2419">
              <w:rPr>
                <w:rFonts w:cs="Arial"/>
                <w:sz w:val="16"/>
                <w:szCs w:val="16"/>
              </w:rPr>
              <w:t>Bøgeskov på muldbund</w:t>
            </w:r>
          </w:p>
        </w:tc>
        <w:tc>
          <w:tcPr>
            <w:tcW w:w="1042" w:type="dxa"/>
          </w:tcPr>
          <w:p w14:paraId="4A20ED53"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42397A67"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0881ADAB"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9160</w:t>
            </w:r>
          </w:p>
        </w:tc>
        <w:tc>
          <w:tcPr>
            <w:tcW w:w="5384" w:type="dxa"/>
          </w:tcPr>
          <w:p w14:paraId="71F0215B"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sz w:val="16"/>
                <w:szCs w:val="16"/>
              </w:rPr>
            </w:pPr>
            <w:r w:rsidRPr="000D2419">
              <w:rPr>
                <w:rFonts w:cs="Arial"/>
                <w:sz w:val="16"/>
                <w:szCs w:val="16"/>
              </w:rPr>
              <w:t>Ege- og blandskove på mere eller mindre rig jordbund</w:t>
            </w:r>
          </w:p>
        </w:tc>
        <w:tc>
          <w:tcPr>
            <w:tcW w:w="1042" w:type="dxa"/>
          </w:tcPr>
          <w:p w14:paraId="243C8EA8"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69D81C04"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3219A42D"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91D0</w:t>
            </w:r>
          </w:p>
        </w:tc>
        <w:tc>
          <w:tcPr>
            <w:tcW w:w="5384" w:type="dxa"/>
          </w:tcPr>
          <w:p w14:paraId="1CBC1543"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0D2419">
              <w:rPr>
                <w:rFonts w:cs="Arial"/>
                <w:sz w:val="16"/>
                <w:szCs w:val="16"/>
              </w:rPr>
              <w:t>*Skovbevoksede tørvemoser</w:t>
            </w:r>
          </w:p>
        </w:tc>
        <w:tc>
          <w:tcPr>
            <w:tcW w:w="1042" w:type="dxa"/>
          </w:tcPr>
          <w:p w14:paraId="768866AE"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7788F9F2"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22B7BA91"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91E0</w:t>
            </w:r>
          </w:p>
        </w:tc>
        <w:tc>
          <w:tcPr>
            <w:tcW w:w="5384" w:type="dxa"/>
          </w:tcPr>
          <w:p w14:paraId="7D7D22D7"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sz w:val="16"/>
                <w:szCs w:val="16"/>
              </w:rPr>
            </w:pPr>
            <w:r w:rsidRPr="000D2419">
              <w:rPr>
                <w:rFonts w:cs="Arial"/>
                <w:sz w:val="16"/>
                <w:szCs w:val="16"/>
              </w:rPr>
              <w:t>*Elle- og Askeskove ved vandløb, søer og væld</w:t>
            </w:r>
          </w:p>
        </w:tc>
        <w:tc>
          <w:tcPr>
            <w:tcW w:w="1042" w:type="dxa"/>
          </w:tcPr>
          <w:p w14:paraId="44AE8DF6"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09FD0D47"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025" w:type="dxa"/>
            <w:gridSpan w:val="3"/>
          </w:tcPr>
          <w:p w14:paraId="5CE9A21D" w14:textId="77777777" w:rsidR="00144CFC" w:rsidRPr="000D2419" w:rsidRDefault="00144CFC" w:rsidP="00C97F50">
            <w:pPr>
              <w:pStyle w:val="BodyText1"/>
              <w:tabs>
                <w:tab w:val="left" w:pos="3031"/>
              </w:tabs>
              <w:spacing w:after="0" w:line="240" w:lineRule="auto"/>
              <w:rPr>
                <w:rFonts w:cs="Arial"/>
                <w:b/>
                <w:sz w:val="16"/>
                <w:szCs w:val="16"/>
              </w:rPr>
            </w:pPr>
            <w:r w:rsidRPr="000D2419">
              <w:rPr>
                <w:rFonts w:cs="Arial"/>
                <w:i/>
                <w:sz w:val="16"/>
                <w:szCs w:val="16"/>
              </w:rPr>
              <w:t>Arter</w:t>
            </w:r>
          </w:p>
        </w:tc>
      </w:tr>
      <w:tr w:rsidR="00144CFC" w:rsidRPr="000D2419" w14:paraId="23702181"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4BF30EFF" w14:textId="77777777" w:rsidR="00144CFC" w:rsidRPr="000D2419" w:rsidRDefault="00144CFC" w:rsidP="00C97F50">
            <w:pPr>
              <w:pStyle w:val="BodyText1"/>
              <w:tabs>
                <w:tab w:val="left" w:pos="3031"/>
              </w:tabs>
              <w:spacing w:after="0" w:line="240" w:lineRule="auto"/>
              <w:rPr>
                <w:rFonts w:cs="Arial"/>
                <w:b/>
                <w:i/>
                <w:sz w:val="16"/>
                <w:szCs w:val="16"/>
              </w:rPr>
            </w:pPr>
            <w:r w:rsidRPr="000D2419">
              <w:rPr>
                <w:rFonts w:cs="Arial"/>
                <w:b/>
                <w:sz w:val="16"/>
                <w:szCs w:val="16"/>
              </w:rPr>
              <w:t>1014</w:t>
            </w:r>
          </w:p>
        </w:tc>
        <w:tc>
          <w:tcPr>
            <w:tcW w:w="5384" w:type="dxa"/>
          </w:tcPr>
          <w:p w14:paraId="46931AF0"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sidRPr="000D2419">
              <w:rPr>
                <w:rFonts w:cs="Arial"/>
                <w:b/>
                <w:sz w:val="16"/>
                <w:szCs w:val="16"/>
              </w:rPr>
              <w:t>Skæv vindelsnegl</w:t>
            </w:r>
          </w:p>
        </w:tc>
        <w:tc>
          <w:tcPr>
            <w:tcW w:w="1042" w:type="dxa"/>
          </w:tcPr>
          <w:p w14:paraId="147D3BE9"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Pr>
                <w:rFonts w:cs="Arial"/>
                <w:b/>
                <w:sz w:val="16"/>
                <w:szCs w:val="16"/>
              </w:rPr>
              <w:t>Ja</w:t>
            </w:r>
          </w:p>
        </w:tc>
      </w:tr>
      <w:tr w:rsidR="00144CFC" w:rsidRPr="000D2419" w14:paraId="4A5B525F"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1FC20CC2" w14:textId="77777777" w:rsidR="00144CFC" w:rsidRPr="000D2419" w:rsidRDefault="00144CFC" w:rsidP="00C97F50">
            <w:pPr>
              <w:pStyle w:val="BodyText1"/>
              <w:tabs>
                <w:tab w:val="left" w:pos="3031"/>
              </w:tabs>
              <w:spacing w:after="0" w:line="240" w:lineRule="auto"/>
              <w:rPr>
                <w:rFonts w:cs="Arial"/>
                <w:b/>
                <w:sz w:val="16"/>
                <w:szCs w:val="16"/>
              </w:rPr>
            </w:pPr>
            <w:r w:rsidRPr="000D2419">
              <w:rPr>
                <w:rFonts w:cs="Arial"/>
                <w:b/>
                <w:sz w:val="16"/>
                <w:szCs w:val="16"/>
              </w:rPr>
              <w:t>1016</w:t>
            </w:r>
          </w:p>
        </w:tc>
        <w:tc>
          <w:tcPr>
            <w:tcW w:w="5384" w:type="dxa"/>
          </w:tcPr>
          <w:p w14:paraId="72703F79"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sidRPr="000D2419">
              <w:rPr>
                <w:rFonts w:cs="Arial"/>
                <w:b/>
                <w:sz w:val="16"/>
                <w:szCs w:val="16"/>
              </w:rPr>
              <w:t>Sumpvindelsnegl</w:t>
            </w:r>
          </w:p>
        </w:tc>
        <w:tc>
          <w:tcPr>
            <w:tcW w:w="1042" w:type="dxa"/>
          </w:tcPr>
          <w:p w14:paraId="573FEC5B"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Pr>
                <w:rFonts w:cs="Arial"/>
                <w:b/>
                <w:sz w:val="16"/>
                <w:szCs w:val="16"/>
              </w:rPr>
              <w:t>Ja</w:t>
            </w:r>
          </w:p>
        </w:tc>
      </w:tr>
      <w:tr w:rsidR="00144CFC" w:rsidRPr="000D2419" w14:paraId="761055ED"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2C73F542"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1084</w:t>
            </w:r>
          </w:p>
        </w:tc>
        <w:tc>
          <w:tcPr>
            <w:tcW w:w="5384" w:type="dxa"/>
          </w:tcPr>
          <w:p w14:paraId="7794AA48"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sz w:val="16"/>
                <w:szCs w:val="16"/>
              </w:rPr>
            </w:pPr>
            <w:r w:rsidRPr="000D2419">
              <w:rPr>
                <w:rFonts w:cs="Arial"/>
                <w:sz w:val="16"/>
                <w:szCs w:val="16"/>
              </w:rPr>
              <w:t>*Eremit</w:t>
            </w:r>
          </w:p>
        </w:tc>
        <w:tc>
          <w:tcPr>
            <w:tcW w:w="1042" w:type="dxa"/>
          </w:tcPr>
          <w:p w14:paraId="1D558D09"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sz w:val="16"/>
                <w:szCs w:val="16"/>
              </w:rPr>
            </w:pPr>
            <w:r w:rsidRPr="000D2419">
              <w:rPr>
                <w:rFonts w:cs="Arial"/>
                <w:sz w:val="16"/>
                <w:szCs w:val="16"/>
              </w:rPr>
              <w:t>Nej</w:t>
            </w:r>
          </w:p>
        </w:tc>
      </w:tr>
      <w:tr w:rsidR="00144CFC" w:rsidRPr="000D2419" w14:paraId="035283FE"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6BBD661F" w14:textId="77777777" w:rsidR="00144CFC" w:rsidRPr="00A10106" w:rsidRDefault="00144CFC" w:rsidP="00C97F50">
            <w:pPr>
              <w:pStyle w:val="BodyText1"/>
              <w:tabs>
                <w:tab w:val="left" w:pos="3031"/>
              </w:tabs>
              <w:spacing w:after="0" w:line="240" w:lineRule="auto"/>
              <w:rPr>
                <w:rFonts w:cs="Arial"/>
                <w:b/>
                <w:sz w:val="16"/>
                <w:szCs w:val="16"/>
              </w:rPr>
            </w:pPr>
            <w:r w:rsidRPr="00A10106">
              <w:rPr>
                <w:rFonts w:cs="Arial"/>
                <w:b/>
                <w:sz w:val="16"/>
                <w:szCs w:val="16"/>
              </w:rPr>
              <w:t>1166</w:t>
            </w:r>
          </w:p>
        </w:tc>
        <w:tc>
          <w:tcPr>
            <w:tcW w:w="5384" w:type="dxa"/>
          </w:tcPr>
          <w:p w14:paraId="5C03AB5F" w14:textId="77777777" w:rsidR="00144CFC" w:rsidRPr="00A10106"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sidRPr="00A10106">
              <w:rPr>
                <w:rFonts w:cs="Arial"/>
                <w:b/>
                <w:sz w:val="16"/>
                <w:szCs w:val="16"/>
              </w:rPr>
              <w:t>Stor vandsalamander</w:t>
            </w:r>
          </w:p>
        </w:tc>
        <w:tc>
          <w:tcPr>
            <w:tcW w:w="1042" w:type="dxa"/>
          </w:tcPr>
          <w:p w14:paraId="13D23BF3" w14:textId="77777777" w:rsidR="00144CFC" w:rsidRPr="00B21043"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Pr>
                <w:rFonts w:cs="Arial"/>
                <w:b/>
                <w:sz w:val="16"/>
                <w:szCs w:val="16"/>
              </w:rPr>
              <w:t>Ja</w:t>
            </w:r>
          </w:p>
        </w:tc>
      </w:tr>
      <w:tr w:rsidR="00144CFC" w:rsidRPr="000D2419" w14:paraId="19EAE964"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0F9E48EB"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1393</w:t>
            </w:r>
          </w:p>
        </w:tc>
        <w:tc>
          <w:tcPr>
            <w:tcW w:w="5384" w:type="dxa"/>
          </w:tcPr>
          <w:p w14:paraId="46602834"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sz w:val="16"/>
                <w:szCs w:val="16"/>
              </w:rPr>
            </w:pPr>
            <w:r w:rsidRPr="000D2419">
              <w:rPr>
                <w:rFonts w:cs="Arial"/>
                <w:sz w:val="16"/>
                <w:szCs w:val="16"/>
              </w:rPr>
              <w:t>Blank seglmos</w:t>
            </w:r>
          </w:p>
        </w:tc>
        <w:tc>
          <w:tcPr>
            <w:tcW w:w="1042" w:type="dxa"/>
          </w:tcPr>
          <w:p w14:paraId="71F332A5"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b/>
                <w:sz w:val="16"/>
                <w:szCs w:val="16"/>
              </w:rPr>
            </w:pPr>
            <w:r w:rsidRPr="000D2419">
              <w:rPr>
                <w:rFonts w:cs="Arial"/>
                <w:sz w:val="16"/>
                <w:szCs w:val="16"/>
              </w:rPr>
              <w:t>Nej</w:t>
            </w:r>
          </w:p>
        </w:tc>
      </w:tr>
      <w:tr w:rsidR="00144CFC" w:rsidRPr="000D2419" w14:paraId="2D4AA7F0"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64086822" w14:textId="77777777" w:rsidR="00144CFC" w:rsidRPr="000D2419" w:rsidRDefault="00144CFC" w:rsidP="00C97F50">
            <w:pPr>
              <w:pStyle w:val="BodyText1"/>
              <w:tabs>
                <w:tab w:val="left" w:pos="3031"/>
              </w:tabs>
              <w:spacing w:after="0" w:line="240" w:lineRule="auto"/>
              <w:rPr>
                <w:rFonts w:cs="Arial"/>
                <w:sz w:val="16"/>
                <w:szCs w:val="16"/>
              </w:rPr>
            </w:pPr>
            <w:r w:rsidRPr="000D2419">
              <w:rPr>
                <w:rFonts w:cs="Arial"/>
                <w:sz w:val="16"/>
                <w:szCs w:val="16"/>
              </w:rPr>
              <w:t>1903</w:t>
            </w:r>
          </w:p>
        </w:tc>
        <w:tc>
          <w:tcPr>
            <w:tcW w:w="5384" w:type="dxa"/>
          </w:tcPr>
          <w:p w14:paraId="318FD325"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sz w:val="16"/>
                <w:szCs w:val="16"/>
              </w:rPr>
            </w:pPr>
            <w:r w:rsidRPr="000D2419">
              <w:rPr>
                <w:rFonts w:cs="Arial"/>
                <w:sz w:val="16"/>
                <w:szCs w:val="16"/>
              </w:rPr>
              <w:t>Mygblomst</w:t>
            </w:r>
          </w:p>
        </w:tc>
        <w:tc>
          <w:tcPr>
            <w:tcW w:w="1042" w:type="dxa"/>
          </w:tcPr>
          <w:p w14:paraId="75A3F067"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b/>
                <w:sz w:val="16"/>
                <w:szCs w:val="16"/>
              </w:rPr>
            </w:pPr>
            <w:r w:rsidRPr="000D2419">
              <w:rPr>
                <w:rFonts w:cs="Arial"/>
                <w:sz w:val="16"/>
                <w:szCs w:val="16"/>
              </w:rPr>
              <w:t>Nej</w:t>
            </w:r>
          </w:p>
        </w:tc>
      </w:tr>
    </w:tbl>
    <w:p w14:paraId="24197A3B" w14:textId="77777777" w:rsidR="00144CFC" w:rsidRDefault="00144CFC" w:rsidP="00144CFC">
      <w:pPr>
        <w:spacing w:after="0"/>
      </w:pPr>
    </w:p>
    <w:p w14:paraId="0072ED53" w14:textId="20BA8732" w:rsidR="00144CFC" w:rsidRDefault="00144CFC" w:rsidP="00144CFC">
      <w:r>
        <w:t xml:space="preserve">Det fremgår af </w:t>
      </w:r>
      <w:r w:rsidR="00240A1F">
        <w:fldChar w:fldCharType="begin"/>
      </w:r>
      <w:r w:rsidR="00240A1F">
        <w:instrText xml:space="preserve"> REF _Ref19704510 \h </w:instrText>
      </w:r>
      <w:r w:rsidR="00240A1F">
        <w:fldChar w:fldCharType="separate"/>
      </w:r>
      <w:r w:rsidR="00793355">
        <w:t xml:space="preserve">Tabel </w:t>
      </w:r>
      <w:r w:rsidR="00793355">
        <w:rPr>
          <w:noProof/>
        </w:rPr>
        <w:t>3</w:t>
      </w:r>
      <w:r w:rsidR="00793355">
        <w:t>.</w:t>
      </w:r>
      <w:r w:rsidR="00793355">
        <w:rPr>
          <w:noProof/>
        </w:rPr>
        <w:t>1</w:t>
      </w:r>
      <w:r w:rsidR="00240A1F">
        <w:fldChar w:fldCharType="end"/>
      </w:r>
      <w:r>
        <w:t xml:space="preserve">, at projektet potentielt kan påvirke syv habitatnaturtyper, hvoraf to er marine (1110 og 1160). Derudover kan projektet potentielt påvirke tre arter på udpegningsgrundlaget: skæv vindelsnegl, sumpvindelsnegl og stor vandsalamander. </w:t>
      </w:r>
      <w:r w:rsidRPr="00C876EE">
        <w:t xml:space="preserve">Disse habitatnaturtyper og arter beskrives nærmere i de følgende afsnit. </w:t>
      </w:r>
    </w:p>
    <w:p w14:paraId="54072BFE" w14:textId="589D6EFD" w:rsidR="00144CFC" w:rsidRDefault="00144CFC" w:rsidP="00144CFC">
      <w:r>
        <w:t>Habitatområdet er pr. 1 november 2018 udvidet mod øst og nord på nordsiden af Værebro Å (del af matrikel 1a Ll. Rørbæk By, Snostrup) i forbindelse med justering af områdegrænser for Natura 2000-områderne, se afsnit</w:t>
      </w:r>
      <w:r w:rsidR="00240A1F">
        <w:t xml:space="preserve"> </w:t>
      </w:r>
      <w:r w:rsidR="00E11209">
        <w:fldChar w:fldCharType="begin"/>
      </w:r>
      <w:r w:rsidR="00E11209">
        <w:instrText xml:space="preserve"> REF _Ref19780840 \r \h </w:instrText>
      </w:r>
      <w:r w:rsidR="00E11209">
        <w:fldChar w:fldCharType="separate"/>
      </w:r>
      <w:r w:rsidR="00793355">
        <w:t>3.2.1</w:t>
      </w:r>
      <w:r w:rsidR="00E11209">
        <w:fldChar w:fldCharType="end"/>
      </w:r>
      <w:r w:rsidR="000D7645">
        <w:t xml:space="preserve">, </w:t>
      </w:r>
      <w:r w:rsidR="000D7645">
        <w:fldChar w:fldCharType="begin"/>
      </w:r>
      <w:r w:rsidR="000D7645">
        <w:instrText xml:space="preserve"> REF _Ref19780850 \r \h </w:instrText>
      </w:r>
      <w:r w:rsidR="000D7645">
        <w:fldChar w:fldCharType="separate"/>
      </w:r>
      <w:r w:rsidR="00793355">
        <w:t>3.2.2</w:t>
      </w:r>
      <w:r w:rsidR="000D7645">
        <w:fldChar w:fldCharType="end"/>
      </w:r>
      <w:r w:rsidR="00240A1F">
        <w:t xml:space="preserve"> og</w:t>
      </w:r>
      <w:r>
        <w:t xml:space="preserve"> </w:t>
      </w:r>
      <w:r w:rsidR="00240A1F">
        <w:fldChar w:fldCharType="begin"/>
      </w:r>
      <w:r w:rsidR="00240A1F">
        <w:instrText xml:space="preserve"> REF _Ref19710077 \h </w:instrText>
      </w:r>
      <w:r w:rsidR="00240A1F">
        <w:fldChar w:fldCharType="separate"/>
      </w:r>
      <w:r w:rsidR="00793355">
        <w:t xml:space="preserve">Figur </w:t>
      </w:r>
      <w:r w:rsidR="00793355">
        <w:rPr>
          <w:noProof/>
        </w:rPr>
        <w:t>3</w:t>
      </w:r>
      <w:r w:rsidR="00793355">
        <w:t>.</w:t>
      </w:r>
      <w:r w:rsidR="00793355">
        <w:rPr>
          <w:noProof/>
        </w:rPr>
        <w:t>2</w:t>
      </w:r>
      <w:r w:rsidR="00240A1F">
        <w:fldChar w:fldCharType="end"/>
      </w:r>
      <w:r>
        <w:t xml:space="preserve">. I den udvidede del af habitatområdet forventes at forekomme rigkær, skæv vindelsnegl og sumpvindelsnegl. </w:t>
      </w:r>
    </w:p>
    <w:p w14:paraId="322F9ADF" w14:textId="4E254DE0" w:rsidR="00144CFC" w:rsidRDefault="00144CFC" w:rsidP="00144CFC">
      <w:pPr>
        <w:pStyle w:val="Billedtekst"/>
        <w:framePr w:w="2155" w:wrap="around" w:vAnchor="text" w:hAnchor="page" w:x="1135" w:y="1"/>
      </w:pPr>
      <w:bookmarkStart w:id="17" w:name="_Ref19710077"/>
      <w:r>
        <w:lastRenderedPageBreak/>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3</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2</w:t>
      </w:r>
      <w:r w:rsidR="00761E5F">
        <w:rPr>
          <w:noProof/>
        </w:rPr>
        <w:fldChar w:fldCharType="end"/>
      </w:r>
      <w:bookmarkEnd w:id="17"/>
      <w:r>
        <w:t xml:space="preserve">: Justering af områdegrænser for habitatområde H120 pr. 1. november 2018 </w:t>
      </w:r>
      <w:sdt>
        <w:sdtPr>
          <w:id w:val="-1398815697"/>
          <w:citation/>
        </w:sdtPr>
        <w:sdtEndPr/>
        <w:sdtContent>
          <w:r>
            <w:fldChar w:fldCharType="begin"/>
          </w:r>
          <w:r>
            <w:instrText xml:space="preserve"> CITATION Mil18 \l 1030 </w:instrText>
          </w:r>
          <w:r>
            <w:fldChar w:fldCharType="separate"/>
          </w:r>
          <w:r w:rsidR="00F474CF">
            <w:rPr>
              <w:noProof/>
            </w:rPr>
            <w:t>(Miljøstyrelsen, 2018)</w:t>
          </w:r>
          <w:r>
            <w:fldChar w:fldCharType="end"/>
          </w:r>
        </w:sdtContent>
      </w:sdt>
      <w:r>
        <w:t>.</w:t>
      </w:r>
    </w:p>
    <w:p w14:paraId="67553C05" w14:textId="77777777" w:rsidR="00144CFC" w:rsidRDefault="00144CFC" w:rsidP="00144CFC">
      <w:pPr>
        <w:pStyle w:val="Niras-CallOutText"/>
        <w:framePr w:wrap="around"/>
      </w:pPr>
      <w:r>
        <w:rPr>
          <w:noProof/>
          <w:lang w:eastAsia="da-DK"/>
        </w:rPr>
        <w:drawing>
          <wp:inline distT="0" distB="0" distL="0" distR="0" wp14:anchorId="7B898A33" wp14:editId="6687D1D1">
            <wp:extent cx="1368425" cy="447675"/>
            <wp:effectExtent l="0" t="0" r="3175" b="9525"/>
            <wp:docPr id="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68425" cy="447675"/>
                    </a:xfrm>
                    <a:prstGeom prst="rect">
                      <a:avLst/>
                    </a:prstGeom>
                  </pic:spPr>
                </pic:pic>
              </a:graphicData>
            </a:graphic>
          </wp:inline>
        </w:drawing>
      </w:r>
    </w:p>
    <w:p w14:paraId="4BEC71F1" w14:textId="77777777" w:rsidR="00144CFC" w:rsidRDefault="00144CFC" w:rsidP="00144CFC">
      <w:pPr>
        <w:pStyle w:val="Niras-CallOutText"/>
        <w:framePr w:wrap="around"/>
      </w:pPr>
    </w:p>
    <w:p w14:paraId="48DC1A7E" w14:textId="77777777" w:rsidR="00144CFC" w:rsidRDefault="00144CFC" w:rsidP="00144CFC">
      <w:pPr>
        <w:pStyle w:val="Niras-CallOutText"/>
        <w:framePr w:wrap="around"/>
      </w:pPr>
    </w:p>
    <w:p w14:paraId="3EF13BD9" w14:textId="77777777" w:rsidR="00144CFC" w:rsidRPr="00C22AF1" w:rsidRDefault="00144CFC" w:rsidP="00144CFC">
      <w:pPr>
        <w:pStyle w:val="Niras-CallOutText"/>
        <w:framePr w:wrap="around"/>
      </w:pPr>
    </w:p>
    <w:p w14:paraId="4791D923" w14:textId="1EBC2148" w:rsidR="00144CFC" w:rsidRPr="00C876EE" w:rsidRDefault="00144CFC" w:rsidP="00144CFC">
      <w:r>
        <w:rPr>
          <w:noProof/>
          <w:lang w:eastAsia="da-DK"/>
        </w:rPr>
        <w:drawing>
          <wp:inline distT="0" distB="0" distL="0" distR="0" wp14:anchorId="0389328B" wp14:editId="4164BC63">
            <wp:extent cx="4535805" cy="3767455"/>
            <wp:effectExtent l="19050" t="19050" r="17145" b="23495"/>
            <wp:docPr id="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35805" cy="3767455"/>
                    </a:xfrm>
                    <a:prstGeom prst="rect">
                      <a:avLst/>
                    </a:prstGeom>
                    <a:ln>
                      <a:solidFill>
                        <a:schemeClr val="tx1"/>
                      </a:solidFill>
                    </a:ln>
                  </pic:spPr>
                </pic:pic>
              </a:graphicData>
            </a:graphic>
          </wp:inline>
        </w:drawing>
      </w:r>
    </w:p>
    <w:p w14:paraId="4143DD5F" w14:textId="77777777" w:rsidR="00144CFC" w:rsidRDefault="00144CFC" w:rsidP="00144CFC">
      <w:pPr>
        <w:pStyle w:val="Overskrift3"/>
      </w:pPr>
      <w:bookmarkStart w:id="18" w:name="_Ref19780840"/>
      <w:r>
        <w:t>Habitatn</w:t>
      </w:r>
      <w:r w:rsidRPr="008973F8">
        <w:t>aturtyper</w:t>
      </w:r>
      <w:bookmarkEnd w:id="18"/>
    </w:p>
    <w:p w14:paraId="63904E31" w14:textId="77777777" w:rsidR="00144CFC" w:rsidRPr="00E15BF4" w:rsidRDefault="00144CFC" w:rsidP="00144CFC">
      <w:r>
        <w:t xml:space="preserve">I dette afsnit </w:t>
      </w:r>
      <w:r w:rsidRPr="00317C92">
        <w:t xml:space="preserve">beskrives de habitatnaturtyper, som vurderes at kunne påvirkes af </w:t>
      </w:r>
      <w:r w:rsidRPr="00E15BF4">
        <w:t xml:space="preserve">projektet. </w:t>
      </w:r>
    </w:p>
    <w:p w14:paraId="32148EFC" w14:textId="6ADE46A2" w:rsidR="00144CFC" w:rsidRDefault="00144CFC" w:rsidP="00144CFC">
      <w:r w:rsidRPr="00E15BF4">
        <w:t xml:space="preserve">Områdets marine naturtyper og arealfordelingen er baseret på en teoretisk kortlægning fra 2004 opdateret frem til 2011 på baggrund af specifikke projekter. Naturtypen bugt (1160) kendes dog også gennem kortaflæsning </w:t>
      </w:r>
      <w:sdt>
        <w:sdtPr>
          <w:id w:val="-1545590658"/>
          <w:citation/>
        </w:sdtPr>
        <w:sdtEndPr/>
        <w:sdtContent>
          <w:r w:rsidRPr="00192143">
            <w:fldChar w:fldCharType="begin"/>
          </w:r>
          <w:r w:rsidRPr="00E15BF4">
            <w:instrText xml:space="preserve">CITATION Nat141 \l 1030 </w:instrText>
          </w:r>
          <w:r w:rsidRPr="00192143">
            <w:fldChar w:fldCharType="separate"/>
          </w:r>
          <w:r w:rsidR="00F474CF">
            <w:rPr>
              <w:noProof/>
            </w:rPr>
            <w:t>(Naturstyrelsen, 2014)</w:t>
          </w:r>
          <w:r w:rsidRPr="00192143">
            <w:fldChar w:fldCharType="end"/>
          </w:r>
        </w:sdtContent>
      </w:sdt>
      <w:r w:rsidRPr="00E15BF4">
        <w:t xml:space="preserve">. De marine habitatnaturtyper er ikke tilstandsvurderet, og der er ikke udviklet et tilstandsvurderingssystem for de marine naturtyper. I rapporten: Bevaringsstatus for naturtyper og arter </w:t>
      </w:r>
      <w:sdt>
        <w:sdtPr>
          <w:id w:val="-1090545188"/>
          <w:citation/>
        </w:sdtPr>
        <w:sdtEndPr/>
        <w:sdtContent>
          <w:r w:rsidRPr="00192143">
            <w:fldChar w:fldCharType="begin"/>
          </w:r>
          <w:r w:rsidRPr="00E15BF4">
            <w:instrText xml:space="preserve"> CITATION Jes14 \l 1030 </w:instrText>
          </w:r>
          <w:r w:rsidRPr="00192143">
            <w:fldChar w:fldCharType="separate"/>
          </w:r>
          <w:r w:rsidR="00F474CF">
            <w:rPr>
              <w:noProof/>
            </w:rPr>
            <w:t>(Fredshavn, et al., 2014)</w:t>
          </w:r>
          <w:r w:rsidRPr="00192143">
            <w:fldChar w:fldCharType="end"/>
          </w:r>
        </w:sdtContent>
      </w:sdt>
      <w:r w:rsidRPr="00E15BF4">
        <w:t xml:space="preserve"> er der foretaget en overordnet vurdering af bevaringsstatus for de marine habitatnaturtyper på baggrund af faglige skøn baseret på overvågningsdata og kendte påvirkningsfaktorer. Det er i rapporten vurderet, at bevaringsstatus for alle marine habitattyper generelt er stærkt ugunstig.</w:t>
      </w:r>
    </w:p>
    <w:p w14:paraId="59BE2393" w14:textId="2F88953A" w:rsidR="00144CFC" w:rsidRDefault="00144CFC" w:rsidP="00144CFC">
      <w:r>
        <w:t xml:space="preserve">På </w:t>
      </w:r>
      <w:r w:rsidR="00240A1F">
        <w:fldChar w:fldCharType="begin"/>
      </w:r>
      <w:r w:rsidR="00240A1F">
        <w:instrText xml:space="preserve"> REF _Ref19710277 \h </w:instrText>
      </w:r>
      <w:r w:rsidR="00240A1F">
        <w:fldChar w:fldCharType="separate"/>
      </w:r>
      <w:r w:rsidR="00793355">
        <w:t xml:space="preserve">Figur </w:t>
      </w:r>
      <w:r w:rsidR="00793355">
        <w:rPr>
          <w:noProof/>
        </w:rPr>
        <w:t>3</w:t>
      </w:r>
      <w:r w:rsidR="00793355">
        <w:t>.</w:t>
      </w:r>
      <w:r w:rsidR="00793355">
        <w:rPr>
          <w:noProof/>
        </w:rPr>
        <w:t>3</w:t>
      </w:r>
      <w:r w:rsidR="00240A1F">
        <w:fldChar w:fldCharType="end"/>
      </w:r>
      <w:r w:rsidR="00AC406F">
        <w:t xml:space="preserve"> </w:t>
      </w:r>
      <w:r>
        <w:t>ses udbredelsen af habitatnaturtyper i området, hvor fjorddiget og fløjdiget placeres.</w:t>
      </w:r>
    </w:p>
    <w:p w14:paraId="6E67A9EC" w14:textId="3667033E" w:rsidR="00144CFC" w:rsidRDefault="00144CFC" w:rsidP="00144CFC">
      <w:pPr>
        <w:pStyle w:val="Billedtekst"/>
        <w:framePr w:w="2155" w:wrap="around" w:vAnchor="text" w:hAnchor="page" w:x="1135" w:y="1"/>
      </w:pPr>
      <w:bookmarkStart w:id="19" w:name="_Ref19710277"/>
      <w:r>
        <w:lastRenderedPageBreak/>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3</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3</w:t>
      </w:r>
      <w:r w:rsidR="00761E5F">
        <w:rPr>
          <w:noProof/>
        </w:rPr>
        <w:fldChar w:fldCharType="end"/>
      </w:r>
      <w:bookmarkEnd w:id="19"/>
      <w:r>
        <w:t xml:space="preserve">: </w:t>
      </w:r>
      <w:r w:rsidRPr="00913C66">
        <w:t xml:space="preserve">Placering af fjord- og fløjdige (hovedforslag) i </w:t>
      </w:r>
      <w:r>
        <w:t>habitatområde nr. 120</w:t>
      </w:r>
      <w:r w:rsidRPr="00913C66">
        <w:t xml:space="preserve"> og overlap med habitatnaturtyper.</w:t>
      </w:r>
    </w:p>
    <w:p w14:paraId="19EEB5AD" w14:textId="77777777" w:rsidR="00144CFC" w:rsidRDefault="00144CFC" w:rsidP="00144CFC">
      <w:pPr>
        <w:framePr w:w="2155" w:wrap="around" w:vAnchor="text" w:hAnchor="page" w:x="1135" w:y="1"/>
      </w:pPr>
      <w:r w:rsidRPr="003879F2">
        <w:rPr>
          <w:noProof/>
        </w:rPr>
        <w:t xml:space="preserve"> </w:t>
      </w:r>
      <w:r>
        <w:rPr>
          <w:noProof/>
          <w:lang w:eastAsia="da-DK"/>
        </w:rPr>
        <w:drawing>
          <wp:inline distT="0" distB="0" distL="0" distR="0" wp14:anchorId="509BFD27" wp14:editId="0B4B9D2F">
            <wp:extent cx="1389089" cy="2208363"/>
            <wp:effectExtent l="0" t="0" r="1905" b="1905"/>
            <wp:docPr id="3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95481" cy="2218524"/>
                    </a:xfrm>
                    <a:prstGeom prst="rect">
                      <a:avLst/>
                    </a:prstGeom>
                  </pic:spPr>
                </pic:pic>
              </a:graphicData>
            </a:graphic>
          </wp:inline>
        </w:drawing>
      </w:r>
    </w:p>
    <w:p w14:paraId="75BC79E6" w14:textId="77777777" w:rsidR="00144CFC" w:rsidRPr="00E27BBF" w:rsidRDefault="00144CFC" w:rsidP="00144CFC">
      <w:pPr>
        <w:framePr w:w="2155" w:wrap="around" w:vAnchor="text" w:hAnchor="page" w:x="1135" w:y="1"/>
      </w:pPr>
    </w:p>
    <w:p w14:paraId="5A9D5467" w14:textId="2B4099C6" w:rsidR="00144CFC" w:rsidRPr="00BD77B6" w:rsidRDefault="00144CFC" w:rsidP="00144CFC">
      <w:r>
        <w:rPr>
          <w:noProof/>
          <w:lang w:eastAsia="da-DK"/>
        </w:rPr>
        <w:drawing>
          <wp:inline distT="0" distB="0" distL="0" distR="0" wp14:anchorId="6ED9C9A5" wp14:editId="3419BA46">
            <wp:extent cx="4535805" cy="4745990"/>
            <wp:effectExtent l="0" t="0" r="0" b="0"/>
            <wp:docPr id="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35805" cy="4745990"/>
                    </a:xfrm>
                    <a:prstGeom prst="rect">
                      <a:avLst/>
                    </a:prstGeom>
                  </pic:spPr>
                </pic:pic>
              </a:graphicData>
            </a:graphic>
          </wp:inline>
        </w:drawing>
      </w:r>
    </w:p>
    <w:p w14:paraId="60BBEA54" w14:textId="77777777" w:rsidR="00144CFC" w:rsidRDefault="00144CFC" w:rsidP="00144CFC">
      <w:pPr>
        <w:pStyle w:val="Overskrift4"/>
        <w:numPr>
          <w:ilvl w:val="0"/>
          <w:numId w:val="0"/>
        </w:numPr>
      </w:pPr>
      <w:r>
        <w:t>B</w:t>
      </w:r>
      <w:r w:rsidRPr="000224D1">
        <w:t>ugt</w:t>
      </w:r>
      <w:r>
        <w:t xml:space="preserve"> (1160)</w:t>
      </w:r>
    </w:p>
    <w:p w14:paraId="24197C79" w14:textId="1C28A3C8" w:rsidR="00144CFC" w:rsidRDefault="00144CFC" w:rsidP="00144CFC">
      <w:r w:rsidRPr="00BF3B45">
        <w:t xml:space="preserve">Naturtypen </w:t>
      </w:r>
      <w:r w:rsidRPr="00BF3B45">
        <w:rPr>
          <w:i/>
        </w:rPr>
        <w:t>større lavvandede bugter og vige</w:t>
      </w:r>
      <w:r w:rsidRPr="00BF3B45">
        <w:t xml:space="preserve"> er registreret på langt hovedparten af fjordens havareal. Fjordområdet er helt overvejende lavvandet og beskyttet mod stærk bølgepåvirkning med god mulighed for udvikling af naturtypen. Naturtypen kan indeholde forskellige bundtyper og have en rig diversitet med ålegræs og vandaks samt en række invertebrater, herunder muslinger, børsteorme og snegle. Udvikling af et artsrigt dyre- og planteliv afhænger af næringsstofbelastningen. Da området er lavvandet, udgør det et væsentligt fourageringsområde for især rastende trækfugle.</w:t>
      </w:r>
      <w:r w:rsidRPr="00913C66">
        <w:t xml:space="preserve"> </w:t>
      </w:r>
    </w:p>
    <w:p w14:paraId="00C8ED47" w14:textId="77777777" w:rsidR="00144CFC" w:rsidRDefault="00144CFC" w:rsidP="00144CFC">
      <w:r w:rsidRPr="00913C66">
        <w:t>Det samlede areal af naturtypen</w:t>
      </w:r>
      <w:r>
        <w:t xml:space="preserve"> bugt</w:t>
      </w:r>
      <w:r w:rsidRPr="00913C66">
        <w:t xml:space="preserve"> i Natura 2000-området</w:t>
      </w:r>
      <w:r>
        <w:t xml:space="preserve"> er </w:t>
      </w:r>
      <w:r w:rsidRPr="00913C66">
        <w:t>9.608 ha</w:t>
      </w:r>
      <w:r>
        <w:t>, og bugt er derfor den mest udbredte marine habitatnaturtype i Natura 2000-området</w:t>
      </w:r>
      <w:r w:rsidRPr="00913C66">
        <w:t xml:space="preserve">. </w:t>
      </w:r>
    </w:p>
    <w:p w14:paraId="37435C90" w14:textId="4C1787F4" w:rsidR="00144CFC" w:rsidRPr="000454EF" w:rsidRDefault="00144CFC" w:rsidP="00144CFC">
      <w:r>
        <w:t>Ifølge de tilgængelige data, der ligger til grund for Natura 2000-planen,</w:t>
      </w:r>
      <w:r w:rsidRPr="008A4EF1">
        <w:t xml:space="preserve"> </w:t>
      </w:r>
      <w:r>
        <w:t>forekommer naturtypen bugt ud for kysten ved projektområdet</w:t>
      </w:r>
      <w:r w:rsidR="00AC406F">
        <w:t>,</w:t>
      </w:r>
      <w:r>
        <w:t xml:space="preserve"> og der er et mindre overlap i området, hvor fløjdiget ved slusen skal etableres.</w:t>
      </w:r>
    </w:p>
    <w:p w14:paraId="2E42DAC1" w14:textId="0E9D9103" w:rsidR="00144CFC" w:rsidRDefault="00144CFC" w:rsidP="00144CFC">
      <w:r w:rsidRPr="00913C66">
        <w:t xml:space="preserve">Bevaringsstatus for denne naturtype er ikke vurderet. Kriterier for gunstig bevaringsstatus </w:t>
      </w:r>
      <w:r>
        <w:t xml:space="preserve">for de marine habitatnaturtyper bugt og sandbanke </w:t>
      </w:r>
      <w:r w:rsidRPr="00913C66">
        <w:t>er angivet i</w:t>
      </w:r>
      <w:r>
        <w:t xml:space="preserve"> </w:t>
      </w:r>
      <w:r w:rsidR="00866025">
        <w:fldChar w:fldCharType="begin"/>
      </w:r>
      <w:r w:rsidR="00866025">
        <w:instrText xml:space="preserve"> REF _Ref20733391 \h </w:instrText>
      </w:r>
      <w:r w:rsidR="00866025">
        <w:fldChar w:fldCharType="separate"/>
      </w:r>
      <w:r w:rsidR="00793355">
        <w:t xml:space="preserve">Tabel </w:t>
      </w:r>
      <w:r w:rsidR="00793355">
        <w:rPr>
          <w:noProof/>
        </w:rPr>
        <w:t>3</w:t>
      </w:r>
      <w:r w:rsidR="00793355">
        <w:t>.</w:t>
      </w:r>
      <w:r w:rsidR="00793355">
        <w:rPr>
          <w:noProof/>
        </w:rPr>
        <w:t>2</w:t>
      </w:r>
      <w:r w:rsidR="00866025">
        <w:fldChar w:fldCharType="end"/>
      </w:r>
      <w:r w:rsidRPr="00913C66">
        <w:t>, hvor det fremgår, at ændring i naturtypens areal, struktur og funktion samt artssammensætning er de parametre, som en eventuel påvirkning skal vurderes ud fra.</w:t>
      </w:r>
      <w:r>
        <w:t xml:space="preserve"> </w:t>
      </w:r>
    </w:p>
    <w:p w14:paraId="55CEE645" w14:textId="394289B2" w:rsidR="00144CFC" w:rsidRPr="00C22AF1" w:rsidRDefault="00144CFC" w:rsidP="00144CFC">
      <w:pPr>
        <w:pStyle w:val="Billedtekst"/>
        <w:framePr w:w="2155" w:wrap="around" w:vAnchor="text" w:hAnchor="page" w:x="1135" w:y="1"/>
      </w:pPr>
      <w:bookmarkStart w:id="20" w:name="_Ref20733391"/>
      <w:r>
        <w:lastRenderedPageBreak/>
        <w:t xml:space="preserve">Tabel </w:t>
      </w:r>
      <w:r w:rsidR="0079263A">
        <w:rPr>
          <w:noProof/>
        </w:rPr>
        <w:fldChar w:fldCharType="begin"/>
      </w:r>
      <w:r w:rsidR="0079263A">
        <w:rPr>
          <w:noProof/>
        </w:rPr>
        <w:instrText xml:space="preserve"> STYLEREF 1 \s </w:instrText>
      </w:r>
      <w:r w:rsidR="0079263A">
        <w:rPr>
          <w:noProof/>
        </w:rPr>
        <w:fldChar w:fldCharType="separate"/>
      </w:r>
      <w:r w:rsidR="00793355">
        <w:rPr>
          <w:noProof/>
        </w:rPr>
        <w:t>3</w:t>
      </w:r>
      <w:r w:rsidR="0079263A">
        <w:rPr>
          <w:noProof/>
        </w:rPr>
        <w:fldChar w:fldCharType="end"/>
      </w:r>
      <w:r>
        <w:t>.</w:t>
      </w:r>
      <w:r w:rsidR="0079263A">
        <w:rPr>
          <w:noProof/>
        </w:rPr>
        <w:fldChar w:fldCharType="begin"/>
      </w:r>
      <w:r w:rsidR="0079263A">
        <w:rPr>
          <w:noProof/>
        </w:rPr>
        <w:instrText xml:space="preserve"> SEQ Tabel \* ARABIC \s 1 </w:instrText>
      </w:r>
      <w:r w:rsidR="0079263A">
        <w:rPr>
          <w:noProof/>
        </w:rPr>
        <w:fldChar w:fldCharType="separate"/>
      </w:r>
      <w:r w:rsidR="00793355">
        <w:rPr>
          <w:noProof/>
        </w:rPr>
        <w:t>2</w:t>
      </w:r>
      <w:r w:rsidR="0079263A">
        <w:rPr>
          <w:noProof/>
        </w:rPr>
        <w:fldChar w:fldCharType="end"/>
      </w:r>
      <w:bookmarkEnd w:id="20"/>
      <w:r>
        <w:t xml:space="preserve">: </w:t>
      </w:r>
      <w:r w:rsidRPr="00913C66">
        <w:t>Generelle kriterier for gunstig bevaringsstatus på lokalt niveau for de marine naturtyper sandbanker (1110) og bugter (1160)</w:t>
      </w:r>
      <w:r>
        <w:br/>
      </w:r>
      <w:sdt>
        <w:sdtPr>
          <w:id w:val="-565562752"/>
          <w:citation/>
        </w:sdtPr>
        <w:sdtEndPr/>
        <w:sdtContent>
          <w:r>
            <w:fldChar w:fldCharType="begin"/>
          </w:r>
          <w:r>
            <w:instrText xml:space="preserve">CITATION Dah05 \l 1030 </w:instrText>
          </w:r>
          <w:r>
            <w:fldChar w:fldCharType="separate"/>
          </w:r>
          <w:r w:rsidR="00F474CF">
            <w:rPr>
              <w:noProof/>
            </w:rPr>
            <w:t>(Dahl, K., Petersen, J.K., Josefson, A., Dahllöf, I. &amp; Søgaard, B., 2005)</w:t>
          </w:r>
          <w:r>
            <w:fldChar w:fldCharType="end"/>
          </w:r>
        </w:sdtContent>
      </w:sdt>
      <w:r w:rsidRPr="00913C66">
        <w:t>.</w:t>
      </w:r>
    </w:p>
    <w:tbl>
      <w:tblPr>
        <w:tblStyle w:val="Niras-TablewithText"/>
        <w:tblW w:w="0" w:type="auto"/>
        <w:tblLook w:val="04A0" w:firstRow="1" w:lastRow="0" w:firstColumn="1" w:lastColumn="0" w:noHBand="0" w:noVBand="1"/>
      </w:tblPr>
      <w:tblGrid>
        <w:gridCol w:w="1447"/>
        <w:gridCol w:w="5578"/>
      </w:tblGrid>
      <w:tr w:rsidR="00144CFC" w:rsidRPr="00913C66" w14:paraId="78B0C396" w14:textId="77777777" w:rsidTr="00C97F50">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tcPr>
          <w:p w14:paraId="7D64BBD4" w14:textId="77777777" w:rsidR="00144CFC" w:rsidRPr="00913C66" w:rsidRDefault="00144CFC" w:rsidP="00C97F50">
            <w:pPr>
              <w:pStyle w:val="Opstilling-punkttegn"/>
              <w:numPr>
                <w:ilvl w:val="0"/>
                <w:numId w:val="0"/>
              </w:numPr>
              <w:rPr>
                <w:b/>
                <w:color w:val="FFFFFF" w:themeColor="background1"/>
                <w:sz w:val="16"/>
              </w:rPr>
            </w:pPr>
          </w:p>
        </w:tc>
        <w:tc>
          <w:tcPr>
            <w:tcW w:w="5578" w:type="dxa"/>
          </w:tcPr>
          <w:p w14:paraId="1C86C142" w14:textId="77777777" w:rsidR="00144CFC" w:rsidRPr="00913C66" w:rsidRDefault="00144CFC" w:rsidP="00C97F50">
            <w:pPr>
              <w:pStyle w:val="Opstilling-punkttegn"/>
              <w:numPr>
                <w:ilvl w:val="0"/>
                <w:numId w:val="0"/>
              </w:numPr>
              <w:cnfStyle w:val="100000000000" w:firstRow="1" w:lastRow="0" w:firstColumn="0" w:lastColumn="0" w:oddVBand="0" w:evenVBand="0" w:oddHBand="0" w:evenHBand="0" w:firstRowFirstColumn="0" w:firstRowLastColumn="0" w:lastRowFirstColumn="0" w:lastRowLastColumn="0"/>
              <w:rPr>
                <w:b/>
                <w:color w:val="FFFFFF" w:themeColor="background1"/>
                <w:sz w:val="16"/>
              </w:rPr>
            </w:pPr>
            <w:r w:rsidRPr="00913C66">
              <w:rPr>
                <w:b/>
                <w:color w:val="FFFFFF" w:themeColor="background1"/>
                <w:sz w:val="16"/>
              </w:rPr>
              <w:t>Kriterie for gunstig bevaringsstatus</w:t>
            </w:r>
          </w:p>
        </w:tc>
      </w:tr>
      <w:tr w:rsidR="00144CFC" w:rsidRPr="00913C66" w14:paraId="046EAAD4"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tcPr>
          <w:p w14:paraId="304C3DB1" w14:textId="77777777" w:rsidR="00144CFC" w:rsidRPr="00913C66" w:rsidRDefault="00144CFC" w:rsidP="00C97F50">
            <w:pPr>
              <w:rPr>
                <w:sz w:val="16"/>
              </w:rPr>
            </w:pPr>
            <w:r w:rsidRPr="00913C66">
              <w:rPr>
                <w:sz w:val="16"/>
              </w:rPr>
              <w:t>Areal</w:t>
            </w:r>
          </w:p>
        </w:tc>
        <w:tc>
          <w:tcPr>
            <w:tcW w:w="5578" w:type="dxa"/>
          </w:tcPr>
          <w:p w14:paraId="77E76DDD" w14:textId="77777777" w:rsidR="00144CFC" w:rsidRPr="00913C66" w:rsidRDefault="00144CFC" w:rsidP="00C97F50">
            <w:pPr>
              <w:cnfStyle w:val="000000100000" w:firstRow="0" w:lastRow="0" w:firstColumn="0" w:lastColumn="0" w:oddVBand="0" w:evenVBand="0" w:oddHBand="1" w:evenHBand="0" w:firstRowFirstColumn="0" w:firstRowLastColumn="0" w:lastRowFirstColumn="0" w:lastRowLastColumn="0"/>
              <w:rPr>
                <w:sz w:val="16"/>
              </w:rPr>
            </w:pPr>
            <w:r w:rsidRPr="00913C66">
              <w:rPr>
                <w:sz w:val="16"/>
              </w:rPr>
              <w:t>Areal stabilt eller stigende</w:t>
            </w:r>
          </w:p>
        </w:tc>
      </w:tr>
      <w:tr w:rsidR="00144CFC" w:rsidRPr="00913C66" w14:paraId="32E35A8E"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vMerge w:val="restart"/>
          </w:tcPr>
          <w:p w14:paraId="249C3E17" w14:textId="77777777" w:rsidR="00144CFC" w:rsidRPr="00913C66" w:rsidRDefault="00144CFC" w:rsidP="00C97F50">
            <w:pPr>
              <w:rPr>
                <w:sz w:val="16"/>
              </w:rPr>
            </w:pPr>
            <w:r w:rsidRPr="00913C66">
              <w:rPr>
                <w:sz w:val="16"/>
              </w:rPr>
              <w:t>Struktur og funktion</w:t>
            </w:r>
          </w:p>
        </w:tc>
        <w:tc>
          <w:tcPr>
            <w:tcW w:w="5578" w:type="dxa"/>
          </w:tcPr>
          <w:p w14:paraId="1906BF3E" w14:textId="77777777" w:rsidR="00144CFC" w:rsidRPr="00913C66" w:rsidRDefault="00144CFC" w:rsidP="00C97F50">
            <w:pPr>
              <w:cnfStyle w:val="000000010000" w:firstRow="0" w:lastRow="0" w:firstColumn="0" w:lastColumn="0" w:oddVBand="0" w:evenVBand="0" w:oddHBand="0" w:evenHBand="1" w:firstRowFirstColumn="0" w:firstRowLastColumn="0" w:lastRowFirstColumn="0" w:lastRowLastColumn="0"/>
              <w:rPr>
                <w:sz w:val="16"/>
              </w:rPr>
            </w:pPr>
            <w:r w:rsidRPr="00913C66">
              <w:rPr>
                <w:sz w:val="16"/>
              </w:rPr>
              <w:t>Samlet areal med gunstig bevaringsstatus stabilt eller stigende</w:t>
            </w:r>
          </w:p>
        </w:tc>
      </w:tr>
      <w:tr w:rsidR="00144CFC" w:rsidRPr="00913C66" w14:paraId="4FC32F29"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vMerge/>
          </w:tcPr>
          <w:p w14:paraId="5715D9CB" w14:textId="77777777" w:rsidR="00144CFC" w:rsidRPr="00913C66" w:rsidRDefault="00144CFC" w:rsidP="00C97F50">
            <w:pPr>
              <w:rPr>
                <w:sz w:val="16"/>
              </w:rPr>
            </w:pPr>
          </w:p>
        </w:tc>
        <w:tc>
          <w:tcPr>
            <w:tcW w:w="5578" w:type="dxa"/>
          </w:tcPr>
          <w:p w14:paraId="7C512346" w14:textId="77777777" w:rsidR="00144CFC" w:rsidRPr="00913C66" w:rsidRDefault="00144CFC" w:rsidP="00C97F50">
            <w:pPr>
              <w:cnfStyle w:val="000000100000" w:firstRow="0" w:lastRow="0" w:firstColumn="0" w:lastColumn="0" w:oddVBand="0" w:evenVBand="0" w:oddHBand="1" w:evenHBand="0" w:firstRowFirstColumn="0" w:firstRowLastColumn="0" w:lastRowFirstColumn="0" w:lastRowLastColumn="0"/>
              <w:rPr>
                <w:sz w:val="16"/>
              </w:rPr>
            </w:pPr>
            <w:r w:rsidRPr="00913C66">
              <w:rPr>
                <w:sz w:val="16"/>
              </w:rPr>
              <w:t>Lysgennemtrængning i vandet stabilt eller stigende</w:t>
            </w:r>
          </w:p>
        </w:tc>
      </w:tr>
      <w:tr w:rsidR="00144CFC" w:rsidRPr="00913C66" w14:paraId="4B6BC7BE"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vMerge/>
          </w:tcPr>
          <w:p w14:paraId="0DF5261E" w14:textId="77777777" w:rsidR="00144CFC" w:rsidRPr="00913C66" w:rsidRDefault="00144CFC" w:rsidP="00C97F50">
            <w:pPr>
              <w:rPr>
                <w:sz w:val="16"/>
              </w:rPr>
            </w:pPr>
          </w:p>
        </w:tc>
        <w:tc>
          <w:tcPr>
            <w:tcW w:w="5578" w:type="dxa"/>
          </w:tcPr>
          <w:p w14:paraId="10C407CC" w14:textId="77777777" w:rsidR="00144CFC" w:rsidRPr="00913C66" w:rsidRDefault="00144CFC" w:rsidP="00C97F50">
            <w:pPr>
              <w:cnfStyle w:val="000000010000" w:firstRow="0" w:lastRow="0" w:firstColumn="0" w:lastColumn="0" w:oddVBand="0" w:evenVBand="0" w:oddHBand="0" w:evenHBand="1" w:firstRowFirstColumn="0" w:firstRowLastColumn="0" w:lastRowFirstColumn="0" w:lastRowLastColumn="0"/>
              <w:rPr>
                <w:sz w:val="16"/>
              </w:rPr>
            </w:pPr>
            <w:r w:rsidRPr="00913C66">
              <w:rPr>
                <w:sz w:val="16"/>
              </w:rPr>
              <w:t>Areal af uforstyrret havbund stabilt eller stigende</w:t>
            </w:r>
          </w:p>
        </w:tc>
      </w:tr>
      <w:tr w:rsidR="00144CFC" w:rsidRPr="00913C66" w14:paraId="78B2869A"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vMerge/>
          </w:tcPr>
          <w:p w14:paraId="00DAAB6E" w14:textId="77777777" w:rsidR="00144CFC" w:rsidRPr="00913C66" w:rsidRDefault="00144CFC" w:rsidP="00C97F50">
            <w:pPr>
              <w:rPr>
                <w:sz w:val="16"/>
              </w:rPr>
            </w:pPr>
          </w:p>
        </w:tc>
        <w:tc>
          <w:tcPr>
            <w:tcW w:w="5578" w:type="dxa"/>
          </w:tcPr>
          <w:p w14:paraId="5FEF418C" w14:textId="77777777" w:rsidR="00144CFC" w:rsidRPr="00913C66" w:rsidRDefault="00144CFC" w:rsidP="00C97F50">
            <w:pPr>
              <w:cnfStyle w:val="000000100000" w:firstRow="0" w:lastRow="0" w:firstColumn="0" w:lastColumn="0" w:oddVBand="0" w:evenVBand="0" w:oddHBand="1" w:evenHBand="0" w:firstRowFirstColumn="0" w:firstRowLastColumn="0" w:lastRowFirstColumn="0" w:lastRowLastColumn="0"/>
              <w:rPr>
                <w:sz w:val="16"/>
              </w:rPr>
            </w:pPr>
            <w:r w:rsidRPr="00913C66">
              <w:rPr>
                <w:sz w:val="16"/>
              </w:rPr>
              <w:t>Dækning, dybdegrænse og artsdiversitet for bentisk vegetation stabil eller stigende</w:t>
            </w:r>
          </w:p>
        </w:tc>
      </w:tr>
      <w:tr w:rsidR="00144CFC" w:rsidRPr="00913C66" w14:paraId="354CBDC2"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vMerge/>
          </w:tcPr>
          <w:p w14:paraId="73E2B914" w14:textId="77777777" w:rsidR="00144CFC" w:rsidRPr="00913C66" w:rsidRDefault="00144CFC" w:rsidP="00C97F50">
            <w:pPr>
              <w:rPr>
                <w:sz w:val="16"/>
              </w:rPr>
            </w:pPr>
          </w:p>
        </w:tc>
        <w:tc>
          <w:tcPr>
            <w:tcW w:w="5578" w:type="dxa"/>
          </w:tcPr>
          <w:p w14:paraId="5BE32D46" w14:textId="77777777" w:rsidR="00144CFC" w:rsidRPr="00913C66" w:rsidRDefault="00144CFC" w:rsidP="00C97F50">
            <w:pPr>
              <w:cnfStyle w:val="000000010000" w:firstRow="0" w:lastRow="0" w:firstColumn="0" w:lastColumn="0" w:oddVBand="0" w:evenVBand="0" w:oddHBand="0" w:evenHBand="1" w:firstRowFirstColumn="0" w:firstRowLastColumn="0" w:lastRowFirstColumn="0" w:lastRowLastColumn="0"/>
              <w:rPr>
                <w:sz w:val="16"/>
              </w:rPr>
            </w:pPr>
            <w:r w:rsidRPr="00913C66">
              <w:rPr>
                <w:sz w:val="16"/>
              </w:rPr>
              <w:t>Næringssaltniveau i vandsøjlen stabil eller faldende</w:t>
            </w:r>
          </w:p>
        </w:tc>
      </w:tr>
      <w:tr w:rsidR="00144CFC" w:rsidRPr="00913C66" w14:paraId="20E9F973"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vMerge/>
          </w:tcPr>
          <w:p w14:paraId="5C188175" w14:textId="77777777" w:rsidR="00144CFC" w:rsidRPr="00913C66" w:rsidRDefault="00144CFC" w:rsidP="00C97F50">
            <w:pPr>
              <w:rPr>
                <w:sz w:val="16"/>
              </w:rPr>
            </w:pPr>
          </w:p>
        </w:tc>
        <w:tc>
          <w:tcPr>
            <w:tcW w:w="5578" w:type="dxa"/>
          </w:tcPr>
          <w:p w14:paraId="332B585F" w14:textId="77777777" w:rsidR="00144CFC" w:rsidRPr="00913C66" w:rsidRDefault="00144CFC" w:rsidP="00C97F50">
            <w:pPr>
              <w:cnfStyle w:val="000000100000" w:firstRow="0" w:lastRow="0" w:firstColumn="0" w:lastColumn="0" w:oddVBand="0" w:evenVBand="0" w:oddHBand="1" w:evenHBand="0" w:firstRowFirstColumn="0" w:firstRowLastColumn="0" w:lastRowFirstColumn="0" w:lastRowLastColumn="0"/>
              <w:rPr>
                <w:sz w:val="16"/>
              </w:rPr>
            </w:pPr>
            <w:r w:rsidRPr="00913C66">
              <w:rPr>
                <w:sz w:val="16"/>
              </w:rPr>
              <w:t xml:space="preserve">Makrofauna individtæthed, biomasse </w:t>
            </w:r>
            <w:r>
              <w:rPr>
                <w:sz w:val="16"/>
              </w:rPr>
              <w:t>s</w:t>
            </w:r>
            <w:r w:rsidRPr="0085145D">
              <w:rPr>
                <w:sz w:val="16"/>
              </w:rPr>
              <w:t>kal fastholdes eller forbedres til et fastlagt niveau</w:t>
            </w:r>
            <w:r>
              <w:rPr>
                <w:sz w:val="16"/>
              </w:rPr>
              <w:t xml:space="preserve"> </w:t>
            </w:r>
          </w:p>
        </w:tc>
      </w:tr>
      <w:tr w:rsidR="00144CFC" w:rsidRPr="00913C66" w14:paraId="49F86AC9"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vMerge/>
          </w:tcPr>
          <w:p w14:paraId="4B136873" w14:textId="77777777" w:rsidR="00144CFC" w:rsidRPr="00913C66" w:rsidRDefault="00144CFC" w:rsidP="00C97F50">
            <w:pPr>
              <w:rPr>
                <w:sz w:val="16"/>
              </w:rPr>
            </w:pPr>
          </w:p>
        </w:tc>
        <w:tc>
          <w:tcPr>
            <w:tcW w:w="5578" w:type="dxa"/>
          </w:tcPr>
          <w:p w14:paraId="429ADC0B" w14:textId="77777777" w:rsidR="00144CFC" w:rsidRPr="00913C66" w:rsidRDefault="00144CFC" w:rsidP="00C97F50">
            <w:pPr>
              <w:cnfStyle w:val="000000010000" w:firstRow="0" w:lastRow="0" w:firstColumn="0" w:lastColumn="0" w:oddVBand="0" w:evenVBand="0" w:oddHBand="0" w:evenHBand="1" w:firstRowFirstColumn="0" w:firstRowLastColumn="0" w:lastRowFirstColumn="0" w:lastRowLastColumn="0"/>
              <w:rPr>
                <w:sz w:val="16"/>
              </w:rPr>
            </w:pPr>
            <w:r w:rsidRPr="00913C66">
              <w:rPr>
                <w:sz w:val="16"/>
              </w:rPr>
              <w:t>Makrofauna individtæthed, artssammensætning</w:t>
            </w:r>
            <w:r w:rsidRPr="00D470A9">
              <w:t xml:space="preserve"> </w:t>
            </w:r>
            <w:r>
              <w:t>e</w:t>
            </w:r>
            <w:r w:rsidRPr="00D470A9">
              <w:rPr>
                <w:sz w:val="16"/>
              </w:rPr>
              <w:t>r indenfor den forventede variationsbredde for naturtypen i Danmark</w:t>
            </w:r>
          </w:p>
        </w:tc>
      </w:tr>
      <w:tr w:rsidR="00144CFC" w:rsidRPr="00913C66" w14:paraId="177C23F2"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vMerge/>
          </w:tcPr>
          <w:p w14:paraId="5A258439" w14:textId="77777777" w:rsidR="00144CFC" w:rsidRPr="00913C66" w:rsidRDefault="00144CFC" w:rsidP="00C97F50">
            <w:pPr>
              <w:rPr>
                <w:sz w:val="16"/>
              </w:rPr>
            </w:pPr>
          </w:p>
        </w:tc>
        <w:tc>
          <w:tcPr>
            <w:tcW w:w="5578" w:type="dxa"/>
          </w:tcPr>
          <w:p w14:paraId="6C4E6B6D" w14:textId="77777777" w:rsidR="00144CFC" w:rsidRPr="00913C66" w:rsidRDefault="00144CFC" w:rsidP="00C97F50">
            <w:pPr>
              <w:cnfStyle w:val="000000100000" w:firstRow="0" w:lastRow="0" w:firstColumn="0" w:lastColumn="0" w:oddVBand="0" w:evenVBand="0" w:oddHBand="1" w:evenHBand="0" w:firstRowFirstColumn="0" w:firstRowLastColumn="0" w:lastRowFirstColumn="0" w:lastRowLastColumn="0"/>
              <w:rPr>
                <w:sz w:val="16"/>
              </w:rPr>
            </w:pPr>
            <w:r w:rsidRPr="00913C66">
              <w:rPr>
                <w:sz w:val="16"/>
              </w:rPr>
              <w:t>Miljøfarlige stoffer i biota og sediment fastholdes eller mindskes</w:t>
            </w:r>
          </w:p>
        </w:tc>
      </w:tr>
      <w:tr w:rsidR="00144CFC" w:rsidRPr="00913C66" w14:paraId="6C4BC1C3"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447" w:type="dxa"/>
          </w:tcPr>
          <w:p w14:paraId="107BAB65" w14:textId="77777777" w:rsidR="00144CFC" w:rsidRPr="00913C66" w:rsidRDefault="00144CFC" w:rsidP="00C97F50">
            <w:pPr>
              <w:rPr>
                <w:sz w:val="16"/>
              </w:rPr>
            </w:pPr>
            <w:r w:rsidRPr="00913C66">
              <w:rPr>
                <w:sz w:val="16"/>
              </w:rPr>
              <w:t>Karakteristiske arter</w:t>
            </w:r>
          </w:p>
        </w:tc>
        <w:tc>
          <w:tcPr>
            <w:tcW w:w="5578" w:type="dxa"/>
          </w:tcPr>
          <w:p w14:paraId="736B092C" w14:textId="77777777" w:rsidR="00144CFC" w:rsidRPr="00913C66" w:rsidRDefault="00144CFC" w:rsidP="00C97F50">
            <w:pPr>
              <w:cnfStyle w:val="000000010000" w:firstRow="0" w:lastRow="0" w:firstColumn="0" w:lastColumn="0" w:oddVBand="0" w:evenVBand="0" w:oddHBand="0" w:evenHBand="1" w:firstRowFirstColumn="0" w:firstRowLastColumn="0" w:lastRowFirstColumn="0" w:lastRowLastColumn="0"/>
              <w:rPr>
                <w:sz w:val="16"/>
              </w:rPr>
            </w:pPr>
            <w:r w:rsidRPr="00913C66">
              <w:rPr>
                <w:sz w:val="16"/>
              </w:rPr>
              <w:t>Bestand af karakteristiske arter stabil eller stigende</w:t>
            </w:r>
          </w:p>
        </w:tc>
      </w:tr>
    </w:tbl>
    <w:p w14:paraId="31553B85" w14:textId="77777777" w:rsidR="00144CFC" w:rsidRDefault="00144CFC" w:rsidP="00144CFC">
      <w:pPr>
        <w:pStyle w:val="Overskrift4"/>
        <w:numPr>
          <w:ilvl w:val="0"/>
          <w:numId w:val="0"/>
        </w:numPr>
      </w:pPr>
      <w:r w:rsidRPr="009705F1">
        <w:t xml:space="preserve">Sandbanke </w:t>
      </w:r>
      <w:r>
        <w:t>(1110)</w:t>
      </w:r>
    </w:p>
    <w:p w14:paraId="2DD92387" w14:textId="77777777" w:rsidR="00144CFC" w:rsidRDefault="00144CFC" w:rsidP="00144CFC">
      <w:r w:rsidRPr="00913C66">
        <w:t xml:space="preserve">Sandbanker kan træffes tæt på kysten i forbindelse med </w:t>
      </w:r>
      <w:r>
        <w:t xml:space="preserve">for eksempel </w:t>
      </w:r>
      <w:r w:rsidRPr="00913C66">
        <w:t xml:space="preserve">revledannelser eller som mere permanente banker længere fra kysten på dybder ned til 20 </w:t>
      </w:r>
      <w:r>
        <w:t>m</w:t>
      </w:r>
      <w:r w:rsidRPr="00913C66">
        <w:t xml:space="preserve">. De er hævet over den omgivende bund, således at der opstår en banke. Sandbankerne kan være dækket af flora som ålegræs, vandaks og kransnålalger, men er ofte uden makroalgebevoksninger. Faunaen er sandbundslevende fisk, børsteorme, krebsdyr mv. Naturtypen er et vigtigt fourageringsområde for fugle og opvækststed for fisk. </w:t>
      </w:r>
    </w:p>
    <w:p w14:paraId="7E34AD15" w14:textId="3A9EC4AD" w:rsidR="00144CFC" w:rsidRPr="00913C66" w:rsidRDefault="00144CFC" w:rsidP="00144CFC">
      <w:r w:rsidRPr="00913C66">
        <w:t xml:space="preserve">Det samlede areal af sandbanker i </w:t>
      </w:r>
      <w:r>
        <w:t xml:space="preserve">Natura 2000-område nr. 136 </w:t>
      </w:r>
      <w:r w:rsidRPr="00913C66">
        <w:t>Roskilde Fjord er på 587 ha</w:t>
      </w:r>
      <w:r>
        <w:t>. Ifølge de tilgængelige data, der ligger til grund for Natura 2000-planen</w:t>
      </w:r>
      <w:r w:rsidR="00AC406F">
        <w:t>,</w:t>
      </w:r>
      <w:r w:rsidRPr="00913C66">
        <w:t xml:space="preserve"> </w:t>
      </w:r>
      <w:r>
        <w:t xml:space="preserve">er den nærmeste forekomst af habitatnaturtypen </w:t>
      </w:r>
      <w:r w:rsidRPr="00913C66">
        <w:t>en større sandbanke</w:t>
      </w:r>
      <w:r>
        <w:t>, der ligger</w:t>
      </w:r>
      <w:r w:rsidRPr="00913C66">
        <w:t xml:space="preserve"> ca. 600 m fra Værebro Å’s udløb. </w:t>
      </w:r>
    </w:p>
    <w:p w14:paraId="45E103ED" w14:textId="60B41F2B" w:rsidR="00144CFC" w:rsidRDefault="00144CFC" w:rsidP="00144CFC">
      <w:r w:rsidRPr="00913C66">
        <w:t xml:space="preserve">Bevaringsstatus for denne naturtype er ikke vurderet. Kriterier for gunstig bevaringsstatus er angivet i </w:t>
      </w:r>
      <w:r w:rsidR="00866025">
        <w:fldChar w:fldCharType="begin"/>
      </w:r>
      <w:r w:rsidR="00866025">
        <w:instrText xml:space="preserve"> REF _Ref20733391 \h </w:instrText>
      </w:r>
      <w:r w:rsidR="00866025">
        <w:fldChar w:fldCharType="separate"/>
      </w:r>
      <w:r w:rsidR="00793355">
        <w:t xml:space="preserve">Tabel </w:t>
      </w:r>
      <w:r w:rsidR="00793355">
        <w:rPr>
          <w:noProof/>
        </w:rPr>
        <w:t>3</w:t>
      </w:r>
      <w:r w:rsidR="00793355">
        <w:t>.</w:t>
      </w:r>
      <w:r w:rsidR="00793355">
        <w:rPr>
          <w:noProof/>
        </w:rPr>
        <w:t>2</w:t>
      </w:r>
      <w:r w:rsidR="00866025">
        <w:fldChar w:fldCharType="end"/>
      </w:r>
      <w:r w:rsidRPr="0006746C">
        <w:t>, hvor</w:t>
      </w:r>
      <w:r w:rsidRPr="00913C66">
        <w:t xml:space="preserve"> det fremgår, at ændring i naturtypens areal, struktur og funktion samt artssammensætning er de parametre, som en eventuel påvirkning skal vurderes ud fra. </w:t>
      </w:r>
    </w:p>
    <w:p w14:paraId="64607A54" w14:textId="77777777" w:rsidR="00144CFC" w:rsidRPr="000454EF" w:rsidRDefault="00144CFC" w:rsidP="00144CFC">
      <w:pPr>
        <w:pStyle w:val="Overskrift4"/>
        <w:numPr>
          <w:ilvl w:val="0"/>
          <w:numId w:val="0"/>
        </w:numPr>
      </w:pPr>
      <w:r w:rsidRPr="000454EF">
        <w:t>Strandeng</w:t>
      </w:r>
      <w:r>
        <w:t xml:space="preserve"> (1330)</w:t>
      </w:r>
    </w:p>
    <w:p w14:paraId="6441E38C" w14:textId="1ECC1935" w:rsidR="00144CFC" w:rsidRDefault="00144CFC" w:rsidP="00144CFC">
      <w:r>
        <w:t xml:space="preserve">Strandenge forekommer langs kysten af habitatområde H120 og herunder også i projektområdet, se </w:t>
      </w:r>
      <w:r w:rsidR="000D7645">
        <w:fldChar w:fldCharType="begin"/>
      </w:r>
      <w:r w:rsidR="000D7645">
        <w:instrText xml:space="preserve"> REF _Ref19710277 \h </w:instrText>
      </w:r>
      <w:r w:rsidR="000D7645">
        <w:fldChar w:fldCharType="separate"/>
      </w:r>
      <w:r w:rsidR="00793355">
        <w:t xml:space="preserve">Figur </w:t>
      </w:r>
      <w:r w:rsidR="00793355">
        <w:rPr>
          <w:noProof/>
        </w:rPr>
        <w:t>3</w:t>
      </w:r>
      <w:r w:rsidR="00793355">
        <w:t>.</w:t>
      </w:r>
      <w:r w:rsidR="00793355">
        <w:rPr>
          <w:noProof/>
        </w:rPr>
        <w:t>3</w:t>
      </w:r>
      <w:r w:rsidR="000D7645">
        <w:fldChar w:fldCharType="end"/>
      </w:r>
      <w:r>
        <w:t xml:space="preserve">. </w:t>
      </w:r>
      <w:r w:rsidRPr="000F1E7B">
        <w:t xml:space="preserve">Der er kortlagt over 700 ha med naturtypen i N136, Roskilde Fjord, og dermed er det den </w:t>
      </w:r>
      <w:r w:rsidRPr="00CE4FE8">
        <w:t>mest udbredte terrestriske naturtype</w:t>
      </w:r>
      <w:r w:rsidRPr="000F1E7B">
        <w:t xml:space="preserve"> i dette Natura 2000-område.</w:t>
      </w:r>
      <w:r>
        <w:t xml:space="preserve"> </w:t>
      </w:r>
    </w:p>
    <w:p w14:paraId="4EC35570" w14:textId="77777777" w:rsidR="00144CFC" w:rsidRPr="00913C66" w:rsidRDefault="00144CFC" w:rsidP="00144CFC">
      <w:r w:rsidRPr="00913C66">
        <w:t xml:space="preserve">Strandenge omfatter plantesamfund, som jævnligt oversvømmes af havet, f. eks. ved vinterstorme. Naturtypen er betinget af disse oversvømmelser og vegetationen består af salttålende græsser og urter. Naturtypen findes langs kyster, der er beskyttet mod væsentlig bølgepåvirkning og deraf følgende erosion. </w:t>
      </w:r>
    </w:p>
    <w:p w14:paraId="36B192E3" w14:textId="0BFB5BD9" w:rsidR="00144CFC" w:rsidRPr="00913C66" w:rsidRDefault="00144CFC" w:rsidP="00144CFC">
      <w:r w:rsidRPr="00913C66">
        <w:t>På national skala vurderes det, at de vigtigste påvirkningsfaktorer på de danske strandenge er manglende naturlig dynamik som følge af kystbeskyttelse (især forekomst af diger), afvanding (især grøfter og dræn) samt fravær af græssende dyr, der kan holde vegetationen lav. Tab af levesteder som følge af bebyggelse, opdyrkning og omlægning, landindvinding, forekomst af invasive arter samt klimaændringer påvirker også naturtypens struktur og funktion</w:t>
      </w:r>
      <w:r>
        <w:t xml:space="preserve"> </w:t>
      </w:r>
      <w:sdt>
        <w:sdtPr>
          <w:id w:val="-1470887490"/>
          <w:citation/>
        </w:sdtPr>
        <w:sdtEndPr/>
        <w:sdtContent>
          <w:r>
            <w:fldChar w:fldCharType="begin"/>
          </w:r>
          <w:r>
            <w:instrText xml:space="preserve">CITATION Nyg14 \l 1030 </w:instrText>
          </w:r>
          <w:r>
            <w:fldChar w:fldCharType="separate"/>
          </w:r>
          <w:r w:rsidR="00F474CF">
            <w:rPr>
              <w:noProof/>
            </w:rPr>
            <w:t>(Nygaard, B., Nielsen, K.E., Damgaard, C., Bladt, J. &amp; Ejrnæs, R., 2014)</w:t>
          </w:r>
          <w:r>
            <w:fldChar w:fldCharType="end"/>
          </w:r>
        </w:sdtContent>
      </w:sdt>
      <w:r w:rsidRPr="00913C66">
        <w:t xml:space="preserve">. </w:t>
      </w:r>
    </w:p>
    <w:p w14:paraId="555CE934" w14:textId="1DC79B7F" w:rsidR="00144CFC" w:rsidRPr="00FF1586" w:rsidRDefault="00144CFC" w:rsidP="00144CFC">
      <w:pPr>
        <w:rPr>
          <w:u w:val="single"/>
        </w:rPr>
      </w:pPr>
      <w:r w:rsidRPr="00913C66">
        <w:lastRenderedPageBreak/>
        <w:t xml:space="preserve">Naturtilstanden af strandeng </w:t>
      </w:r>
      <w:r w:rsidR="00AC406F">
        <w:t>ved</w:t>
      </w:r>
      <w:r w:rsidRPr="00913C66">
        <w:t xml:space="preserve"> Roskilde Fjord er overvejende god-høj, men ca. 300 ha, herunder strandengene omkring Jyllinge Nordmark, har moderat naturtilstand</w:t>
      </w:r>
      <w:r>
        <w:t xml:space="preserve"> </w:t>
      </w:r>
      <w:sdt>
        <w:sdtPr>
          <w:id w:val="77799131"/>
          <w:citation/>
        </w:sdtPr>
        <w:sdtEndPr/>
        <w:sdtContent>
          <w:r>
            <w:fldChar w:fldCharType="begin"/>
          </w:r>
          <w:r>
            <w:instrText xml:space="preserve">CITATION Nat161 \t  \l 1030 </w:instrText>
          </w:r>
          <w:r>
            <w:fldChar w:fldCharType="separate"/>
          </w:r>
          <w:r w:rsidR="00F474CF">
            <w:rPr>
              <w:noProof/>
            </w:rPr>
            <w:t>(Naturstyrelsen, 2016)</w:t>
          </w:r>
          <w:r>
            <w:fldChar w:fldCharType="end"/>
          </w:r>
        </w:sdtContent>
      </w:sdt>
      <w:r w:rsidRPr="00913C66">
        <w:t xml:space="preserve">. I naturplan og basisanalyse for området er strandengene kun enkelte steder vurderet at være truet af uhensigtsmæssig hydrologi i form af dræn eller drængrøfter </w:t>
      </w:r>
      <w:sdt>
        <w:sdtPr>
          <w:id w:val="81264494"/>
          <w:citation/>
        </w:sdtPr>
        <w:sdtEndPr/>
        <w:sdtContent>
          <w:r>
            <w:fldChar w:fldCharType="begin"/>
          </w:r>
          <w:r>
            <w:instrText xml:space="preserve">CITATION Nat141 \t  \l 1030 </w:instrText>
          </w:r>
          <w:r>
            <w:fldChar w:fldCharType="separate"/>
          </w:r>
          <w:r w:rsidR="00F474CF">
            <w:rPr>
              <w:noProof/>
            </w:rPr>
            <w:t>(Naturstyrelsen, 2014)</w:t>
          </w:r>
          <w:r>
            <w:fldChar w:fldCharType="end"/>
          </w:r>
        </w:sdtContent>
      </w:sdt>
      <w:r w:rsidRPr="00913C66">
        <w:t xml:space="preserve">. </w:t>
      </w:r>
    </w:p>
    <w:p w14:paraId="76C77ECD" w14:textId="2B0A2A90" w:rsidR="00144CFC" w:rsidRDefault="00144CFC" w:rsidP="00144CFC">
      <w:r>
        <w:t xml:space="preserve">Strandengsarealet nord for Værebro Å er ved den statslige habitatkortlægning både i 2010 og 2018 angivet at have moderat naturtilstand </w:t>
      </w:r>
      <w:sdt>
        <w:sdtPr>
          <w:id w:val="2092882084"/>
          <w:citation/>
        </w:sdtPr>
        <w:sdtEndPr/>
        <w:sdtContent>
          <w:r>
            <w:fldChar w:fldCharType="begin"/>
          </w:r>
          <w:r>
            <w:instrText xml:space="preserve"> CITATION Dan19 \l 1030 </w:instrText>
          </w:r>
          <w:r>
            <w:fldChar w:fldCharType="separate"/>
          </w:r>
          <w:r w:rsidR="00F474CF">
            <w:rPr>
              <w:noProof/>
            </w:rPr>
            <w:t>(Danmarks Miljøportal, 2019)</w:t>
          </w:r>
          <w:r>
            <w:fldChar w:fldCharType="end"/>
          </w:r>
        </w:sdtContent>
      </w:sdt>
      <w:r>
        <w:t>. Strandengene syd for Værebro Å er angivet at have moderat naturtilstand i 2010 og ringe</w:t>
      </w:r>
      <w:r w:rsidRPr="00B10DDC">
        <w:t xml:space="preserve"> </w:t>
      </w:r>
      <w:r>
        <w:t>naturtilstand i 2017. I 2017-besigtigelsen er det endvidere noteret, at de smalle partier ”knap er lødig” habitattype 1330 strandeng</w:t>
      </w:r>
      <w:r w:rsidRPr="00E94E50">
        <w:t xml:space="preserve"> </w:t>
      </w:r>
      <w:sdt>
        <w:sdtPr>
          <w:id w:val="1853374035"/>
          <w:citation/>
        </w:sdtPr>
        <w:sdtEndPr/>
        <w:sdtContent>
          <w:r>
            <w:fldChar w:fldCharType="begin"/>
          </w:r>
          <w:r>
            <w:instrText xml:space="preserve"> CITATION Dan19 \l 1030 </w:instrText>
          </w:r>
          <w:r>
            <w:fldChar w:fldCharType="separate"/>
          </w:r>
          <w:r w:rsidR="00F474CF">
            <w:rPr>
              <w:noProof/>
            </w:rPr>
            <w:t>(Danmarks Miljøportal, 2019)</w:t>
          </w:r>
          <w:r>
            <w:fldChar w:fldCharType="end"/>
          </w:r>
        </w:sdtContent>
      </w:sdt>
      <w:r>
        <w:t>. Afgrænsningen af habitatnaturtypen strandeng i digets fodaftryk er ikke ændret fra 2010 til 2017-18.</w:t>
      </w:r>
    </w:p>
    <w:p w14:paraId="5E58778E" w14:textId="77777777" w:rsidR="00144CFC" w:rsidRPr="00913C66" w:rsidRDefault="00144CFC" w:rsidP="00144CFC">
      <w:pPr>
        <w:pStyle w:val="Overskrift5"/>
        <w:numPr>
          <w:ilvl w:val="0"/>
          <w:numId w:val="0"/>
        </w:numPr>
      </w:pPr>
      <w:r w:rsidRPr="00913C66">
        <w:t xml:space="preserve">Feltbesigtigelse – </w:t>
      </w:r>
      <w:r>
        <w:t>maj 2017</w:t>
      </w:r>
    </w:p>
    <w:p w14:paraId="02EF70CF" w14:textId="77777777" w:rsidR="00144CFC" w:rsidRPr="00913C66" w:rsidRDefault="00144CFC" w:rsidP="00144CFC">
      <w:r w:rsidRPr="00913C66">
        <w:t xml:space="preserve">Ved besigtigelsen af projektområdet i maj 2017 </w:t>
      </w:r>
      <w:r>
        <w:t>blev det konstateret</w:t>
      </w:r>
      <w:r w:rsidRPr="00913C66">
        <w:t xml:space="preserve">, at tilgroning af strandengene er en væsentlig udfordring for opnåelse af en gunstig bevaringsstatus for </w:t>
      </w:r>
      <w:r>
        <w:t>denne</w:t>
      </w:r>
      <w:r w:rsidRPr="00913C66">
        <w:t xml:space="preserve"> naturtype.</w:t>
      </w:r>
    </w:p>
    <w:p w14:paraId="36C77018" w14:textId="63E6FD60" w:rsidR="00144CFC" w:rsidRPr="00913C66" w:rsidRDefault="00144CFC" w:rsidP="00144CFC">
      <w:r w:rsidRPr="00913C66">
        <w:t>Langs hele strækningen fra Værebro Å mod nord til Osvej Vest mod syd, hvor det planlagte fjorddige vil have sin sydlige afgrænsning, er strandengene i udpræget grad domineret af højtvoksende græsser og urter samt rynket rose i partier</w:t>
      </w:r>
      <w:r>
        <w:t xml:space="preserve"> (s</w:t>
      </w:r>
      <w:r w:rsidRPr="00913C66">
        <w:t xml:space="preserve">e </w:t>
      </w:r>
      <w:r w:rsidR="00507AF7">
        <w:fldChar w:fldCharType="begin"/>
      </w:r>
      <w:r w:rsidR="00507AF7">
        <w:instrText xml:space="preserve"> REF _Ref19781528 \h </w:instrText>
      </w:r>
      <w:r w:rsidR="00507AF7">
        <w:fldChar w:fldCharType="separate"/>
      </w:r>
      <w:r w:rsidR="00793355" w:rsidRPr="00913C66">
        <w:t xml:space="preserve">Figur </w:t>
      </w:r>
      <w:r w:rsidR="00793355">
        <w:rPr>
          <w:noProof/>
        </w:rPr>
        <w:t>3</w:t>
      </w:r>
      <w:r w:rsidR="00793355">
        <w:t>.</w:t>
      </w:r>
      <w:r w:rsidR="00793355">
        <w:rPr>
          <w:noProof/>
        </w:rPr>
        <w:t>5</w:t>
      </w:r>
      <w:r w:rsidR="00507AF7">
        <w:fldChar w:fldCharType="end"/>
      </w:r>
      <w:r>
        <w:t>)</w:t>
      </w:r>
      <w:r w:rsidRPr="00913C66">
        <w:t xml:space="preserve">. Dette medfører endvidere, at der sker en betydelig </w:t>
      </w:r>
      <w:r>
        <w:t xml:space="preserve">ophobning af </w:t>
      </w:r>
      <w:r w:rsidRPr="007075BE">
        <w:t>førne (organisk stof, som ligger på jorden), hvorved</w:t>
      </w:r>
      <w:r w:rsidRPr="00913C66">
        <w:t xml:space="preserve"> fremspiring af lyskrævende plantearter, der er karakteristiske for strandeng</w:t>
      </w:r>
      <w:r>
        <w:t>,</w:t>
      </w:r>
      <w:r w:rsidRPr="00913C66">
        <w:t xml:space="preserve"> forhindres eller bremses væsentligt. </w:t>
      </w:r>
    </w:p>
    <w:p w14:paraId="55666012" w14:textId="2E3491D5" w:rsidR="000D7645" w:rsidRPr="00913C66" w:rsidRDefault="00144CFC" w:rsidP="000D7645">
      <w:r w:rsidRPr="00913C66">
        <w:t xml:space="preserve">I området op mod de private ejendomme er strandengsarealet flere steder påvirket af jord og haveaffald, og der forekommer flere steder bevoksninger af kulturplanter som følge af </w:t>
      </w:r>
      <w:r>
        <w:t>henkastning</w:t>
      </w:r>
      <w:r w:rsidRPr="00913C66">
        <w:t xml:space="preserve"> af havejord og planteaffald</w:t>
      </w:r>
      <w:r>
        <w:t xml:space="preserve">, </w:t>
      </w:r>
      <w:r w:rsidRPr="00913C66">
        <w:t xml:space="preserve">se </w:t>
      </w:r>
      <w:r w:rsidR="000D7645">
        <w:fldChar w:fldCharType="begin"/>
      </w:r>
      <w:r w:rsidR="000D7645">
        <w:instrText xml:space="preserve"> REF _Ref19781985 \h </w:instrText>
      </w:r>
      <w:r w:rsidR="000D7645">
        <w:fldChar w:fldCharType="separate"/>
      </w:r>
      <w:r w:rsidR="00793355" w:rsidRPr="00913C66">
        <w:t xml:space="preserve">Figur </w:t>
      </w:r>
      <w:r w:rsidR="00793355">
        <w:rPr>
          <w:noProof/>
        </w:rPr>
        <w:t>3</w:t>
      </w:r>
      <w:r w:rsidR="00793355">
        <w:t>.</w:t>
      </w:r>
      <w:r w:rsidR="00793355">
        <w:rPr>
          <w:noProof/>
        </w:rPr>
        <w:t>4</w:t>
      </w:r>
      <w:r w:rsidR="000D7645">
        <w:fldChar w:fldCharType="end"/>
      </w:r>
      <w:r w:rsidRPr="00913C66">
        <w:t>.</w:t>
      </w:r>
    </w:p>
    <w:p w14:paraId="5380797D" w14:textId="2CB2C29C" w:rsidR="000D7645" w:rsidRPr="00913C66" w:rsidRDefault="000D7645" w:rsidP="000D7645">
      <w:pPr>
        <w:pStyle w:val="Billedtekst"/>
        <w:framePr w:w="2155" w:wrap="around" w:vAnchor="text" w:hAnchor="page" w:x="1135" w:y="1"/>
      </w:pPr>
      <w:bookmarkStart w:id="21" w:name="_Ref19781985"/>
      <w:r w:rsidRPr="00913C66">
        <w:t xml:space="preserve">Figur </w:t>
      </w:r>
      <w:r w:rsidR="00980395">
        <w:rPr>
          <w:noProof/>
        </w:rPr>
        <w:fldChar w:fldCharType="begin"/>
      </w:r>
      <w:r w:rsidR="00980395">
        <w:rPr>
          <w:noProof/>
        </w:rPr>
        <w:instrText xml:space="preserve"> STYLEREF 1 \s </w:instrText>
      </w:r>
      <w:r w:rsidR="00980395">
        <w:rPr>
          <w:noProof/>
        </w:rPr>
        <w:fldChar w:fldCharType="separate"/>
      </w:r>
      <w:r w:rsidR="00793355">
        <w:rPr>
          <w:noProof/>
        </w:rPr>
        <w:t>3</w:t>
      </w:r>
      <w:r w:rsidR="00980395">
        <w:rPr>
          <w:noProof/>
        </w:rPr>
        <w:fldChar w:fldCharType="end"/>
      </w:r>
      <w:r w:rsidR="001647E3">
        <w:t>.</w:t>
      </w:r>
      <w:r w:rsidR="00980395">
        <w:rPr>
          <w:noProof/>
        </w:rPr>
        <w:fldChar w:fldCharType="begin"/>
      </w:r>
      <w:r w:rsidR="00980395">
        <w:rPr>
          <w:noProof/>
        </w:rPr>
        <w:instrText xml:space="preserve"> SEQ Figur \* ARABIC \s 1 </w:instrText>
      </w:r>
      <w:r w:rsidR="00980395">
        <w:rPr>
          <w:noProof/>
        </w:rPr>
        <w:fldChar w:fldCharType="separate"/>
      </w:r>
      <w:r w:rsidR="00793355">
        <w:rPr>
          <w:noProof/>
        </w:rPr>
        <w:t>4</w:t>
      </w:r>
      <w:r w:rsidR="00980395">
        <w:rPr>
          <w:noProof/>
        </w:rPr>
        <w:fldChar w:fldCharType="end"/>
      </w:r>
      <w:bookmarkEnd w:id="21"/>
      <w:r w:rsidRPr="007462E3">
        <w:t>:</w:t>
      </w:r>
      <w:r w:rsidRPr="00913C66">
        <w:t xml:space="preserve"> Grænseområdet mellem Natura 2000-området mod vest og private ejendomme mod øst, med </w:t>
      </w:r>
      <w:r>
        <w:t>henkastning</w:t>
      </w:r>
      <w:r w:rsidRPr="00913C66">
        <w:t xml:space="preserve"> af haveaffald og jord uden for ejendommene.</w:t>
      </w:r>
    </w:p>
    <w:p w14:paraId="02C1A048" w14:textId="77777777" w:rsidR="000D7645" w:rsidRPr="00C22AF1" w:rsidRDefault="000D7645" w:rsidP="000D7645">
      <w:pPr>
        <w:pStyle w:val="Niras-CallOutText"/>
        <w:framePr w:wrap="around"/>
      </w:pPr>
    </w:p>
    <w:p w14:paraId="592EA4E6" w14:textId="77777777" w:rsidR="000D7645" w:rsidRDefault="000D7645" w:rsidP="000D7645">
      <w:r w:rsidRPr="00913C66">
        <w:rPr>
          <w:noProof/>
          <w:lang w:eastAsia="da-DK"/>
        </w:rPr>
        <w:drawing>
          <wp:inline distT="0" distB="0" distL="0" distR="0" wp14:anchorId="6D78F4FB" wp14:editId="545B2177">
            <wp:extent cx="4419599" cy="3314700"/>
            <wp:effectExtent l="0" t="0" r="635" b="0"/>
            <wp:docPr id="9" name="Picture 337" descr="C:\Users\SBJ\Documents\COWI\DK\Kommune\Jyllinge\Foto\DSCN437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BJ\Documents\COWI\DK\Kommune\Jyllinge\Foto\DSCN4375_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40328" cy="3330247"/>
                    </a:xfrm>
                    <a:prstGeom prst="rect">
                      <a:avLst/>
                    </a:prstGeom>
                    <a:noFill/>
                    <a:ln>
                      <a:noFill/>
                    </a:ln>
                  </pic:spPr>
                </pic:pic>
              </a:graphicData>
            </a:graphic>
          </wp:inline>
        </w:drawing>
      </w:r>
    </w:p>
    <w:p w14:paraId="2CF5751E" w14:textId="77777777" w:rsidR="002B0946" w:rsidRPr="000454EF" w:rsidRDefault="002B0946" w:rsidP="002B0946">
      <w:pPr>
        <w:pStyle w:val="Overskrift4"/>
        <w:numPr>
          <w:ilvl w:val="0"/>
          <w:numId w:val="0"/>
        </w:numPr>
      </w:pPr>
      <w:r>
        <w:lastRenderedPageBreak/>
        <w:t>Kalko</w:t>
      </w:r>
      <w:r w:rsidRPr="000454EF">
        <w:t>verdrev</w:t>
      </w:r>
      <w:r>
        <w:t xml:space="preserve"> (6210)</w:t>
      </w:r>
    </w:p>
    <w:p w14:paraId="5F9ABE50" w14:textId="22E9F5F0" w:rsidR="002B0946" w:rsidRDefault="002B0946" w:rsidP="002B0946">
      <w:r>
        <w:t>Kalkoverdrev har ganske store forekomster i habitatområdet, men forekommer mere spredt i habitatområde H120 end strandeng. Der er i alt kortlagt ca. 72 ha kalkoverdrev.</w:t>
      </w:r>
      <w:r w:rsidRPr="00CF0D0E">
        <w:t xml:space="preserve"> </w:t>
      </w:r>
      <w:r>
        <w:t xml:space="preserve">Der er et område med kalkoverdrev i projektområdet, se </w:t>
      </w:r>
      <w:r w:rsidR="000D7645">
        <w:fldChar w:fldCharType="begin"/>
      </w:r>
      <w:r w:rsidR="000D7645">
        <w:instrText xml:space="preserve"> REF _Ref19710277 \h </w:instrText>
      </w:r>
      <w:r w:rsidR="000D7645">
        <w:fldChar w:fldCharType="separate"/>
      </w:r>
      <w:r w:rsidR="00793355">
        <w:t xml:space="preserve">Figur </w:t>
      </w:r>
      <w:r w:rsidR="00793355">
        <w:rPr>
          <w:noProof/>
        </w:rPr>
        <w:t>3</w:t>
      </w:r>
      <w:r w:rsidR="00793355">
        <w:t>.</w:t>
      </w:r>
      <w:r w:rsidR="00793355">
        <w:rPr>
          <w:noProof/>
        </w:rPr>
        <w:t>3</w:t>
      </w:r>
      <w:r w:rsidR="000D7645">
        <w:fldChar w:fldCharType="end"/>
      </w:r>
      <w:r>
        <w:t>.</w:t>
      </w:r>
    </w:p>
    <w:p w14:paraId="54A4BD6F" w14:textId="77777777" w:rsidR="002B0946" w:rsidRDefault="002B0946" w:rsidP="002B0946">
      <w:r w:rsidRPr="00913C66">
        <w:t xml:space="preserve">Overdrev og krat på mere eller mindre kalkholdig bund omfatter den del af dansk overdrevsvegetation, inklusive skrænter og krat, som er ekstensivt drevet og vokser på mere eller mindre kalkholdig bund. Arealet skal som regel have været græsset, selvom græsning kan være ophørt for år siden, eller eventuelt kun sker ved den naturlige fauna. Med ekstensivt drevet menes, at florasammensætningen ikke er forarmet grundet gødskning, sprøjtning eller omlægning. </w:t>
      </w:r>
    </w:p>
    <w:p w14:paraId="7EB9DEA0" w14:textId="7DAF51C0" w:rsidR="00144CFC" w:rsidRPr="008A0F54" w:rsidDel="000D7645" w:rsidRDefault="00144CFC" w:rsidP="00144CFC">
      <w:pPr>
        <w:rPr>
          <w:rFonts w:asciiTheme="majorHAnsi" w:hAnsiTheme="majorHAnsi" w:cs="Arial"/>
          <w:lang w:eastAsia="da-DK"/>
        </w:rPr>
      </w:pPr>
      <w:r w:rsidRPr="008A0F54" w:rsidDel="000D7645">
        <w:rPr>
          <w:rFonts w:asciiTheme="majorHAnsi" w:hAnsiTheme="majorHAnsi"/>
        </w:rPr>
        <w:t>Naturtypen kalkoverdrev er prioriteret i de tilfælde, hvor den rummer en vigtig orkidélokalitet (</w:t>
      </w:r>
      <w:r w:rsidRPr="008A0F54" w:rsidDel="000D7645">
        <w:rPr>
          <w:rFonts w:asciiTheme="majorHAnsi" w:hAnsiTheme="majorHAnsi" w:cs="Calibri"/>
        </w:rPr>
        <w:t>Habitatbeskrivelser, årgang 2016)</w:t>
      </w:r>
      <w:r w:rsidDel="000D7645">
        <w:rPr>
          <w:rFonts w:asciiTheme="majorHAnsi" w:hAnsiTheme="majorHAnsi" w:cs="Calibri"/>
        </w:rPr>
        <w:t>. Det vil sige</w:t>
      </w:r>
      <w:r w:rsidRPr="008A0F54" w:rsidDel="000D7645">
        <w:rPr>
          <w:rFonts w:asciiTheme="majorHAnsi" w:hAnsiTheme="majorHAnsi"/>
        </w:rPr>
        <w:t>:</w:t>
      </w:r>
    </w:p>
    <w:p w14:paraId="3B9E9B9B" w14:textId="49E0410A" w:rsidR="00144CFC" w:rsidRPr="008A0F54" w:rsidDel="000D7645" w:rsidRDefault="00144CFC" w:rsidP="00144CFC">
      <w:pPr>
        <w:pStyle w:val="Opstilling-punkttegn"/>
      </w:pPr>
      <w:r w:rsidRPr="008A0F54" w:rsidDel="000D7645">
        <w:t xml:space="preserve">mange orkidéarter, eller </w:t>
      </w:r>
    </w:p>
    <w:p w14:paraId="4EC47056" w14:textId="3B2BF413" w:rsidR="00144CFC" w:rsidRPr="008A0F54" w:rsidDel="000D7645" w:rsidRDefault="00144CFC" w:rsidP="00144CFC">
      <w:pPr>
        <w:pStyle w:val="Opstilling-punkttegn"/>
      </w:pPr>
      <w:r w:rsidRPr="008A0F54" w:rsidDel="000D7645">
        <w:t xml:space="preserve">en vigtig bestand af mindst én orkidéart, som ikke anses for særlig almindelig, eller </w:t>
      </w:r>
    </w:p>
    <w:p w14:paraId="611663B7" w14:textId="3EC88D7A" w:rsidR="00144CFC" w:rsidRPr="008A0F54" w:rsidDel="000D7645" w:rsidRDefault="00144CFC" w:rsidP="00144CFC">
      <w:pPr>
        <w:pStyle w:val="Opstilling-punkttegn"/>
        <w:rPr>
          <w:rFonts w:cs="Calibri"/>
        </w:rPr>
      </w:pPr>
      <w:r w:rsidRPr="008A0F54" w:rsidDel="000D7645">
        <w:t>en eller flere orkidéarter, som er rødlistede (anses for sjældne eller meget sjældne).</w:t>
      </w:r>
    </w:p>
    <w:p w14:paraId="32FC4078" w14:textId="2516B542" w:rsidR="00144CFC" w:rsidRPr="00A737CF" w:rsidDel="000D7645" w:rsidRDefault="00144CFC" w:rsidP="00144CFC">
      <w:r w:rsidRPr="00A737CF" w:rsidDel="000D7645">
        <w:t>Der er ikke registreret orkid</w:t>
      </w:r>
      <w:r w:rsidDel="000D7645">
        <w:t>é</w:t>
      </w:r>
      <w:r w:rsidRPr="00A737CF" w:rsidDel="000D7645">
        <w:t>er på kalkoverdrevet</w:t>
      </w:r>
      <w:r w:rsidDel="000D7645">
        <w:t xml:space="preserve"> ved projektområdet ved besigtigelser </w:t>
      </w:r>
      <w:r w:rsidRPr="00FA5E0D" w:rsidDel="000D7645">
        <w:t xml:space="preserve">(2015, 2010, 2005, 1993), </w:t>
      </w:r>
      <w:sdt>
        <w:sdtPr>
          <w:id w:val="1512483823"/>
          <w:citation/>
        </w:sdtPr>
        <w:sdtEndPr/>
        <w:sdtContent>
          <w:r w:rsidRPr="00FA5E0D" w:rsidDel="000D7645">
            <w:fldChar w:fldCharType="begin"/>
          </w:r>
          <w:r w:rsidRPr="00FA5E0D" w:rsidDel="000D7645">
            <w:instrText xml:space="preserve"> CITATION Agl15 \l 1030 </w:instrText>
          </w:r>
          <w:r w:rsidRPr="00FA5E0D" w:rsidDel="000D7645">
            <w:fldChar w:fldCharType="separate"/>
          </w:r>
          <w:r w:rsidR="00F474CF">
            <w:rPr>
              <w:noProof/>
            </w:rPr>
            <w:t>(Aglaja, 2015)</w:t>
          </w:r>
          <w:r w:rsidRPr="00FA5E0D" w:rsidDel="000D7645">
            <w:fldChar w:fldCharType="end"/>
          </w:r>
        </w:sdtContent>
      </w:sdt>
      <w:r w:rsidRPr="00A737CF" w:rsidDel="000D7645">
        <w:t>,</w:t>
      </w:r>
      <w:r w:rsidDel="000D7645">
        <w:t xml:space="preserve"> </w:t>
      </w:r>
      <w:sdt>
        <w:sdtPr>
          <w:id w:val="1244910749"/>
          <w:citation/>
        </w:sdtPr>
        <w:sdtEndPr/>
        <w:sdtContent>
          <w:r w:rsidDel="000D7645">
            <w:fldChar w:fldCharType="begin"/>
          </w:r>
          <w:r w:rsidDel="000D7645">
            <w:instrText xml:space="preserve">CITATION Dan19 \l 1030 </w:instrText>
          </w:r>
          <w:r w:rsidDel="000D7645">
            <w:fldChar w:fldCharType="separate"/>
          </w:r>
          <w:r w:rsidR="00F474CF">
            <w:rPr>
              <w:noProof/>
            </w:rPr>
            <w:t>(Danmarks Miljøportal, 2019)</w:t>
          </w:r>
          <w:r w:rsidDel="000D7645">
            <w:fldChar w:fldCharType="end"/>
          </w:r>
        </w:sdtContent>
      </w:sdt>
      <w:r w:rsidDel="000D7645">
        <w:t>,</w:t>
      </w:r>
      <w:r w:rsidRPr="00A737CF" w:rsidDel="000D7645">
        <w:t xml:space="preserve"> og </w:t>
      </w:r>
      <w:r w:rsidDel="000D7645">
        <w:t>habitat</w:t>
      </w:r>
      <w:r w:rsidRPr="00A737CF" w:rsidDel="000D7645">
        <w:t>naturtypen er på denne lokalitet derfor ikke prioriteret.</w:t>
      </w:r>
    </w:p>
    <w:p w14:paraId="1241FF08" w14:textId="1EC0772A" w:rsidR="00144CFC" w:rsidRPr="00913C66" w:rsidDel="000D7645" w:rsidRDefault="00144CFC" w:rsidP="00144CFC">
      <w:r w:rsidRPr="00913C66" w:rsidDel="000D7645">
        <w:t xml:space="preserve">Størstedelen af kalkoverdrev i </w:t>
      </w:r>
      <w:r w:rsidDel="000D7645">
        <w:t>habitat</w:t>
      </w:r>
      <w:r w:rsidRPr="00913C66" w:rsidDel="000D7645">
        <w:t>området, herunder også kalkoverdrevet på Jyllinge Nordmark, har moderat-ringe tilstand på grund af tilgroning. I naturplanen for området er der særligt fokus på forbedring af tilstanden for kalkoverdrev, og i indsatsprogrammet er det specifikt angivet, at der skal sikres sammenhæng mellem forekomster af kalkoverdrev bl.a. med henblik på at gøre arealet mere robust overfor randpåvirkninger</w:t>
      </w:r>
      <w:r w:rsidDel="000D7645">
        <w:t xml:space="preserve"> </w:t>
      </w:r>
      <w:sdt>
        <w:sdtPr>
          <w:id w:val="-215437324"/>
          <w:citation/>
        </w:sdtPr>
        <w:sdtEndPr/>
        <w:sdtContent>
          <w:r w:rsidDel="000D7645">
            <w:fldChar w:fldCharType="begin"/>
          </w:r>
          <w:r w:rsidDel="000D7645">
            <w:instrText xml:space="preserve">CITATION Nat161 \t  \l 1030 </w:instrText>
          </w:r>
          <w:r w:rsidDel="000D7645">
            <w:fldChar w:fldCharType="separate"/>
          </w:r>
          <w:r w:rsidR="00F474CF">
            <w:rPr>
              <w:noProof/>
            </w:rPr>
            <w:t>(Naturstyrelsen, 2016)</w:t>
          </w:r>
          <w:r w:rsidDel="000D7645">
            <w:fldChar w:fldCharType="end"/>
          </w:r>
        </w:sdtContent>
      </w:sdt>
      <w:r w:rsidRPr="00913C66" w:rsidDel="000D7645">
        <w:t xml:space="preserve">. </w:t>
      </w:r>
    </w:p>
    <w:p w14:paraId="521DA6B8" w14:textId="5B4A42EE" w:rsidR="00144CFC" w:rsidDel="000D7645" w:rsidRDefault="00144CFC" w:rsidP="00144CFC">
      <w:r w:rsidDel="000D7645">
        <w:t xml:space="preserve">Kalkoverdrevet ved projektområdet er besigtiget ved den statslige habitatkortlægning i både i 2010 og 2018 </w:t>
      </w:r>
      <w:sdt>
        <w:sdtPr>
          <w:id w:val="1989366538"/>
          <w:citation/>
        </w:sdtPr>
        <w:sdtEndPr/>
        <w:sdtContent>
          <w:r w:rsidDel="000D7645">
            <w:fldChar w:fldCharType="begin"/>
          </w:r>
          <w:r w:rsidDel="000D7645">
            <w:instrText xml:space="preserve"> CITATION Dan19 \l 1030 </w:instrText>
          </w:r>
          <w:r w:rsidDel="000D7645">
            <w:fldChar w:fldCharType="separate"/>
          </w:r>
          <w:r w:rsidR="00F474CF">
            <w:rPr>
              <w:noProof/>
            </w:rPr>
            <w:t>(Danmarks Miljøportal, 2019)</w:t>
          </w:r>
          <w:r w:rsidDel="000D7645">
            <w:fldChar w:fldCharType="end"/>
          </w:r>
        </w:sdtContent>
      </w:sdt>
      <w:r w:rsidDel="000D7645">
        <w:t xml:space="preserve">, og begge gange angivet at have moderat naturtilstand. I 2018-besigtigelsen er det noteret, at store dele af overdrevet er domineret af draphavre. Afgrænsningen af kalkoverdrevet i projektområdet er ikke ændret fra 2010 til 2018 </w:t>
      </w:r>
      <w:sdt>
        <w:sdtPr>
          <w:id w:val="-169719371"/>
          <w:citation/>
        </w:sdtPr>
        <w:sdtEndPr/>
        <w:sdtContent>
          <w:r w:rsidDel="000D7645">
            <w:fldChar w:fldCharType="begin"/>
          </w:r>
          <w:r w:rsidDel="000D7645">
            <w:instrText xml:space="preserve"> CITATION Dan19 \l 1030 </w:instrText>
          </w:r>
          <w:r w:rsidDel="000D7645">
            <w:fldChar w:fldCharType="separate"/>
          </w:r>
          <w:r w:rsidR="00F474CF">
            <w:rPr>
              <w:noProof/>
            </w:rPr>
            <w:t>(Danmarks Miljøportal, 2019)</w:t>
          </w:r>
          <w:r w:rsidDel="000D7645">
            <w:fldChar w:fldCharType="end"/>
          </w:r>
        </w:sdtContent>
      </w:sdt>
      <w:r w:rsidDel="000D7645">
        <w:t>.</w:t>
      </w:r>
    </w:p>
    <w:p w14:paraId="5691B224" w14:textId="77777777" w:rsidR="00144CFC" w:rsidRPr="00913C66" w:rsidRDefault="00144CFC" w:rsidP="00144CFC">
      <w:pPr>
        <w:pStyle w:val="Overskrift5"/>
        <w:numPr>
          <w:ilvl w:val="0"/>
          <w:numId w:val="0"/>
        </w:numPr>
      </w:pPr>
      <w:r w:rsidRPr="00913C66">
        <w:t xml:space="preserve">Feltbesigtigelse – </w:t>
      </w:r>
      <w:r>
        <w:t>maj 2017</w:t>
      </w:r>
    </w:p>
    <w:p w14:paraId="2E6BEBFE" w14:textId="23E8D44A" w:rsidR="00144CFC" w:rsidRDefault="00144CFC" w:rsidP="00144CFC">
      <w:r w:rsidRPr="00913C66">
        <w:t xml:space="preserve">Ved besigtigelsen af projektområdet i maj 2017 </w:t>
      </w:r>
      <w:r>
        <w:t>blev det konstateret</w:t>
      </w:r>
      <w:r w:rsidRPr="00913C66">
        <w:t xml:space="preserve">, at tilgroning af kalkoverdrevet </w:t>
      </w:r>
      <w:r>
        <w:t xml:space="preserve">udgør </w:t>
      </w:r>
      <w:r w:rsidRPr="00913C66">
        <w:t>en væsentlig udfordring for opnåelse af en gunstig bevaringsstatus for naturtype</w:t>
      </w:r>
      <w:r w:rsidR="000D7645">
        <w:t>n</w:t>
      </w:r>
      <w:r w:rsidRPr="00913C66">
        <w:t>.</w:t>
      </w:r>
    </w:p>
    <w:p w14:paraId="7D492BBD" w14:textId="5500CCA8" w:rsidR="00144CFC" w:rsidRDefault="00144CFC" w:rsidP="00144CFC">
      <w:r w:rsidRPr="00913C66">
        <w:t>Langs hele strækningen fra Værebro Å mod nord til Osvej Vest mod syd, hvor det planlagte fjorddige vil have sin sydlige afgrænsning, er strandengene og kalkoverdrevet i udpræget grad domineret af højtvoksende græsser og urter samt rynket rose i partier</w:t>
      </w:r>
      <w:r>
        <w:t>, s</w:t>
      </w:r>
      <w:r w:rsidRPr="00913C66">
        <w:t xml:space="preserve">e </w:t>
      </w:r>
      <w:r w:rsidR="000D7645">
        <w:fldChar w:fldCharType="begin"/>
      </w:r>
      <w:r w:rsidR="000D7645">
        <w:instrText xml:space="preserve"> REF _Ref19781528 \h </w:instrText>
      </w:r>
      <w:r w:rsidR="000D7645">
        <w:fldChar w:fldCharType="separate"/>
      </w:r>
      <w:r w:rsidR="00793355" w:rsidRPr="00913C66">
        <w:t xml:space="preserve">Figur </w:t>
      </w:r>
      <w:r w:rsidR="00793355">
        <w:rPr>
          <w:noProof/>
        </w:rPr>
        <w:t>3</w:t>
      </w:r>
      <w:r w:rsidR="00793355">
        <w:t>.</w:t>
      </w:r>
      <w:r w:rsidR="00793355">
        <w:rPr>
          <w:noProof/>
        </w:rPr>
        <w:t>5</w:t>
      </w:r>
      <w:r w:rsidR="000D7645">
        <w:fldChar w:fldCharType="end"/>
      </w:r>
      <w:r w:rsidRPr="00913C66">
        <w:t xml:space="preserve">. </w:t>
      </w:r>
    </w:p>
    <w:p w14:paraId="7B1FE1E6" w14:textId="51CC775E" w:rsidR="00144CFC" w:rsidRPr="00913C66" w:rsidRDefault="00144CFC" w:rsidP="00144CFC">
      <w:r w:rsidRPr="00913C66">
        <w:t>Dele af kalkoverdrevet har en højere naturværdi og fremstår mindre tilgroe</w:t>
      </w:r>
      <w:r>
        <w:t>de</w:t>
      </w:r>
      <w:r w:rsidRPr="00913C66">
        <w:t xml:space="preserve"> end de omliggende dele af kalkoverdrevet og strandengen. Her ses stadig nikkende kobjælde, skov-kløver og knoldet mjødurt. Dette område er dog plejekrævende</w:t>
      </w:r>
      <w:r w:rsidR="002B0946">
        <w:t>,</w:t>
      </w:r>
      <w:r w:rsidRPr="00913C66">
        <w:t xml:space="preserve"> ikke mindst på grund af fremvækst af rynket rose, hvis det skal opnå en bedre strukturklasse og dermed naturtilstand.</w:t>
      </w:r>
    </w:p>
    <w:p w14:paraId="112A38A8" w14:textId="77777777" w:rsidR="00144CFC" w:rsidRPr="00913C66" w:rsidRDefault="00144CFC" w:rsidP="00144CFC"/>
    <w:p w14:paraId="1BCC4180" w14:textId="232FFA23" w:rsidR="00144CFC" w:rsidRPr="00913C66" w:rsidRDefault="00144CFC" w:rsidP="00144CFC">
      <w:pPr>
        <w:pStyle w:val="Billedtekst"/>
        <w:framePr w:w="2155" w:wrap="around" w:vAnchor="text" w:hAnchor="page" w:x="1135" w:y="1"/>
      </w:pPr>
      <w:bookmarkStart w:id="22" w:name="_Ref19781528"/>
      <w:r w:rsidRPr="00913C66">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3</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5</w:t>
      </w:r>
      <w:r w:rsidR="00761E5F">
        <w:rPr>
          <w:noProof/>
        </w:rPr>
        <w:fldChar w:fldCharType="end"/>
      </w:r>
      <w:bookmarkEnd w:id="22"/>
      <w:r>
        <w:rPr>
          <w:noProof/>
        </w:rPr>
        <w:t>:</w:t>
      </w:r>
      <w:r w:rsidRPr="00913C66">
        <w:t xml:space="preserve"> Kalkoverdrev (6210) i forgrunden og strandeng (1330) i baggrunden under tilgroning mellem Roskilde Fjord og Jyllinge Nordmark.</w:t>
      </w:r>
    </w:p>
    <w:p w14:paraId="05F99562" w14:textId="77777777" w:rsidR="00144CFC" w:rsidRDefault="00144CFC" w:rsidP="00144CFC">
      <w:pPr>
        <w:pStyle w:val="Niras-CallOutText"/>
        <w:framePr w:wrap="around"/>
      </w:pPr>
    </w:p>
    <w:p w14:paraId="52E487D3" w14:textId="77777777" w:rsidR="00144CFC" w:rsidRDefault="00144CFC" w:rsidP="00144CFC">
      <w:pPr>
        <w:pStyle w:val="Niras-CallOutText"/>
        <w:framePr w:wrap="around"/>
      </w:pPr>
    </w:p>
    <w:p w14:paraId="243B7E79" w14:textId="77777777" w:rsidR="00144CFC" w:rsidRDefault="00144CFC" w:rsidP="00144CFC">
      <w:pPr>
        <w:pStyle w:val="Niras-CallOutText"/>
        <w:framePr w:wrap="around"/>
      </w:pPr>
    </w:p>
    <w:p w14:paraId="196FB31D" w14:textId="77777777" w:rsidR="00144CFC" w:rsidRPr="00C22AF1" w:rsidRDefault="00144CFC" w:rsidP="00144CFC">
      <w:pPr>
        <w:pStyle w:val="Niras-CallOutText"/>
        <w:framePr w:wrap="around"/>
      </w:pPr>
    </w:p>
    <w:p w14:paraId="6D371A20" w14:textId="77777777" w:rsidR="00144CFC" w:rsidRPr="00913C66" w:rsidRDefault="00144CFC" w:rsidP="00144CFC">
      <w:r w:rsidRPr="00913C66">
        <w:rPr>
          <w:noProof/>
          <w:lang w:eastAsia="da-DK"/>
        </w:rPr>
        <w:drawing>
          <wp:inline distT="0" distB="0" distL="0" distR="0" wp14:anchorId="45AE55ED" wp14:editId="4C233053">
            <wp:extent cx="4459514" cy="2954655"/>
            <wp:effectExtent l="0" t="0" r="0" b="0"/>
            <wp:docPr id="50"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754a_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61882" cy="2956224"/>
                    </a:xfrm>
                    <a:prstGeom prst="rect">
                      <a:avLst/>
                    </a:prstGeom>
                  </pic:spPr>
                </pic:pic>
              </a:graphicData>
            </a:graphic>
          </wp:inline>
        </w:drawing>
      </w:r>
    </w:p>
    <w:p w14:paraId="75F23F79" w14:textId="77777777" w:rsidR="00144CFC" w:rsidRPr="00FA2DB3" w:rsidRDefault="00144CFC" w:rsidP="00144CFC">
      <w:pPr>
        <w:pStyle w:val="Overskrift4"/>
        <w:numPr>
          <w:ilvl w:val="0"/>
          <w:numId w:val="0"/>
        </w:numPr>
      </w:pPr>
      <w:r w:rsidRPr="00FA2DB3">
        <w:t>Rigkær</w:t>
      </w:r>
      <w:r>
        <w:t xml:space="preserve"> (7230)</w:t>
      </w:r>
    </w:p>
    <w:p w14:paraId="6979FCEA" w14:textId="77777777" w:rsidR="00144CFC" w:rsidRDefault="00144CFC" w:rsidP="00144CFC">
      <w:r>
        <w:t xml:space="preserve">Der er kortlagt 77,7 ha rigkær i Natura 2000-område nr. 136. </w:t>
      </w:r>
      <w:r w:rsidRPr="0026796A">
        <w:t xml:space="preserve">Habitatnaturtypen rigkær er ikke kortlagt i projektområdet </w:t>
      </w:r>
      <w:r>
        <w:t xml:space="preserve">ifølge </w:t>
      </w:r>
      <w:r w:rsidRPr="0026796A">
        <w:t>kortlægning</w:t>
      </w:r>
      <w:r>
        <w:t xml:space="preserve">en til </w:t>
      </w:r>
      <w:r w:rsidRPr="0026796A">
        <w:t xml:space="preserve">basisanalyse </w:t>
      </w:r>
      <w:r>
        <w:t xml:space="preserve">for den gældende Natura 2000-plan. </w:t>
      </w:r>
    </w:p>
    <w:p w14:paraId="07E895DF" w14:textId="77777777" w:rsidR="00144CFC" w:rsidRDefault="00144CFC" w:rsidP="00144CFC">
      <w:r>
        <w:t xml:space="preserve">Rigkær findes i moser og enge med konstant vandmættet jordbund, hvor grundvandet er mere eller mindre kalkholdigt, men næringsfattigt, således at den særlige rigkærsvegetation opstår. Vegetationen er ideelt set lavtvoksende og lysåben, men også tidlige tilgroningsstadier hører med til typen. Typen kan omfatte forekomster med mere eller mindre vældpræg, men ikke forekomster oprindelig opstået som hængesæk. Med græsning eller slåning er vegetationen åben og lavtvoksende som regel med mange lave starer og mosser. Uden græsning eller slåning udvikles mere højtvoksende og tilgroede naturtyper, som efterhånden kan blive til krat eller sumpskov. </w:t>
      </w:r>
    </w:p>
    <w:p w14:paraId="00CA3EF8" w14:textId="77777777" w:rsidR="00144CFC" w:rsidRDefault="00144CFC" w:rsidP="00144CFC">
      <w:r>
        <w:t xml:space="preserve">Karakteristiske arter er: sort skæne, rust-skæne, bredbladet kæruld, og mosserne </w:t>
      </w:r>
      <w:r w:rsidRPr="00B972E7">
        <w:rPr>
          <w:i/>
        </w:rPr>
        <w:t>Cinclidium stygium, Tomenthypnum nitens</w:t>
      </w:r>
      <w:r>
        <w:t xml:space="preserve"> samt diverse især små stararter (for eksempel alm. star, hirse-star, loppe-star og tvebo star). </w:t>
      </w:r>
    </w:p>
    <w:p w14:paraId="69DE50FC" w14:textId="35FA1B72" w:rsidR="00144CFC" w:rsidRDefault="00144CFC" w:rsidP="00144CFC">
      <w:r>
        <w:t>V</w:t>
      </w:r>
      <w:r w:rsidRPr="00913C66">
        <w:t>ed registrering for Roskilde Kommune</w:t>
      </w:r>
      <w:r>
        <w:t xml:space="preserve"> i 2015</w:t>
      </w:r>
      <w:r w:rsidRPr="00913C66">
        <w:t xml:space="preserve"> er der </w:t>
      </w:r>
      <w:r>
        <w:t xml:space="preserve">dog </w:t>
      </w:r>
      <w:r w:rsidRPr="00913C66">
        <w:t>kortlagt</w:t>
      </w:r>
      <w:r>
        <w:t xml:space="preserve"> mindre forekomster af</w:t>
      </w:r>
      <w:r w:rsidRPr="00913C66">
        <w:t xml:space="preserve"> rigkær</w:t>
      </w:r>
      <w:r>
        <w:t xml:space="preserve"> i § 3 mose ved fløjdiget nord for Værebro Å og en større forekomst øst for projektområdet </w:t>
      </w:r>
      <w:sdt>
        <w:sdtPr>
          <w:id w:val="-40434323"/>
          <w:citation/>
        </w:sdtPr>
        <w:sdtEndPr/>
        <w:sdtContent>
          <w:r>
            <w:fldChar w:fldCharType="begin"/>
          </w:r>
          <w:r>
            <w:instrText xml:space="preserve"> CITATION Agl15 \l 1030 </w:instrText>
          </w:r>
          <w:r>
            <w:fldChar w:fldCharType="separate"/>
          </w:r>
          <w:r w:rsidR="00F474CF">
            <w:rPr>
              <w:noProof/>
            </w:rPr>
            <w:t>(Aglaja, 2015)</w:t>
          </w:r>
          <w:r>
            <w:fldChar w:fldCharType="end"/>
          </w:r>
        </w:sdtContent>
      </w:sdt>
      <w:r>
        <w:t>.</w:t>
      </w:r>
    </w:p>
    <w:p w14:paraId="10D5C9CA" w14:textId="6D952154" w:rsidR="00144CFC" w:rsidRDefault="00144CFC" w:rsidP="00144CFC">
      <w:r>
        <w:t>Nord for Værebro Å er en lokalitet</w:t>
      </w:r>
      <w:r w:rsidRPr="00913C66">
        <w:t xml:space="preserve"> (lokalitet nr. </w:t>
      </w:r>
      <w:r>
        <w:t>5+</w:t>
      </w:r>
      <w:r w:rsidRPr="00913C66">
        <w:t>6</w:t>
      </w:r>
      <w:r>
        <w:t xml:space="preserve">, se </w:t>
      </w:r>
      <w:r w:rsidR="00943D32">
        <w:fldChar w:fldCharType="begin"/>
      </w:r>
      <w:r w:rsidR="00943D32">
        <w:instrText xml:space="preserve"> REF _Ref19791456 \h </w:instrText>
      </w:r>
      <w:r w:rsidR="00943D32">
        <w:fldChar w:fldCharType="separate"/>
      </w:r>
      <w:r w:rsidR="00793355">
        <w:t xml:space="preserve">Figur </w:t>
      </w:r>
      <w:r w:rsidR="00793355">
        <w:rPr>
          <w:noProof/>
        </w:rPr>
        <w:t>3</w:t>
      </w:r>
      <w:r w:rsidR="00793355">
        <w:t>.</w:t>
      </w:r>
      <w:r w:rsidR="00793355">
        <w:rPr>
          <w:noProof/>
        </w:rPr>
        <w:t>6</w:t>
      </w:r>
      <w:r w:rsidR="00943D32">
        <w:fldChar w:fldCharType="end"/>
      </w:r>
      <w:r w:rsidRPr="00913C66">
        <w:t>)</w:t>
      </w:r>
      <w:r>
        <w:t>, som består af en</w:t>
      </w:r>
      <w:r w:rsidRPr="0025468D">
        <w:t xml:space="preserve"> </w:t>
      </w:r>
      <w:r>
        <w:t>m</w:t>
      </w:r>
      <w:r w:rsidRPr="00913C66">
        <w:t xml:space="preserve">osaik af rørsump, krat og rigkær med trykvandspåvirket bund. </w:t>
      </w:r>
      <w:r>
        <w:t>Der er f</w:t>
      </w:r>
      <w:r w:rsidRPr="00913C66">
        <w:t>in vegetation med bl.a. gul frøstjerne,</w:t>
      </w:r>
      <w:r>
        <w:t xml:space="preserve"> </w:t>
      </w:r>
      <w:r w:rsidRPr="00913C66">
        <w:t>kær-star, kragefod, eng-kabbeleje</w:t>
      </w:r>
      <w:r>
        <w:t xml:space="preserve"> og maj-gøgeurt</w:t>
      </w:r>
      <w:r w:rsidRPr="00913C66">
        <w:t>.</w:t>
      </w:r>
      <w:r>
        <w:t xml:space="preserve"> Det fremgår af besigtigelsesrapport fra 2015, at rigkær habitatnaturtype 7230 udgør 40% af lokaliteten </w:t>
      </w:r>
      <w:sdt>
        <w:sdtPr>
          <w:id w:val="1909112635"/>
          <w:citation/>
        </w:sdtPr>
        <w:sdtEndPr/>
        <w:sdtContent>
          <w:r>
            <w:fldChar w:fldCharType="begin"/>
          </w:r>
          <w:r>
            <w:instrText xml:space="preserve"> CITATION Dan191 \l 1030 </w:instrText>
          </w:r>
          <w:r>
            <w:fldChar w:fldCharType="separate"/>
          </w:r>
          <w:r w:rsidR="00F474CF">
            <w:rPr>
              <w:noProof/>
            </w:rPr>
            <w:t>(Danmarks Naturdata, 2019)</w:t>
          </w:r>
          <w:r>
            <w:fldChar w:fldCharType="end"/>
          </w:r>
        </w:sdtContent>
      </w:sdt>
      <w:r>
        <w:t xml:space="preserve">. Den nordlige del af fløjdiget etableres i en mindre del af denne lokalitet. Ved den statslige habitatnaturkortlægning i 2018 er arealet, som påvirkes af fløjdiget kortlagt som strandeng (moderat naturtilstand) </w:t>
      </w:r>
      <w:sdt>
        <w:sdtPr>
          <w:id w:val="-1690062260"/>
          <w:citation/>
        </w:sdtPr>
        <w:sdtEndPr/>
        <w:sdtContent>
          <w:r>
            <w:fldChar w:fldCharType="begin"/>
          </w:r>
          <w:r>
            <w:instrText xml:space="preserve"> CITATION Dan191 \l 1030 </w:instrText>
          </w:r>
          <w:r>
            <w:fldChar w:fldCharType="separate"/>
          </w:r>
          <w:r w:rsidR="00F474CF">
            <w:rPr>
              <w:noProof/>
            </w:rPr>
            <w:t>(Danmarks Naturdata, 2019)</w:t>
          </w:r>
          <w:r>
            <w:fldChar w:fldCharType="end"/>
          </w:r>
        </w:sdtContent>
      </w:sdt>
      <w:r>
        <w:t>. Det vurderes</w:t>
      </w:r>
      <w:r w:rsidR="001A23F2">
        <w:t>,</w:t>
      </w:r>
      <w:r>
        <w:t xml:space="preserve"> at forekomster af rigkær kortlagt i 2015 findes i den østlige del af lokalitet 5+6, som ligger nærmest </w:t>
      </w:r>
      <w:r>
        <w:lastRenderedPageBreak/>
        <w:t>lokalitet 8 (beskrevet herunder). Etablering af diget vil derfor ikke medføre direkte påvirkning af habitatnaturtypen rigkær.</w:t>
      </w:r>
    </w:p>
    <w:p w14:paraId="74AAFB15" w14:textId="184A5296" w:rsidR="00144CFC" w:rsidRDefault="00144CFC" w:rsidP="00144CFC">
      <w:r>
        <w:t xml:space="preserve">Habitatområdet er pr. 1 november 2018 udvidet mod øst på nordsiden af Værebro Å (del af matrikel 1a Ll. Rørbæk By, Snostrup) i forbindelse med justering af områdegrænser for Natura 2000-områderne, se afsnit </w:t>
      </w:r>
      <w:r w:rsidR="00943D32">
        <w:rPr>
          <w:highlight w:val="yellow"/>
        </w:rPr>
        <w:fldChar w:fldCharType="begin"/>
      </w:r>
      <w:r w:rsidR="00943D32">
        <w:instrText xml:space="preserve"> REF _Ref19791647 \r \h </w:instrText>
      </w:r>
      <w:r w:rsidR="00943D32">
        <w:rPr>
          <w:highlight w:val="yellow"/>
        </w:rPr>
      </w:r>
      <w:r w:rsidR="00943D32">
        <w:rPr>
          <w:highlight w:val="yellow"/>
        </w:rPr>
        <w:fldChar w:fldCharType="separate"/>
      </w:r>
      <w:r w:rsidR="00793355">
        <w:t>3.2</w:t>
      </w:r>
      <w:r w:rsidR="00943D32">
        <w:rPr>
          <w:highlight w:val="yellow"/>
        </w:rPr>
        <w:fldChar w:fldCharType="end"/>
      </w:r>
      <w:r>
        <w:t>. Der bliver udført statslig kortlægning af habitatnatur i de nye områdeudvidelser i 2019. I den nye udvidede del af habitatområdet lige n</w:t>
      </w:r>
      <w:r w:rsidRPr="00913C66">
        <w:t>ord for Værebro Å</w:t>
      </w:r>
      <w:r>
        <w:t>, er der i 2015 kortlagt et rigkær med god-høj naturtilstand. På lokalitet 8 (</w:t>
      </w:r>
      <w:r w:rsidRPr="00913C66">
        <w:t>§ 3 eng</w:t>
      </w:r>
      <w:r>
        <w:t xml:space="preserve">, se </w:t>
      </w:r>
      <w:r w:rsidR="003E110A">
        <w:fldChar w:fldCharType="begin"/>
      </w:r>
      <w:r w:rsidR="003E110A">
        <w:instrText xml:space="preserve"> REF _Ref19791456 \h </w:instrText>
      </w:r>
      <w:r w:rsidR="003E110A">
        <w:fldChar w:fldCharType="separate"/>
      </w:r>
      <w:r w:rsidR="00793355">
        <w:t xml:space="preserve">Figur </w:t>
      </w:r>
      <w:r w:rsidR="00793355">
        <w:rPr>
          <w:noProof/>
        </w:rPr>
        <w:t>3</w:t>
      </w:r>
      <w:r w:rsidR="00793355">
        <w:t>.</w:t>
      </w:r>
      <w:r w:rsidR="00793355">
        <w:rPr>
          <w:noProof/>
        </w:rPr>
        <w:t>6</w:t>
      </w:r>
      <w:r w:rsidR="003E110A">
        <w:fldChar w:fldCharType="end"/>
      </w:r>
      <w:r>
        <w:t>)</w:t>
      </w:r>
      <w:r w:rsidRPr="00913C66">
        <w:t xml:space="preserve"> findes et meget fint rigkær med en veludviklet knoldstruktur og et værdifuldt floristisk indhold </w:t>
      </w:r>
      <w:r>
        <w:t xml:space="preserve">med </w:t>
      </w:r>
      <w:r w:rsidRPr="00913C66">
        <w:t>sjældne og karakteristiske arter som vibefedt, maj-gøgeurt, djævelsbid, smalbladet kæruld, krognæb-star, loppe-star, hare-star, leverurt, trævlekrone m.fl</w:t>
      </w:r>
      <w:r>
        <w:t xml:space="preserve">. </w:t>
      </w:r>
      <w:sdt>
        <w:sdtPr>
          <w:id w:val="2082481650"/>
          <w:citation/>
        </w:sdtPr>
        <w:sdtEndPr/>
        <w:sdtContent>
          <w:r>
            <w:fldChar w:fldCharType="begin"/>
          </w:r>
          <w:r>
            <w:instrText xml:space="preserve"> CITATION Agl15 \l 1030 </w:instrText>
          </w:r>
          <w:r>
            <w:fldChar w:fldCharType="separate"/>
          </w:r>
          <w:r w:rsidR="00F474CF">
            <w:rPr>
              <w:noProof/>
            </w:rPr>
            <w:t>(Aglaja, 2015)</w:t>
          </w:r>
          <w:r>
            <w:fldChar w:fldCharType="end"/>
          </w:r>
        </w:sdtContent>
      </w:sdt>
      <w:r>
        <w:t>. Det er i besigtigelsesrapporten angivet, at lokaliteten kan karakteriseres som habitatnaturtypen rigkær (7230). Endvidere har Miljøstyrelsen den 17. juni 2019 tilkendegivet, at der forventes at være rigkær med god tilstand i dette område.</w:t>
      </w:r>
    </w:p>
    <w:p w14:paraId="5E6F5761" w14:textId="1E7B1DC0" w:rsidR="00144CFC" w:rsidRDefault="00144CFC" w:rsidP="00144CFC">
      <w:r>
        <w:t>På baggrund af naturkortlægningen i 2015 og Miljøstyrelsens tilkendegivelse, forventes det derfor, at der er rigkær umiddelbart øst for fløjdiget</w:t>
      </w:r>
      <w:r w:rsidR="00943D32">
        <w:t xml:space="preserve"> (lokalitet 8)</w:t>
      </w:r>
      <w:r>
        <w:t>.</w:t>
      </w:r>
    </w:p>
    <w:p w14:paraId="7077FCBA" w14:textId="016871EF" w:rsidR="00144CFC" w:rsidRDefault="00144CFC" w:rsidP="00144CFC">
      <w:pPr>
        <w:pStyle w:val="Billedtekst"/>
        <w:framePr w:w="2155" w:wrap="around" w:vAnchor="text" w:hAnchor="page" w:x="1135" w:y="1"/>
      </w:pPr>
      <w:bookmarkStart w:id="23" w:name="_Ref19791456"/>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3</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6</w:t>
      </w:r>
      <w:r w:rsidR="00761E5F">
        <w:rPr>
          <w:noProof/>
        </w:rPr>
        <w:fldChar w:fldCharType="end"/>
      </w:r>
      <w:bookmarkEnd w:id="23"/>
      <w:r>
        <w:t xml:space="preserve">: Lokaliteter fra § 3-kortlægning af området </w:t>
      </w:r>
      <w:sdt>
        <w:sdtPr>
          <w:id w:val="9494749"/>
          <w:citation/>
        </w:sdtPr>
        <w:sdtEndPr/>
        <w:sdtContent>
          <w:r>
            <w:fldChar w:fldCharType="begin"/>
          </w:r>
          <w:r>
            <w:instrText xml:space="preserve"> CITATION Agl15 \l 1030 </w:instrText>
          </w:r>
          <w:r>
            <w:fldChar w:fldCharType="separate"/>
          </w:r>
          <w:r w:rsidR="00F474CF">
            <w:rPr>
              <w:noProof/>
            </w:rPr>
            <w:t>(Aglaja, 2015)</w:t>
          </w:r>
          <w:r>
            <w:fldChar w:fldCharType="end"/>
          </w:r>
        </w:sdtContent>
      </w:sdt>
      <w:r>
        <w:t>.</w:t>
      </w:r>
    </w:p>
    <w:p w14:paraId="46275944" w14:textId="77777777" w:rsidR="00144CFC" w:rsidRPr="006808B4" w:rsidRDefault="00144CFC" w:rsidP="00144CFC">
      <w:pPr>
        <w:framePr w:w="2155" w:wrap="around" w:vAnchor="text" w:hAnchor="page" w:x="1135" w:y="1"/>
      </w:pPr>
      <w:r>
        <w:rPr>
          <w:noProof/>
          <w:lang w:eastAsia="da-DK"/>
        </w:rPr>
        <w:drawing>
          <wp:inline distT="0" distB="0" distL="0" distR="0" wp14:anchorId="7D01C813" wp14:editId="48657EA2">
            <wp:extent cx="1368425" cy="1211580"/>
            <wp:effectExtent l="0" t="0" r="3175" b="7620"/>
            <wp:docPr id="5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68425" cy="1211580"/>
                    </a:xfrm>
                    <a:prstGeom prst="rect">
                      <a:avLst/>
                    </a:prstGeom>
                  </pic:spPr>
                </pic:pic>
              </a:graphicData>
            </a:graphic>
          </wp:inline>
        </w:drawing>
      </w:r>
    </w:p>
    <w:p w14:paraId="6E985C8B" w14:textId="77777777" w:rsidR="00144CFC" w:rsidRDefault="00144CFC" w:rsidP="00144CFC">
      <w:pPr>
        <w:framePr w:w="2155" w:wrap="around" w:vAnchor="text" w:hAnchor="page" w:x="1135" w:y="1"/>
      </w:pPr>
      <w:r>
        <w:rPr>
          <w:noProof/>
          <w:lang w:eastAsia="da-DK"/>
        </w:rPr>
        <w:drawing>
          <wp:inline distT="0" distB="0" distL="0" distR="0" wp14:anchorId="78B7DEE5" wp14:editId="40EEF36C">
            <wp:extent cx="1368425" cy="1177925"/>
            <wp:effectExtent l="0" t="0" r="3175" b="3175"/>
            <wp:docPr id="5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68425" cy="1177925"/>
                    </a:xfrm>
                    <a:prstGeom prst="rect">
                      <a:avLst/>
                    </a:prstGeom>
                  </pic:spPr>
                </pic:pic>
              </a:graphicData>
            </a:graphic>
          </wp:inline>
        </w:drawing>
      </w:r>
    </w:p>
    <w:p w14:paraId="66232E57" w14:textId="77777777" w:rsidR="00144CFC" w:rsidRDefault="00144CFC" w:rsidP="00144CFC">
      <w:pPr>
        <w:framePr w:w="2155" w:wrap="around" w:vAnchor="text" w:hAnchor="page" w:x="1135" w:y="1"/>
      </w:pPr>
    </w:p>
    <w:p w14:paraId="6EB5A488" w14:textId="77777777" w:rsidR="00144CFC" w:rsidRDefault="00144CFC" w:rsidP="00144CFC">
      <w:pPr>
        <w:framePr w:w="2155" w:wrap="around" w:vAnchor="text" w:hAnchor="page" w:x="1135" w:y="1"/>
      </w:pPr>
    </w:p>
    <w:p w14:paraId="4975E8F2" w14:textId="77777777" w:rsidR="00144CFC" w:rsidRPr="001D7B47" w:rsidRDefault="00144CFC" w:rsidP="00144CFC">
      <w:pPr>
        <w:framePr w:w="2155" w:wrap="around" w:vAnchor="text" w:hAnchor="page" w:x="1135" w:y="1"/>
      </w:pPr>
    </w:p>
    <w:p w14:paraId="4B766959" w14:textId="5B124D3D" w:rsidR="00144CFC" w:rsidRDefault="00144CFC" w:rsidP="00144CFC">
      <w:r>
        <w:rPr>
          <w:noProof/>
          <w:lang w:eastAsia="da-DK"/>
        </w:rPr>
        <w:drawing>
          <wp:inline distT="0" distB="0" distL="0" distR="0" wp14:anchorId="29FD565E" wp14:editId="76E72FB5">
            <wp:extent cx="4535805" cy="3665220"/>
            <wp:effectExtent l="0" t="0" r="0" b="0"/>
            <wp:docPr id="5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35805" cy="3665220"/>
                    </a:xfrm>
                    <a:prstGeom prst="rect">
                      <a:avLst/>
                    </a:prstGeom>
                  </pic:spPr>
                </pic:pic>
              </a:graphicData>
            </a:graphic>
          </wp:inline>
        </w:drawing>
      </w:r>
    </w:p>
    <w:p w14:paraId="18B46895" w14:textId="77777777" w:rsidR="00144CFC" w:rsidRPr="000454EF" w:rsidRDefault="00144CFC" w:rsidP="00144CFC">
      <w:pPr>
        <w:pStyle w:val="Overskrift4"/>
        <w:numPr>
          <w:ilvl w:val="0"/>
          <w:numId w:val="0"/>
        </w:numPr>
      </w:pPr>
      <w:r w:rsidRPr="000454EF">
        <w:t>Vandløb med vandplanter</w:t>
      </w:r>
      <w:r>
        <w:t xml:space="preserve"> (3260)</w:t>
      </w:r>
    </w:p>
    <w:p w14:paraId="5C1CC929" w14:textId="77777777" w:rsidR="00144CFC" w:rsidRPr="00EA0859" w:rsidRDefault="00144CFC" w:rsidP="00144CFC">
      <w:r>
        <w:t>Habitatnaturtypen er ikke kortlagt i basisanalyserne, der ligger til grund for den gældende Natura 2000-plan. Naturtypen omfatter v</w:t>
      </w:r>
      <w:r w:rsidRPr="00EA0859">
        <w:t xml:space="preserve">andløb med flydende eller neddykket vegetation af vandplanter i form af karplanter, mosser eller kransnålalger. </w:t>
      </w:r>
    </w:p>
    <w:p w14:paraId="575E0A1A" w14:textId="77777777" w:rsidR="00144CFC" w:rsidRPr="00EA0859" w:rsidRDefault="00144CFC" w:rsidP="00144CFC">
      <w:r w:rsidRPr="00EA0859">
        <w:t xml:space="preserve">Karakteristiske arter er alle arter af tusindblad, vandstjerne, vandaks og vandkrans, samt hårfliget vandranunkel, strandvandranunkel, storblomstret vandranunkel, almindelig vandranunkel, almindelig kildemos og sideskærm. </w:t>
      </w:r>
    </w:p>
    <w:p w14:paraId="4DB669FA" w14:textId="682A0742" w:rsidR="00144CFC" w:rsidRPr="00EA0859" w:rsidRDefault="00144CFC" w:rsidP="00144CFC">
      <w:r w:rsidRPr="00EA0859">
        <w:lastRenderedPageBreak/>
        <w:t>Øvrige arter</w:t>
      </w:r>
      <w:r>
        <w:t>,</w:t>
      </w:r>
      <w:r w:rsidRPr="00EA0859">
        <w:t xml:space="preserve"> der indikerer naturtypen under danske forhold</w:t>
      </w:r>
      <w:r>
        <w:t>, omfatter</w:t>
      </w:r>
      <w:r w:rsidRPr="00EA0859">
        <w:t>: Flydende former og undervandsformer af alle karplanter, kransnålalger og mosser, f</w:t>
      </w:r>
      <w:r w:rsidR="001647E3">
        <w:t>.eks.</w:t>
      </w:r>
      <w:r w:rsidRPr="00EA0859">
        <w:t xml:space="preserve"> båndbladsformer af brudelys, sødgræs eller pindsvineknop. </w:t>
      </w:r>
    </w:p>
    <w:p w14:paraId="6A0C7030" w14:textId="77777777" w:rsidR="00144CFC" w:rsidRDefault="00144CFC" w:rsidP="00144CFC">
      <w:r w:rsidRPr="00B07932">
        <w:t xml:space="preserve">Naturtypen forekommer i hele landet, </w:t>
      </w:r>
      <w:r>
        <w:t xml:space="preserve">men findes </w:t>
      </w:r>
      <w:r w:rsidRPr="00B07932">
        <w:t>mest hyppigt i den vestlige del af landet</w:t>
      </w:r>
      <w:r>
        <w:t>.</w:t>
      </w:r>
    </w:p>
    <w:p w14:paraId="7A38CF81" w14:textId="1613FC22" w:rsidR="00144CFC" w:rsidRDefault="00144CFC" w:rsidP="00144CFC">
      <w:r>
        <w:t xml:space="preserve">Natura 2000-område nr. 136 er afgrænset, så kun en meget lille del af Værebro Å er med. På den knap 200 m lange strækning ligger lidt af den nordlige bred af vandløbet inden for afgrænsningen (fra punkt 3 til 4 i </w:t>
      </w:r>
      <w:r w:rsidR="00943D32">
        <w:fldChar w:fldCharType="begin"/>
      </w:r>
      <w:r w:rsidR="00943D32">
        <w:instrText xml:space="preserve"> REF _Ref19792033 \h </w:instrText>
      </w:r>
      <w:r w:rsidR="00943D32">
        <w:fldChar w:fldCharType="separate"/>
      </w:r>
      <w:r w:rsidR="00793355">
        <w:t xml:space="preserve">Figur </w:t>
      </w:r>
      <w:r w:rsidR="00793355">
        <w:rPr>
          <w:noProof/>
        </w:rPr>
        <w:t>3</w:t>
      </w:r>
      <w:r w:rsidR="00793355">
        <w:t>.</w:t>
      </w:r>
      <w:r w:rsidR="00793355">
        <w:rPr>
          <w:noProof/>
        </w:rPr>
        <w:t>7</w:t>
      </w:r>
      <w:r w:rsidR="00943D32">
        <w:fldChar w:fldCharType="end"/>
      </w:r>
      <w:r>
        <w:t xml:space="preserve">). I den nye udvidede del af habitatområdet (justering af områdegrænser for Natura 2000-områder som beskrevet under rigkær) ligger Værebro Å uden for afgræsningen af Natura 2000-området (fra punkt 1 til 3 i </w:t>
      </w:r>
      <w:r w:rsidR="00943D32">
        <w:fldChar w:fldCharType="begin"/>
      </w:r>
      <w:r w:rsidR="00943D32">
        <w:instrText xml:space="preserve"> REF _Ref19792033 \h </w:instrText>
      </w:r>
      <w:r w:rsidR="00943D32">
        <w:fldChar w:fldCharType="separate"/>
      </w:r>
      <w:r w:rsidR="00793355">
        <w:t xml:space="preserve">Figur </w:t>
      </w:r>
      <w:r w:rsidR="00793355">
        <w:rPr>
          <w:noProof/>
        </w:rPr>
        <w:t>3</w:t>
      </w:r>
      <w:r w:rsidR="00793355">
        <w:t>.</w:t>
      </w:r>
      <w:r w:rsidR="00793355">
        <w:rPr>
          <w:noProof/>
        </w:rPr>
        <w:t>7</w:t>
      </w:r>
      <w:r w:rsidR="00943D32">
        <w:fldChar w:fldCharType="end"/>
      </w:r>
      <w:r>
        <w:t>).</w:t>
      </w:r>
    </w:p>
    <w:p w14:paraId="707D818B" w14:textId="165B3E2C" w:rsidR="00144CFC" w:rsidRDefault="00144CFC" w:rsidP="00144CFC">
      <w:pPr>
        <w:pStyle w:val="Billedtekst"/>
        <w:framePr w:w="2155" w:wrap="around" w:vAnchor="text" w:hAnchor="page" w:x="1135" w:y="1"/>
      </w:pPr>
      <w:bookmarkStart w:id="24" w:name="_Ref19792033"/>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3</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7</w:t>
      </w:r>
      <w:r w:rsidR="00761E5F">
        <w:rPr>
          <w:noProof/>
        </w:rPr>
        <w:fldChar w:fldCharType="end"/>
      </w:r>
      <w:bookmarkEnd w:id="24"/>
      <w:r>
        <w:t>: Værebro Å og afgræsning af habitatområdet (grønternet).</w:t>
      </w:r>
    </w:p>
    <w:p w14:paraId="19DFB11A" w14:textId="07DA0601" w:rsidR="00144CFC" w:rsidRPr="00155A74" w:rsidRDefault="00144CFC" w:rsidP="00144CFC">
      <w:pPr>
        <w:pStyle w:val="Billedtekst"/>
        <w:framePr w:w="2155" w:wrap="around" w:vAnchor="text" w:hAnchor="page" w:x="1135" w:y="1"/>
      </w:pPr>
      <w:r>
        <w:t>Besigtigelse af vandløbet er udført 11. juni 2019 på strækningen 1-4, markeret med gule prikker på figuren. Resultat af besigtigelse fremgår af</w:t>
      </w:r>
      <w:r w:rsidR="00805582">
        <w:t xml:space="preserve"> </w:t>
      </w:r>
      <w:r w:rsidR="003E110A">
        <w:fldChar w:fldCharType="begin"/>
      </w:r>
      <w:r w:rsidR="003E110A">
        <w:instrText xml:space="preserve"> REF _Ref19792092 \h </w:instrText>
      </w:r>
      <w:r w:rsidR="003E110A">
        <w:fldChar w:fldCharType="separate"/>
      </w:r>
      <w:r w:rsidR="00793355">
        <w:t xml:space="preserve">Tabel </w:t>
      </w:r>
      <w:r w:rsidR="00793355">
        <w:rPr>
          <w:noProof/>
        </w:rPr>
        <w:t>3</w:t>
      </w:r>
      <w:r w:rsidR="00793355">
        <w:t>.</w:t>
      </w:r>
      <w:r w:rsidR="00793355">
        <w:rPr>
          <w:noProof/>
        </w:rPr>
        <w:t>3</w:t>
      </w:r>
      <w:r w:rsidR="003E110A">
        <w:fldChar w:fldCharType="end"/>
      </w:r>
      <w:r w:rsidR="00805582">
        <w:t>.</w:t>
      </w:r>
    </w:p>
    <w:p w14:paraId="3599F2CF" w14:textId="77777777" w:rsidR="00144CFC" w:rsidRDefault="00144CFC" w:rsidP="00144CFC">
      <w:r>
        <w:rPr>
          <w:noProof/>
          <w:lang w:eastAsia="da-DK"/>
        </w:rPr>
        <w:drawing>
          <wp:inline distT="0" distB="0" distL="0" distR="0" wp14:anchorId="1E1E319C" wp14:editId="0761F515">
            <wp:extent cx="4535805" cy="2840973"/>
            <wp:effectExtent l="0" t="0" r="0" b="0"/>
            <wp:docPr id="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rotWithShape="1">
                    <a:blip r:embed="rId31" cstate="print">
                      <a:lum/>
                      <a:extLst>
                        <a:ext uri="{28A0092B-C50C-407E-A947-70E740481C1C}">
                          <a14:useLocalDpi xmlns:a14="http://schemas.microsoft.com/office/drawing/2010/main" val="0"/>
                        </a:ext>
                      </a:extLst>
                    </a:blip>
                    <a:srcRect l="4985" t="5911"/>
                    <a:stretch/>
                  </pic:blipFill>
                  <pic:spPr bwMode="auto">
                    <a:xfrm>
                      <a:off x="0" y="0"/>
                      <a:ext cx="4535805" cy="2840973"/>
                    </a:xfrm>
                    <a:prstGeom prst="rect">
                      <a:avLst/>
                    </a:prstGeom>
                    <a:ln>
                      <a:noFill/>
                    </a:ln>
                    <a:extLst>
                      <a:ext uri="{53640926-AAD7-44D8-BBD7-CCE9431645EC}">
                        <a14:shadowObscured xmlns:a14="http://schemas.microsoft.com/office/drawing/2010/main"/>
                      </a:ext>
                    </a:extLst>
                  </pic:spPr>
                </pic:pic>
              </a:graphicData>
            </a:graphic>
          </wp:inline>
        </w:drawing>
      </w:r>
    </w:p>
    <w:p w14:paraId="6E04CA29" w14:textId="77777777" w:rsidR="00144CFC" w:rsidRDefault="00144CFC" w:rsidP="00144CFC">
      <w:pPr>
        <w:pStyle w:val="Overskrift5"/>
        <w:numPr>
          <w:ilvl w:val="0"/>
          <w:numId w:val="0"/>
        </w:numPr>
      </w:pPr>
      <w:r w:rsidRPr="00913C66">
        <w:t>Feltbesigtigelse</w:t>
      </w:r>
      <w:r>
        <w:t xml:space="preserve"> juni 2019</w:t>
      </w:r>
    </w:p>
    <w:p w14:paraId="48CC745D" w14:textId="58A7C951" w:rsidR="00144CFC" w:rsidRPr="00D773D8" w:rsidRDefault="00144CFC" w:rsidP="00144CFC">
      <w:r w:rsidRPr="00D773D8">
        <w:t>I juni 2019 er der foretaget en kortlægning af</w:t>
      </w:r>
      <w:r>
        <w:t>,</w:t>
      </w:r>
      <w:r w:rsidRPr="00D773D8">
        <w:t xml:space="preserve"> om habitatnaturtypen vandløb med vandplanter forekommer i projektområdet</w:t>
      </w:r>
      <w:r>
        <w:t xml:space="preserve">. De undersøgte strækninger fremgår af </w:t>
      </w:r>
      <w:r w:rsidR="00943D32">
        <w:fldChar w:fldCharType="begin"/>
      </w:r>
      <w:r w:rsidR="00943D32">
        <w:instrText xml:space="preserve"> REF _Ref19792033 \h </w:instrText>
      </w:r>
      <w:r w:rsidR="00943D32">
        <w:fldChar w:fldCharType="separate"/>
      </w:r>
      <w:r w:rsidR="00793355">
        <w:t xml:space="preserve">Figur </w:t>
      </w:r>
      <w:r w:rsidR="00793355">
        <w:rPr>
          <w:noProof/>
        </w:rPr>
        <w:t>3</w:t>
      </w:r>
      <w:r w:rsidR="00793355">
        <w:t>.</w:t>
      </w:r>
      <w:r w:rsidR="00793355">
        <w:rPr>
          <w:noProof/>
        </w:rPr>
        <w:t>7</w:t>
      </w:r>
      <w:r w:rsidR="00943D32">
        <w:fldChar w:fldCharType="end"/>
      </w:r>
      <w:r w:rsidRPr="00D773D8">
        <w:t>. Resultater fra besigtigelsen fremgår af</w:t>
      </w:r>
      <w:r w:rsidR="001A23F2">
        <w:t xml:space="preserve"> </w:t>
      </w:r>
      <w:r w:rsidR="00943D32">
        <w:fldChar w:fldCharType="begin"/>
      </w:r>
      <w:r w:rsidR="00943D32">
        <w:instrText xml:space="preserve"> REF _Ref19792092 \h </w:instrText>
      </w:r>
      <w:r w:rsidR="00943D32">
        <w:fldChar w:fldCharType="separate"/>
      </w:r>
      <w:r w:rsidR="00793355">
        <w:t xml:space="preserve">Tabel </w:t>
      </w:r>
      <w:r w:rsidR="00793355">
        <w:rPr>
          <w:noProof/>
        </w:rPr>
        <w:t>3</w:t>
      </w:r>
      <w:r w:rsidR="00793355">
        <w:t>.</w:t>
      </w:r>
      <w:r w:rsidR="00793355">
        <w:rPr>
          <w:noProof/>
        </w:rPr>
        <w:t>3</w:t>
      </w:r>
      <w:r w:rsidR="00943D32">
        <w:fldChar w:fldCharType="end"/>
      </w:r>
      <w:r>
        <w:t xml:space="preserve"> </w:t>
      </w:r>
      <w:sdt>
        <w:sdtPr>
          <w:id w:val="-383409597"/>
          <w:citation/>
        </w:sdtPr>
        <w:sdtEndPr/>
        <w:sdtContent>
          <w:r>
            <w:fldChar w:fldCharType="begin"/>
          </w:r>
          <w:r>
            <w:instrText xml:space="preserve"> CITATION NIR191 \l 1030 </w:instrText>
          </w:r>
          <w:r>
            <w:fldChar w:fldCharType="separate"/>
          </w:r>
          <w:r w:rsidR="00F474CF">
            <w:rPr>
              <w:noProof/>
            </w:rPr>
            <w:t>(NIRAS, 2019)</w:t>
          </w:r>
          <w:r>
            <w:fldChar w:fldCharType="end"/>
          </w:r>
        </w:sdtContent>
      </w:sdt>
      <w:r w:rsidRPr="00D773D8">
        <w:t>.</w:t>
      </w:r>
    </w:p>
    <w:p w14:paraId="6698FC29" w14:textId="5A1E005F" w:rsidR="00144CFC" w:rsidRPr="004C62A3" w:rsidRDefault="00144CFC" w:rsidP="00144CFC">
      <w:pPr>
        <w:pStyle w:val="Billedtekst"/>
        <w:framePr w:w="2155" w:wrap="around" w:vAnchor="text" w:hAnchor="page" w:x="1135" w:y="1"/>
      </w:pPr>
      <w:bookmarkStart w:id="25" w:name="_Ref19792092"/>
      <w:r>
        <w:t xml:space="preserve">Tabel </w:t>
      </w:r>
      <w:r w:rsidR="0079263A">
        <w:rPr>
          <w:noProof/>
        </w:rPr>
        <w:fldChar w:fldCharType="begin"/>
      </w:r>
      <w:r w:rsidR="0079263A">
        <w:rPr>
          <w:noProof/>
        </w:rPr>
        <w:instrText xml:space="preserve"> STYLEREF 1 \s </w:instrText>
      </w:r>
      <w:r w:rsidR="0079263A">
        <w:rPr>
          <w:noProof/>
        </w:rPr>
        <w:fldChar w:fldCharType="separate"/>
      </w:r>
      <w:r w:rsidR="00793355">
        <w:rPr>
          <w:noProof/>
        </w:rPr>
        <w:t>3</w:t>
      </w:r>
      <w:r w:rsidR="0079263A">
        <w:rPr>
          <w:noProof/>
        </w:rPr>
        <w:fldChar w:fldCharType="end"/>
      </w:r>
      <w:r>
        <w:t>.</w:t>
      </w:r>
      <w:r w:rsidR="0079263A">
        <w:rPr>
          <w:noProof/>
        </w:rPr>
        <w:fldChar w:fldCharType="begin"/>
      </w:r>
      <w:r w:rsidR="0079263A">
        <w:rPr>
          <w:noProof/>
        </w:rPr>
        <w:instrText xml:space="preserve"> SEQ Tabel \* ARABIC \s 1 </w:instrText>
      </w:r>
      <w:r w:rsidR="0079263A">
        <w:rPr>
          <w:noProof/>
        </w:rPr>
        <w:fldChar w:fldCharType="separate"/>
      </w:r>
      <w:r w:rsidR="00793355">
        <w:rPr>
          <w:noProof/>
        </w:rPr>
        <w:t>3</w:t>
      </w:r>
      <w:r w:rsidR="0079263A">
        <w:rPr>
          <w:noProof/>
        </w:rPr>
        <w:fldChar w:fldCharType="end"/>
      </w:r>
      <w:bookmarkEnd w:id="25"/>
      <w:r w:rsidRPr="00E67E47">
        <w:t xml:space="preserve">: </w:t>
      </w:r>
      <w:r>
        <w:t xml:space="preserve">Resultat af besigtigelse af Værebro Å den 11. juni 2019. Strækninger er angivet med punkter fra 1 til 4, som fremgår af </w:t>
      </w:r>
      <w:r w:rsidR="00027EFC">
        <w:fldChar w:fldCharType="begin"/>
      </w:r>
      <w:r w:rsidR="00027EFC">
        <w:instrText xml:space="preserve"> REF _Ref19792033 \h </w:instrText>
      </w:r>
      <w:r w:rsidR="00027EFC">
        <w:fldChar w:fldCharType="separate"/>
      </w:r>
      <w:r w:rsidR="00793355">
        <w:t xml:space="preserve">Figur </w:t>
      </w:r>
      <w:r w:rsidR="00793355">
        <w:rPr>
          <w:noProof/>
        </w:rPr>
        <w:t>3</w:t>
      </w:r>
      <w:r w:rsidR="00793355">
        <w:t>.</w:t>
      </w:r>
      <w:r w:rsidR="00793355">
        <w:rPr>
          <w:noProof/>
        </w:rPr>
        <w:t>7</w:t>
      </w:r>
      <w:r w:rsidR="00027EFC">
        <w:fldChar w:fldCharType="end"/>
      </w:r>
      <w:r>
        <w:t xml:space="preserve"> </w:t>
      </w:r>
      <w:sdt>
        <w:sdtPr>
          <w:id w:val="1478801153"/>
          <w:citation/>
        </w:sdtPr>
        <w:sdtEndPr/>
        <w:sdtContent>
          <w:r w:rsidRPr="004C62A3">
            <w:fldChar w:fldCharType="begin"/>
          </w:r>
          <w:r w:rsidRPr="004C62A3">
            <w:instrText xml:space="preserve"> CITATION NIR191 \l 1030 </w:instrText>
          </w:r>
          <w:r w:rsidRPr="004C62A3">
            <w:fldChar w:fldCharType="separate"/>
          </w:r>
          <w:r w:rsidR="00F474CF">
            <w:rPr>
              <w:noProof/>
            </w:rPr>
            <w:t>(NIRAS, 2019)</w:t>
          </w:r>
          <w:r w:rsidRPr="004C62A3">
            <w:fldChar w:fldCharType="end"/>
          </w:r>
        </w:sdtContent>
      </w:sdt>
      <w:r>
        <w:t>.</w:t>
      </w:r>
      <w:r w:rsidR="00027EFC" w:rsidRPr="004C62A3">
        <w:t xml:space="preserve"> </w:t>
      </w:r>
    </w:p>
    <w:tbl>
      <w:tblPr>
        <w:tblStyle w:val="Niras-TablewithText"/>
        <w:tblW w:w="0" w:type="auto"/>
        <w:tblLook w:val="04A0" w:firstRow="1" w:lastRow="0" w:firstColumn="1" w:lastColumn="0" w:noHBand="0" w:noVBand="1"/>
      </w:tblPr>
      <w:tblGrid>
        <w:gridCol w:w="1163"/>
        <w:gridCol w:w="4961"/>
        <w:gridCol w:w="901"/>
      </w:tblGrid>
      <w:tr w:rsidR="00144CFC" w14:paraId="74ACE3E8" w14:textId="77777777" w:rsidTr="00C97F50">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3" w:type="dxa"/>
          </w:tcPr>
          <w:p w14:paraId="160E8BB6" w14:textId="77777777" w:rsidR="00144CFC" w:rsidRDefault="00144CFC" w:rsidP="00C97F50">
            <w:r>
              <w:t>Strækning</w:t>
            </w:r>
          </w:p>
        </w:tc>
        <w:tc>
          <w:tcPr>
            <w:tcW w:w="4961" w:type="dxa"/>
          </w:tcPr>
          <w:p w14:paraId="47127E4A" w14:textId="77777777" w:rsidR="00144CFC" w:rsidRDefault="00144CFC" w:rsidP="00C97F50">
            <w:pPr>
              <w:cnfStyle w:val="100000000000" w:firstRow="1" w:lastRow="0" w:firstColumn="0" w:lastColumn="0" w:oddVBand="0" w:evenVBand="0" w:oddHBand="0" w:evenHBand="0" w:firstRowFirstColumn="0" w:firstRowLastColumn="0" w:lastRowFirstColumn="0" w:lastRowLastColumn="0"/>
            </w:pPr>
            <w:r>
              <w:t>Resultat af besigtigelse</w:t>
            </w:r>
          </w:p>
        </w:tc>
        <w:tc>
          <w:tcPr>
            <w:tcW w:w="901" w:type="dxa"/>
          </w:tcPr>
          <w:p w14:paraId="2B83A710" w14:textId="77777777" w:rsidR="00144CFC" w:rsidRDefault="00144CFC" w:rsidP="00C97F50">
            <w:pPr>
              <w:cnfStyle w:val="100000000000" w:firstRow="1" w:lastRow="0" w:firstColumn="0" w:lastColumn="0" w:oddVBand="0" w:evenVBand="0" w:oddHBand="0" w:evenHBand="0" w:firstRowFirstColumn="0" w:firstRowLastColumn="0" w:lastRowFirstColumn="0" w:lastRowLastColumn="0"/>
            </w:pPr>
            <w:r>
              <w:t>Indgår i Natura 2000</w:t>
            </w:r>
          </w:p>
        </w:tc>
      </w:tr>
      <w:tr w:rsidR="00144CFC" w14:paraId="6FBD5AD3"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3" w:type="dxa"/>
          </w:tcPr>
          <w:p w14:paraId="27B025FB" w14:textId="77777777" w:rsidR="00144CFC" w:rsidRDefault="00144CFC" w:rsidP="00C97F50">
            <w:r>
              <w:t>1-2</w:t>
            </w:r>
          </w:p>
        </w:tc>
        <w:tc>
          <w:tcPr>
            <w:tcW w:w="4961" w:type="dxa"/>
          </w:tcPr>
          <w:p w14:paraId="2BADDAD6"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Ca. 10% af vandløbsbunden var dækket af vegetation. Indenfor dokumentationsfeltet forekom arterne gul åkande, enkelt pindsvineknop, spæd pindsvineknop, tagrør, frøbid samt liden- og kors-andemad. Gul åkande var den dominerende art, sammen med tagrør langs bredderne. Pindsvineknop stod dog spredt i hele vandløbets bredde, men ikke i sammenhængende vegetationsområder.</w:t>
            </w:r>
          </w:p>
        </w:tc>
        <w:tc>
          <w:tcPr>
            <w:tcW w:w="901" w:type="dxa"/>
          </w:tcPr>
          <w:p w14:paraId="47B1169D"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Nej</w:t>
            </w:r>
          </w:p>
        </w:tc>
      </w:tr>
      <w:tr w:rsidR="00144CFC" w14:paraId="78072D81" w14:textId="77777777" w:rsidTr="00C97F5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3" w:type="dxa"/>
          </w:tcPr>
          <w:p w14:paraId="4E525008" w14:textId="77777777" w:rsidR="00144CFC" w:rsidRDefault="00144CFC" w:rsidP="00C97F50">
            <w:r>
              <w:t>2-3</w:t>
            </w:r>
          </w:p>
        </w:tc>
        <w:tc>
          <w:tcPr>
            <w:tcW w:w="4961" w:type="dxa"/>
          </w:tcPr>
          <w:p w14:paraId="46D514A7"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 xml:space="preserve">Strækningen havde spredt vegetation, med en samlet dækningsgrad på knap 1% af vandløbsbunden. </w:t>
            </w:r>
          </w:p>
          <w:p w14:paraId="77862B06"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 xml:space="preserve">Tagrør og gul åkande dominerede vegetationen, mens pindsvineknop-arterne stod spredt enkelte steder i vandløbet. </w:t>
            </w:r>
          </w:p>
        </w:tc>
        <w:tc>
          <w:tcPr>
            <w:tcW w:w="901" w:type="dxa"/>
          </w:tcPr>
          <w:p w14:paraId="712D75A5"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Nej</w:t>
            </w:r>
          </w:p>
        </w:tc>
      </w:tr>
      <w:tr w:rsidR="00144CFC" w14:paraId="316117D8"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163" w:type="dxa"/>
          </w:tcPr>
          <w:p w14:paraId="4669A3BA" w14:textId="77777777" w:rsidR="00144CFC" w:rsidRDefault="00144CFC" w:rsidP="00C97F50">
            <w:r>
              <w:t>3-4</w:t>
            </w:r>
          </w:p>
        </w:tc>
        <w:tc>
          <w:tcPr>
            <w:tcW w:w="4961" w:type="dxa"/>
          </w:tcPr>
          <w:p w14:paraId="5DBAE5C5"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 xml:space="preserve">På den yderste strækning mod Roskilde Fjord var vandløbet præget af høje tagrørsbræmmer på begge </w:t>
            </w:r>
            <w:r>
              <w:lastRenderedPageBreak/>
              <w:t>sider af vandløbet. Eneste anden vegetation, der blev observeret, var frøbid, der stod enkelte steder mellem tagrørene, og et enkelt eksemplar af eng-kabbeleje.</w:t>
            </w:r>
          </w:p>
        </w:tc>
        <w:tc>
          <w:tcPr>
            <w:tcW w:w="901" w:type="dxa"/>
          </w:tcPr>
          <w:p w14:paraId="660D902E"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lastRenderedPageBreak/>
              <w:t>Ja</w:t>
            </w:r>
          </w:p>
        </w:tc>
      </w:tr>
    </w:tbl>
    <w:p w14:paraId="74DC78DB" w14:textId="77777777" w:rsidR="00144CFC" w:rsidRDefault="00144CFC" w:rsidP="00144CFC"/>
    <w:p w14:paraId="49155D06" w14:textId="518AF41D" w:rsidR="00144CFC" w:rsidRDefault="00144CFC" w:rsidP="00144CFC">
      <w:r>
        <w:t>Besigtigelsen af vandløbet er udført efter principperne i den tekniske anvisning for habitatnaturtypen v</w:t>
      </w:r>
      <w:r w:rsidRPr="007C069C">
        <w:t>andløb med vandplanter (3260)</w:t>
      </w:r>
      <w:sdt>
        <w:sdtPr>
          <w:id w:val="-25026013"/>
          <w:citation/>
        </w:sdtPr>
        <w:sdtEndPr/>
        <w:sdtContent>
          <w:r>
            <w:fldChar w:fldCharType="begin"/>
          </w:r>
          <w:r>
            <w:instrText xml:space="preserve"> CITATION Aar18 \l 1030 </w:instrText>
          </w:r>
          <w:r>
            <w:fldChar w:fldCharType="separate"/>
          </w:r>
          <w:r w:rsidR="00F474CF">
            <w:rPr>
              <w:noProof/>
            </w:rPr>
            <w:t xml:space="preserve"> (Aarhus Universitet, DCE, 2018)</w:t>
          </w:r>
          <w:r>
            <w:fldChar w:fldCharType="end"/>
          </w:r>
        </w:sdtContent>
      </w:sdt>
      <w:r>
        <w:t>. Dog er besigtigelsen foretaget før 1. juli. Værebro Å havde den 11. juni 2019 en god vandføring, og der var på ingen af de besigtigede strækninger tegn på stuvning fra Roskilde Fjord. Vandløbet var på den aktuelle strækning mellem 5 og 10 m bredt, roligt flydende og med en dybde på mellem 0,5 og 1,5 m. Bunden var de fleste steder fast (mange skaller fra østers blev observeret), især i midten af vandløbet, med blødere partier langs bredderne.</w:t>
      </w:r>
    </w:p>
    <w:p w14:paraId="539E8592" w14:textId="77777777" w:rsidR="00144CFC" w:rsidRDefault="00144CFC" w:rsidP="00144CFC">
      <w:r>
        <w:t xml:space="preserve">Størstedelen af vandløbet havde en tæt bræmme af tagrør på begge sider. Vandet var temmelig uklart, og observationer med vandkikkert var kun mulige på lavt vand langs bredderne. </w:t>
      </w:r>
    </w:p>
    <w:p w14:paraId="03771C71" w14:textId="76B5D2C1" w:rsidR="00144CFC" w:rsidRDefault="00144CFC" w:rsidP="00144CFC">
      <w:r>
        <w:t xml:space="preserve">Der blev fundet i alt 10 plantearter i den våde del af vandløbet (ekskl. bredvegetation over vandlinjen, dvs. i bræmmerne). Artslisten fremgår af </w:t>
      </w:r>
      <w:r w:rsidR="0070515C">
        <w:fldChar w:fldCharType="begin"/>
      </w:r>
      <w:r w:rsidR="0070515C">
        <w:instrText xml:space="preserve"> REF _Ref20733906 \h </w:instrText>
      </w:r>
      <w:r w:rsidR="0070515C">
        <w:fldChar w:fldCharType="separate"/>
      </w:r>
      <w:r w:rsidR="00793355">
        <w:t xml:space="preserve">Tabel </w:t>
      </w:r>
      <w:r w:rsidR="00793355">
        <w:rPr>
          <w:noProof/>
        </w:rPr>
        <w:t>3</w:t>
      </w:r>
      <w:r w:rsidR="00793355">
        <w:t>.</w:t>
      </w:r>
      <w:r w:rsidR="00793355">
        <w:rPr>
          <w:noProof/>
        </w:rPr>
        <w:t>4</w:t>
      </w:r>
      <w:r w:rsidR="0070515C">
        <w:fldChar w:fldCharType="end"/>
      </w:r>
      <w:r>
        <w:t>. De dominerende arter var tagrør og gul åkande, men også frøbid og arter af pindsvineknop voksede flere steder i vandløbet.</w:t>
      </w:r>
    </w:p>
    <w:p w14:paraId="0B8ACBD5" w14:textId="68526115" w:rsidR="00144CFC" w:rsidRPr="00CF3CF5" w:rsidRDefault="00144CFC" w:rsidP="00144CFC">
      <w:pPr>
        <w:pStyle w:val="Billedtekst"/>
        <w:framePr w:w="2155" w:wrap="around" w:vAnchor="text" w:hAnchor="page" w:x="1135" w:y="1"/>
      </w:pPr>
      <w:bookmarkStart w:id="26" w:name="_Ref20733906"/>
      <w:r>
        <w:t xml:space="preserve">Tabel </w:t>
      </w:r>
      <w:r w:rsidR="0079263A">
        <w:rPr>
          <w:noProof/>
        </w:rPr>
        <w:fldChar w:fldCharType="begin"/>
      </w:r>
      <w:r w:rsidR="0079263A">
        <w:rPr>
          <w:noProof/>
        </w:rPr>
        <w:instrText xml:space="preserve"> STYLEREF 1 \s </w:instrText>
      </w:r>
      <w:r w:rsidR="0079263A">
        <w:rPr>
          <w:noProof/>
        </w:rPr>
        <w:fldChar w:fldCharType="separate"/>
      </w:r>
      <w:r w:rsidR="00793355">
        <w:rPr>
          <w:noProof/>
        </w:rPr>
        <w:t>3</w:t>
      </w:r>
      <w:r w:rsidR="0079263A">
        <w:rPr>
          <w:noProof/>
        </w:rPr>
        <w:fldChar w:fldCharType="end"/>
      </w:r>
      <w:r>
        <w:t>.</w:t>
      </w:r>
      <w:r w:rsidR="0079263A">
        <w:rPr>
          <w:noProof/>
        </w:rPr>
        <w:fldChar w:fldCharType="begin"/>
      </w:r>
      <w:r w:rsidR="0079263A">
        <w:rPr>
          <w:noProof/>
        </w:rPr>
        <w:instrText xml:space="preserve"> SEQ Tabel \* ARABIC \s 1 </w:instrText>
      </w:r>
      <w:r w:rsidR="0079263A">
        <w:rPr>
          <w:noProof/>
        </w:rPr>
        <w:fldChar w:fldCharType="separate"/>
      </w:r>
      <w:r w:rsidR="00793355">
        <w:rPr>
          <w:noProof/>
        </w:rPr>
        <w:t>4</w:t>
      </w:r>
      <w:r w:rsidR="0079263A">
        <w:rPr>
          <w:noProof/>
        </w:rPr>
        <w:fldChar w:fldCharType="end"/>
      </w:r>
      <w:bookmarkEnd w:id="26"/>
      <w:r w:rsidRPr="003F3837">
        <w:t xml:space="preserve">: </w:t>
      </w:r>
      <w:r>
        <w:t xml:space="preserve">Artsliste for vegetation observeret i den våde del af vandløbet, ved besigtigelsen den 11. juni 2019 </w:t>
      </w:r>
      <w:sdt>
        <w:sdtPr>
          <w:id w:val="-196776220"/>
          <w:citation/>
        </w:sdtPr>
        <w:sdtEndPr/>
        <w:sdtContent>
          <w:r>
            <w:fldChar w:fldCharType="begin"/>
          </w:r>
          <w:r>
            <w:instrText xml:space="preserve"> CITATION NIR191 \l 1030 </w:instrText>
          </w:r>
          <w:r>
            <w:fldChar w:fldCharType="separate"/>
          </w:r>
          <w:r w:rsidR="00F474CF">
            <w:rPr>
              <w:noProof/>
            </w:rPr>
            <w:t>(NIRAS, 2019)</w:t>
          </w:r>
          <w:r>
            <w:fldChar w:fldCharType="end"/>
          </w:r>
        </w:sdtContent>
      </w:sdt>
      <w:r>
        <w:t>.</w:t>
      </w:r>
    </w:p>
    <w:tbl>
      <w:tblPr>
        <w:tblStyle w:val="Niras-TablewithText"/>
        <w:tblW w:w="7289" w:type="dxa"/>
        <w:tblLook w:val="04A0" w:firstRow="1" w:lastRow="0" w:firstColumn="1" w:lastColumn="0" w:noHBand="0" w:noVBand="1"/>
      </w:tblPr>
      <w:tblGrid>
        <w:gridCol w:w="2155"/>
        <w:gridCol w:w="2552"/>
        <w:gridCol w:w="1134"/>
        <w:gridCol w:w="1448"/>
      </w:tblGrid>
      <w:tr w:rsidR="00144CFC" w14:paraId="74E8E35A" w14:textId="77777777" w:rsidTr="00C97F50">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66BA675E" w14:textId="77777777" w:rsidR="00144CFC" w:rsidRDefault="00144CFC" w:rsidP="00C97F50">
            <w:r>
              <w:t>Art/slægt</w:t>
            </w:r>
          </w:p>
        </w:tc>
        <w:tc>
          <w:tcPr>
            <w:tcW w:w="2552" w:type="dxa"/>
          </w:tcPr>
          <w:p w14:paraId="181C7BCF" w14:textId="77777777" w:rsidR="00144CFC" w:rsidRDefault="00144CFC" w:rsidP="00C97F50">
            <w:pPr>
              <w:cnfStyle w:val="100000000000" w:firstRow="1" w:lastRow="0" w:firstColumn="0" w:lastColumn="0" w:oddVBand="0" w:evenVBand="0" w:oddHBand="0" w:evenHBand="0" w:firstRowFirstColumn="0" w:firstRowLastColumn="0" w:lastRowFirstColumn="0" w:lastRowLastColumn="0"/>
            </w:pPr>
            <w:r>
              <w:t>Art/slægt</w:t>
            </w:r>
          </w:p>
        </w:tc>
        <w:tc>
          <w:tcPr>
            <w:tcW w:w="1134" w:type="dxa"/>
          </w:tcPr>
          <w:p w14:paraId="17C674F1" w14:textId="77777777" w:rsidR="00144CFC" w:rsidRDefault="00144CFC" w:rsidP="00C97F50">
            <w:pPr>
              <w:cnfStyle w:val="100000000000" w:firstRow="1" w:lastRow="0" w:firstColumn="0" w:lastColumn="0" w:oddVBand="0" w:evenVBand="0" w:oddHBand="0" w:evenHBand="0" w:firstRowFirstColumn="0" w:firstRowLastColumn="0" w:lastRowFirstColumn="0" w:lastRowLastColumn="0"/>
            </w:pPr>
            <w:r>
              <w:t>Strækning</w:t>
            </w:r>
          </w:p>
        </w:tc>
        <w:tc>
          <w:tcPr>
            <w:tcW w:w="1448" w:type="dxa"/>
          </w:tcPr>
          <w:p w14:paraId="3380F2A1" w14:textId="77777777" w:rsidR="00144CFC" w:rsidRDefault="00144CFC" w:rsidP="00C97F50">
            <w:pPr>
              <w:cnfStyle w:val="100000000000" w:firstRow="1" w:lastRow="0" w:firstColumn="0" w:lastColumn="0" w:oddVBand="0" w:evenVBand="0" w:oddHBand="0" w:evenHBand="0" w:firstRowFirstColumn="0" w:firstRowLastColumn="0" w:lastRowFirstColumn="0" w:lastRowLastColumn="0"/>
            </w:pPr>
            <w:r>
              <w:t>Forekomst</w:t>
            </w:r>
          </w:p>
        </w:tc>
      </w:tr>
      <w:tr w:rsidR="00144CFC" w14:paraId="7BD7F130"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2566DDDF" w14:textId="77777777" w:rsidR="00144CFC" w:rsidRDefault="00144CFC" w:rsidP="00C97F50">
            <w:r>
              <w:t>Gul åkande</w:t>
            </w:r>
          </w:p>
        </w:tc>
        <w:tc>
          <w:tcPr>
            <w:tcW w:w="2552" w:type="dxa"/>
          </w:tcPr>
          <w:p w14:paraId="765A7652" w14:textId="77777777" w:rsidR="00144CFC" w:rsidRPr="001A4C69" w:rsidRDefault="00144CFC" w:rsidP="00C97F50">
            <w:pPr>
              <w:cnfStyle w:val="000000100000" w:firstRow="0" w:lastRow="0" w:firstColumn="0" w:lastColumn="0" w:oddVBand="0" w:evenVBand="0" w:oddHBand="1" w:evenHBand="0" w:firstRowFirstColumn="0" w:firstRowLastColumn="0" w:lastRowFirstColumn="0" w:lastRowLastColumn="0"/>
              <w:rPr>
                <w:i/>
              </w:rPr>
            </w:pPr>
            <w:r w:rsidRPr="001A4C69">
              <w:rPr>
                <w:i/>
              </w:rPr>
              <w:t>Nuphar lutea</w:t>
            </w:r>
          </w:p>
        </w:tc>
        <w:tc>
          <w:tcPr>
            <w:tcW w:w="1134" w:type="dxa"/>
          </w:tcPr>
          <w:p w14:paraId="077A1E7B"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1 – 3</w:t>
            </w:r>
          </w:p>
        </w:tc>
        <w:tc>
          <w:tcPr>
            <w:tcW w:w="1448" w:type="dxa"/>
          </w:tcPr>
          <w:p w14:paraId="72EFFD5E"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Dominerende</w:t>
            </w:r>
          </w:p>
        </w:tc>
      </w:tr>
      <w:tr w:rsidR="00144CFC" w14:paraId="2A140CF3" w14:textId="77777777" w:rsidTr="00C97F5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264CA9F6" w14:textId="77777777" w:rsidR="00144CFC" w:rsidRDefault="00144CFC" w:rsidP="00C97F50">
            <w:r>
              <w:t>Enkelt pindsvineknop</w:t>
            </w:r>
          </w:p>
        </w:tc>
        <w:tc>
          <w:tcPr>
            <w:tcW w:w="2552" w:type="dxa"/>
          </w:tcPr>
          <w:p w14:paraId="66210F04" w14:textId="77777777" w:rsidR="00144CFC" w:rsidRPr="001A4C69" w:rsidRDefault="00144CFC" w:rsidP="00C97F50">
            <w:pPr>
              <w:cnfStyle w:val="000000010000" w:firstRow="0" w:lastRow="0" w:firstColumn="0" w:lastColumn="0" w:oddVBand="0" w:evenVBand="0" w:oddHBand="0" w:evenHBand="1" w:firstRowFirstColumn="0" w:firstRowLastColumn="0" w:lastRowFirstColumn="0" w:lastRowLastColumn="0"/>
              <w:rPr>
                <w:i/>
              </w:rPr>
            </w:pPr>
            <w:r w:rsidRPr="001A4C69">
              <w:rPr>
                <w:i/>
              </w:rPr>
              <w:t>Sparganium emersum</w:t>
            </w:r>
          </w:p>
        </w:tc>
        <w:tc>
          <w:tcPr>
            <w:tcW w:w="1134" w:type="dxa"/>
          </w:tcPr>
          <w:p w14:paraId="1D4A05B1"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1 – 3</w:t>
            </w:r>
          </w:p>
        </w:tc>
        <w:tc>
          <w:tcPr>
            <w:tcW w:w="1448" w:type="dxa"/>
          </w:tcPr>
          <w:p w14:paraId="3BC906BB"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Spredt</w:t>
            </w:r>
          </w:p>
        </w:tc>
      </w:tr>
      <w:tr w:rsidR="00144CFC" w14:paraId="12393D57"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5E419806" w14:textId="77777777" w:rsidR="00144CFC" w:rsidRDefault="00144CFC" w:rsidP="00C97F50">
            <w:r>
              <w:t>Spæd pindsvineknop</w:t>
            </w:r>
          </w:p>
        </w:tc>
        <w:tc>
          <w:tcPr>
            <w:tcW w:w="2552" w:type="dxa"/>
          </w:tcPr>
          <w:p w14:paraId="1571FE8A" w14:textId="77777777" w:rsidR="00144CFC" w:rsidRPr="001A4C69" w:rsidRDefault="00144CFC" w:rsidP="00C97F50">
            <w:pPr>
              <w:cnfStyle w:val="000000100000" w:firstRow="0" w:lastRow="0" w:firstColumn="0" w:lastColumn="0" w:oddVBand="0" w:evenVBand="0" w:oddHBand="1" w:evenHBand="0" w:firstRowFirstColumn="0" w:firstRowLastColumn="0" w:lastRowFirstColumn="0" w:lastRowLastColumn="0"/>
              <w:rPr>
                <w:i/>
              </w:rPr>
            </w:pPr>
            <w:r w:rsidRPr="001A4C69">
              <w:rPr>
                <w:i/>
              </w:rPr>
              <w:t>Sparganium natans</w:t>
            </w:r>
          </w:p>
        </w:tc>
        <w:tc>
          <w:tcPr>
            <w:tcW w:w="1134" w:type="dxa"/>
          </w:tcPr>
          <w:p w14:paraId="513EBE3C"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1 – 2</w:t>
            </w:r>
          </w:p>
        </w:tc>
        <w:tc>
          <w:tcPr>
            <w:tcW w:w="1448" w:type="dxa"/>
          </w:tcPr>
          <w:p w14:paraId="6F14F649"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Spredt</w:t>
            </w:r>
          </w:p>
        </w:tc>
      </w:tr>
      <w:tr w:rsidR="00144CFC" w14:paraId="36EBE75A" w14:textId="77777777" w:rsidTr="00C97F5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38F2FEF5" w14:textId="77777777" w:rsidR="00144CFC" w:rsidRDefault="00144CFC" w:rsidP="00C97F50">
            <w:r>
              <w:t>Grenet pindsvineknop</w:t>
            </w:r>
          </w:p>
        </w:tc>
        <w:tc>
          <w:tcPr>
            <w:tcW w:w="2552" w:type="dxa"/>
          </w:tcPr>
          <w:p w14:paraId="5D2BDA5D" w14:textId="77777777" w:rsidR="00144CFC" w:rsidRPr="001A4C69" w:rsidRDefault="00144CFC" w:rsidP="00C97F50">
            <w:pPr>
              <w:cnfStyle w:val="000000010000" w:firstRow="0" w:lastRow="0" w:firstColumn="0" w:lastColumn="0" w:oddVBand="0" w:evenVBand="0" w:oddHBand="0" w:evenHBand="1" w:firstRowFirstColumn="0" w:firstRowLastColumn="0" w:lastRowFirstColumn="0" w:lastRowLastColumn="0"/>
              <w:rPr>
                <w:i/>
              </w:rPr>
            </w:pPr>
            <w:r w:rsidRPr="001A4C69">
              <w:rPr>
                <w:i/>
              </w:rPr>
              <w:t>Sparganium erectum</w:t>
            </w:r>
          </w:p>
        </w:tc>
        <w:tc>
          <w:tcPr>
            <w:tcW w:w="1134" w:type="dxa"/>
          </w:tcPr>
          <w:p w14:paraId="7665080F"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 xml:space="preserve">2 – 3 </w:t>
            </w:r>
          </w:p>
        </w:tc>
        <w:tc>
          <w:tcPr>
            <w:tcW w:w="1448" w:type="dxa"/>
          </w:tcPr>
          <w:p w14:paraId="1CF32555"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Enkeltfund</w:t>
            </w:r>
          </w:p>
        </w:tc>
      </w:tr>
      <w:tr w:rsidR="00144CFC" w14:paraId="560952C4"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13172763" w14:textId="77777777" w:rsidR="00144CFC" w:rsidRDefault="00144CFC" w:rsidP="00C97F50">
            <w:r>
              <w:t>Vejbred-skeblad</w:t>
            </w:r>
          </w:p>
        </w:tc>
        <w:tc>
          <w:tcPr>
            <w:tcW w:w="2552" w:type="dxa"/>
          </w:tcPr>
          <w:p w14:paraId="7A4EC393" w14:textId="77777777" w:rsidR="00144CFC" w:rsidRPr="001A4C69" w:rsidRDefault="00144CFC" w:rsidP="00C97F50">
            <w:pPr>
              <w:cnfStyle w:val="000000100000" w:firstRow="0" w:lastRow="0" w:firstColumn="0" w:lastColumn="0" w:oddVBand="0" w:evenVBand="0" w:oddHBand="1" w:evenHBand="0" w:firstRowFirstColumn="0" w:firstRowLastColumn="0" w:lastRowFirstColumn="0" w:lastRowLastColumn="0"/>
              <w:rPr>
                <w:i/>
              </w:rPr>
            </w:pPr>
            <w:r w:rsidRPr="001A4C69">
              <w:rPr>
                <w:i/>
              </w:rPr>
              <w:t>Alisma plantago-aquatica</w:t>
            </w:r>
          </w:p>
        </w:tc>
        <w:tc>
          <w:tcPr>
            <w:tcW w:w="1134" w:type="dxa"/>
          </w:tcPr>
          <w:p w14:paraId="3AB1CA99"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 xml:space="preserve">2 – 3 </w:t>
            </w:r>
          </w:p>
        </w:tc>
        <w:tc>
          <w:tcPr>
            <w:tcW w:w="1448" w:type="dxa"/>
          </w:tcPr>
          <w:p w14:paraId="51B63482"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Enkeltfund</w:t>
            </w:r>
          </w:p>
        </w:tc>
      </w:tr>
      <w:tr w:rsidR="00144CFC" w14:paraId="655FEACD" w14:textId="77777777" w:rsidTr="00C97F5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3EB9067D" w14:textId="77777777" w:rsidR="00144CFC" w:rsidRDefault="00144CFC" w:rsidP="00C97F50">
            <w:r>
              <w:t>Tagrør</w:t>
            </w:r>
          </w:p>
        </w:tc>
        <w:tc>
          <w:tcPr>
            <w:tcW w:w="2552" w:type="dxa"/>
          </w:tcPr>
          <w:p w14:paraId="5B3AC8B8" w14:textId="77777777" w:rsidR="00144CFC" w:rsidRPr="001A4C69" w:rsidRDefault="00144CFC" w:rsidP="00C97F50">
            <w:pPr>
              <w:cnfStyle w:val="000000010000" w:firstRow="0" w:lastRow="0" w:firstColumn="0" w:lastColumn="0" w:oddVBand="0" w:evenVBand="0" w:oddHBand="0" w:evenHBand="1" w:firstRowFirstColumn="0" w:firstRowLastColumn="0" w:lastRowFirstColumn="0" w:lastRowLastColumn="0"/>
              <w:rPr>
                <w:i/>
              </w:rPr>
            </w:pPr>
            <w:r w:rsidRPr="001A4C69">
              <w:rPr>
                <w:i/>
              </w:rPr>
              <w:t>Phragmites australis</w:t>
            </w:r>
          </w:p>
        </w:tc>
        <w:tc>
          <w:tcPr>
            <w:tcW w:w="1134" w:type="dxa"/>
          </w:tcPr>
          <w:p w14:paraId="7933167A"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1 – 4</w:t>
            </w:r>
          </w:p>
        </w:tc>
        <w:tc>
          <w:tcPr>
            <w:tcW w:w="1448" w:type="dxa"/>
          </w:tcPr>
          <w:p w14:paraId="37F24C25"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Dominerende</w:t>
            </w:r>
          </w:p>
        </w:tc>
      </w:tr>
      <w:tr w:rsidR="00144CFC" w14:paraId="07479CBC"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2BBF9FA1" w14:textId="77777777" w:rsidR="00144CFC" w:rsidRDefault="00144CFC" w:rsidP="00C97F50">
            <w:r>
              <w:t>Sø-kogleaks</w:t>
            </w:r>
          </w:p>
        </w:tc>
        <w:tc>
          <w:tcPr>
            <w:tcW w:w="2552" w:type="dxa"/>
          </w:tcPr>
          <w:p w14:paraId="715B9F34" w14:textId="77777777" w:rsidR="00144CFC" w:rsidRPr="001A4C69" w:rsidRDefault="00144CFC" w:rsidP="00C97F50">
            <w:pPr>
              <w:cnfStyle w:val="000000100000" w:firstRow="0" w:lastRow="0" w:firstColumn="0" w:lastColumn="0" w:oddVBand="0" w:evenVBand="0" w:oddHBand="1" w:evenHBand="0" w:firstRowFirstColumn="0" w:firstRowLastColumn="0" w:lastRowFirstColumn="0" w:lastRowLastColumn="0"/>
              <w:rPr>
                <w:i/>
              </w:rPr>
            </w:pPr>
            <w:r w:rsidRPr="001A4C69">
              <w:rPr>
                <w:i/>
              </w:rPr>
              <w:t>Schoenoplectus lacustris</w:t>
            </w:r>
          </w:p>
        </w:tc>
        <w:tc>
          <w:tcPr>
            <w:tcW w:w="1134" w:type="dxa"/>
          </w:tcPr>
          <w:p w14:paraId="62F7852D"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 xml:space="preserve">2 – 3 </w:t>
            </w:r>
          </w:p>
        </w:tc>
        <w:tc>
          <w:tcPr>
            <w:tcW w:w="1448" w:type="dxa"/>
          </w:tcPr>
          <w:p w14:paraId="4CBCEFC8"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Enkeltfund</w:t>
            </w:r>
          </w:p>
        </w:tc>
      </w:tr>
      <w:tr w:rsidR="00144CFC" w14:paraId="5CCEE6FD" w14:textId="77777777" w:rsidTr="00C97F5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615479F0" w14:textId="77777777" w:rsidR="00144CFC" w:rsidRDefault="00144CFC" w:rsidP="00C97F50">
            <w:r>
              <w:t>Frøbid</w:t>
            </w:r>
          </w:p>
        </w:tc>
        <w:tc>
          <w:tcPr>
            <w:tcW w:w="2552" w:type="dxa"/>
          </w:tcPr>
          <w:p w14:paraId="00D6DB63" w14:textId="77777777" w:rsidR="00144CFC" w:rsidRPr="001A4C69" w:rsidRDefault="00144CFC" w:rsidP="00C97F50">
            <w:pPr>
              <w:cnfStyle w:val="000000010000" w:firstRow="0" w:lastRow="0" w:firstColumn="0" w:lastColumn="0" w:oddVBand="0" w:evenVBand="0" w:oddHBand="0" w:evenHBand="1" w:firstRowFirstColumn="0" w:firstRowLastColumn="0" w:lastRowFirstColumn="0" w:lastRowLastColumn="0"/>
              <w:rPr>
                <w:i/>
              </w:rPr>
            </w:pPr>
            <w:r w:rsidRPr="001A4C69">
              <w:rPr>
                <w:i/>
              </w:rPr>
              <w:t>Hydrocharis morsus-ranae</w:t>
            </w:r>
          </w:p>
        </w:tc>
        <w:tc>
          <w:tcPr>
            <w:tcW w:w="1134" w:type="dxa"/>
          </w:tcPr>
          <w:p w14:paraId="4DAB075B"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1 – 4</w:t>
            </w:r>
          </w:p>
        </w:tc>
        <w:tc>
          <w:tcPr>
            <w:tcW w:w="1448" w:type="dxa"/>
          </w:tcPr>
          <w:p w14:paraId="35461636"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Spredt</w:t>
            </w:r>
          </w:p>
        </w:tc>
      </w:tr>
      <w:tr w:rsidR="00144CFC" w14:paraId="422C07E5"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08805BCB" w14:textId="77777777" w:rsidR="00144CFC" w:rsidRDefault="00144CFC" w:rsidP="00C97F50">
            <w:r>
              <w:t>Gul iris</w:t>
            </w:r>
          </w:p>
        </w:tc>
        <w:tc>
          <w:tcPr>
            <w:tcW w:w="2552" w:type="dxa"/>
          </w:tcPr>
          <w:p w14:paraId="3F4E3318" w14:textId="77777777" w:rsidR="00144CFC" w:rsidRPr="001A4C69" w:rsidRDefault="00144CFC" w:rsidP="00C97F50">
            <w:pPr>
              <w:cnfStyle w:val="000000100000" w:firstRow="0" w:lastRow="0" w:firstColumn="0" w:lastColumn="0" w:oddVBand="0" w:evenVBand="0" w:oddHBand="1" w:evenHBand="0" w:firstRowFirstColumn="0" w:firstRowLastColumn="0" w:lastRowFirstColumn="0" w:lastRowLastColumn="0"/>
              <w:rPr>
                <w:i/>
              </w:rPr>
            </w:pPr>
            <w:r w:rsidRPr="001A4C69">
              <w:rPr>
                <w:i/>
              </w:rPr>
              <w:t>Iris pseudacorus</w:t>
            </w:r>
          </w:p>
        </w:tc>
        <w:tc>
          <w:tcPr>
            <w:tcW w:w="1134" w:type="dxa"/>
          </w:tcPr>
          <w:p w14:paraId="360AE9F9"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2 – 3</w:t>
            </w:r>
          </w:p>
        </w:tc>
        <w:tc>
          <w:tcPr>
            <w:tcW w:w="1448" w:type="dxa"/>
          </w:tcPr>
          <w:p w14:paraId="5BBECF85"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Enkeltfund</w:t>
            </w:r>
          </w:p>
        </w:tc>
      </w:tr>
      <w:tr w:rsidR="00144CFC" w14:paraId="5D9D4721" w14:textId="77777777" w:rsidTr="00C97F5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2E37A938" w14:textId="77777777" w:rsidR="00144CFC" w:rsidRDefault="00144CFC" w:rsidP="00C97F50">
            <w:r>
              <w:t>Andemad (liden og kors)</w:t>
            </w:r>
          </w:p>
        </w:tc>
        <w:tc>
          <w:tcPr>
            <w:tcW w:w="2552" w:type="dxa"/>
          </w:tcPr>
          <w:p w14:paraId="286398B2" w14:textId="77777777" w:rsidR="00144CFC" w:rsidRPr="001A4C69" w:rsidRDefault="00144CFC" w:rsidP="00C97F50">
            <w:pPr>
              <w:cnfStyle w:val="000000010000" w:firstRow="0" w:lastRow="0" w:firstColumn="0" w:lastColumn="0" w:oddVBand="0" w:evenVBand="0" w:oddHBand="0" w:evenHBand="1" w:firstRowFirstColumn="0" w:firstRowLastColumn="0" w:lastRowFirstColumn="0" w:lastRowLastColumn="0"/>
              <w:rPr>
                <w:i/>
              </w:rPr>
            </w:pPr>
            <w:r w:rsidRPr="001A4C69">
              <w:rPr>
                <w:i/>
              </w:rPr>
              <w:t>Lemna spp.</w:t>
            </w:r>
          </w:p>
        </w:tc>
        <w:tc>
          <w:tcPr>
            <w:tcW w:w="1134" w:type="dxa"/>
          </w:tcPr>
          <w:p w14:paraId="0FE5A5DB"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1 – 4</w:t>
            </w:r>
          </w:p>
        </w:tc>
        <w:tc>
          <w:tcPr>
            <w:tcW w:w="1448" w:type="dxa"/>
          </w:tcPr>
          <w:p w14:paraId="78187715" w14:textId="77777777" w:rsidR="00144CFC" w:rsidRDefault="00144CFC" w:rsidP="00C97F50">
            <w:pPr>
              <w:cnfStyle w:val="000000010000" w:firstRow="0" w:lastRow="0" w:firstColumn="0" w:lastColumn="0" w:oddVBand="0" w:evenVBand="0" w:oddHBand="0" w:evenHBand="1" w:firstRowFirstColumn="0" w:firstRowLastColumn="0" w:lastRowFirstColumn="0" w:lastRowLastColumn="0"/>
            </w:pPr>
            <w:r>
              <w:t>Spredt</w:t>
            </w:r>
          </w:p>
        </w:tc>
      </w:tr>
      <w:tr w:rsidR="00144CFC" w14:paraId="5C7A3537"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155" w:type="dxa"/>
          </w:tcPr>
          <w:p w14:paraId="75BEA968" w14:textId="77777777" w:rsidR="00144CFC" w:rsidRDefault="00144CFC" w:rsidP="00C97F50">
            <w:r>
              <w:t>Eng-kabbeleje</w:t>
            </w:r>
          </w:p>
        </w:tc>
        <w:tc>
          <w:tcPr>
            <w:tcW w:w="2552" w:type="dxa"/>
          </w:tcPr>
          <w:p w14:paraId="2E75F49E" w14:textId="77777777" w:rsidR="00144CFC" w:rsidRPr="001A4C69" w:rsidRDefault="00144CFC" w:rsidP="00C97F50">
            <w:pPr>
              <w:cnfStyle w:val="000000100000" w:firstRow="0" w:lastRow="0" w:firstColumn="0" w:lastColumn="0" w:oddVBand="0" w:evenVBand="0" w:oddHBand="1" w:evenHBand="0" w:firstRowFirstColumn="0" w:firstRowLastColumn="0" w:lastRowFirstColumn="0" w:lastRowLastColumn="0"/>
              <w:rPr>
                <w:i/>
              </w:rPr>
            </w:pPr>
            <w:r>
              <w:rPr>
                <w:i/>
                <w:iCs/>
              </w:rPr>
              <w:t>Caltha palustris</w:t>
            </w:r>
          </w:p>
        </w:tc>
        <w:tc>
          <w:tcPr>
            <w:tcW w:w="1134" w:type="dxa"/>
          </w:tcPr>
          <w:p w14:paraId="7E36125C"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 xml:space="preserve">3 – 4 </w:t>
            </w:r>
          </w:p>
        </w:tc>
        <w:tc>
          <w:tcPr>
            <w:tcW w:w="1448" w:type="dxa"/>
          </w:tcPr>
          <w:p w14:paraId="7B6B3FC4" w14:textId="77777777" w:rsidR="00144CFC" w:rsidRDefault="00144CFC" w:rsidP="00C97F50">
            <w:pPr>
              <w:cnfStyle w:val="000000100000" w:firstRow="0" w:lastRow="0" w:firstColumn="0" w:lastColumn="0" w:oddVBand="0" w:evenVBand="0" w:oddHBand="1" w:evenHBand="0" w:firstRowFirstColumn="0" w:firstRowLastColumn="0" w:lastRowFirstColumn="0" w:lastRowLastColumn="0"/>
            </w:pPr>
            <w:r>
              <w:t>Enkeltfund</w:t>
            </w:r>
          </w:p>
        </w:tc>
      </w:tr>
    </w:tbl>
    <w:p w14:paraId="5758784A" w14:textId="77777777" w:rsidR="00144CFC" w:rsidRPr="00245AE4" w:rsidRDefault="00144CFC" w:rsidP="00144CFC">
      <w:pPr>
        <w:rPr>
          <w:b/>
        </w:rPr>
      </w:pPr>
    </w:p>
    <w:p w14:paraId="780B8BA4" w14:textId="6FD5AB06" w:rsidR="00144CFC" w:rsidRDefault="00144CFC" w:rsidP="00144CFC">
      <w:r>
        <w:t>Ved besigtigelsen blev der ikke registreret nogle af de arter</w:t>
      </w:r>
      <w:r w:rsidR="001A23F2">
        <w:t>,</w:t>
      </w:r>
      <w:r>
        <w:t xml:space="preserve"> som er karakteristiske for habitatnaturtypen v</w:t>
      </w:r>
      <w:r w:rsidRPr="007C069C">
        <w:t>andløb med vandplanter</w:t>
      </w:r>
      <w:r>
        <w:t>, men nogle af de arter, som indikerer naturtypen, blev registreret (bl.a. flere arter af pindsvineknop).</w:t>
      </w:r>
    </w:p>
    <w:p w14:paraId="6DF90DD5" w14:textId="767DD580" w:rsidR="00144CFC" w:rsidRDefault="00144CFC" w:rsidP="00144CFC">
      <w:r>
        <w:lastRenderedPageBreak/>
        <w:t>Af den tekniske anvisning</w:t>
      </w:r>
      <w:sdt>
        <w:sdtPr>
          <w:id w:val="1848211091"/>
          <w:citation/>
        </w:sdtPr>
        <w:sdtEndPr/>
        <w:sdtContent>
          <w:r>
            <w:fldChar w:fldCharType="begin"/>
          </w:r>
          <w:r>
            <w:instrText xml:space="preserve"> CITATION Aar18 \l 1030 </w:instrText>
          </w:r>
          <w:r>
            <w:fldChar w:fldCharType="separate"/>
          </w:r>
          <w:r w:rsidR="00F474CF">
            <w:rPr>
              <w:noProof/>
            </w:rPr>
            <w:t xml:space="preserve"> (Aarhus Universitet, DCE, 2018)</w:t>
          </w:r>
          <w:r>
            <w:fldChar w:fldCharType="end"/>
          </w:r>
        </w:sdtContent>
      </w:sdt>
      <w:r>
        <w:t xml:space="preserve"> fremgår det, at naturtypen er til stede, når der</w:t>
      </w:r>
      <w:r w:rsidR="00943D32">
        <w:t xml:space="preserve"> er</w:t>
      </w:r>
      <w:r>
        <w:t xml:space="preserve"> forekomst af blot enkelte individer af de relevante plantearter. På baggrund af besigtigelsen i 2019 vurderes det derfor, at habitatnaturtypen vandløb med vandplanter forekommer på den øverste del af den besigtigede strækning af Værebro Å, som dog ikke indgår i habitatområdet (strækning 1-3). På den nedre del (strækning 3-4), som indgår i habitatområdet, er forekomsten mere sporadisk. Af hensyn til </w:t>
      </w:r>
      <w:r w:rsidRPr="006D27D8">
        <w:t>forsigtighedsprincippet antages det</w:t>
      </w:r>
      <w:r w:rsidR="001A23F2">
        <w:t>,</w:t>
      </w:r>
      <w:r w:rsidRPr="006D27D8">
        <w:t xml:space="preserve"> at naturtypen forekommer i projektområdet. </w:t>
      </w:r>
    </w:p>
    <w:p w14:paraId="06949CF1" w14:textId="77777777" w:rsidR="00144CFC" w:rsidRPr="00FA2DB3" w:rsidRDefault="00144CFC" w:rsidP="00144CFC">
      <w:pPr>
        <w:pStyle w:val="Overskrift4"/>
        <w:numPr>
          <w:ilvl w:val="0"/>
          <w:numId w:val="0"/>
        </w:numPr>
      </w:pPr>
      <w:r>
        <w:t>Vandløbsb</w:t>
      </w:r>
      <w:r w:rsidRPr="00FA2DB3">
        <w:t>ræmmer (</w:t>
      </w:r>
      <w:r>
        <w:t>6430)</w:t>
      </w:r>
    </w:p>
    <w:p w14:paraId="0E558712" w14:textId="77777777" w:rsidR="00144CFC" w:rsidRDefault="00144CFC" w:rsidP="00144CFC">
      <w:r>
        <w:t xml:space="preserve">Naturtypen </w:t>
      </w:r>
      <w:r w:rsidRPr="009662A1">
        <w:rPr>
          <w:i/>
        </w:rPr>
        <w:t>bræmmer med høje urter langs vandløb eller skyggede skovbryn</w:t>
      </w:r>
      <w:r>
        <w:rPr>
          <w:i/>
        </w:rPr>
        <w:t xml:space="preserve"> </w:t>
      </w:r>
      <w:r>
        <w:t>omfatter f</w:t>
      </w:r>
      <w:r w:rsidRPr="009572F6">
        <w:t xml:space="preserve">ugtige og nitrofile bræmmesamfund med flerårige urteagtige planter, slyngplanter og/eller buske langs vandløb eller langs (udenfor) skyggefulde skovbryn. </w:t>
      </w:r>
    </w:p>
    <w:p w14:paraId="022B75E4" w14:textId="77777777" w:rsidR="00144CFC" w:rsidRDefault="00144CFC" w:rsidP="00144CFC">
      <w:r w:rsidRPr="009572F6">
        <w:t>I titlen bruges ordet ”høje” om urterne for at markere, at vegetationen vokser frit i højden uden græsning eller slåning, og at mange af arterne derfor bliver ret høje. Alle karakterplanterne er dog ikke særligt høje, idet</w:t>
      </w:r>
      <w:r w:rsidRPr="002E496B">
        <w:t xml:space="preserve"> bl.a. korsknap anses for høj, selvom den kun er ca. 10-15 cm. Naturtypen omfatter i Danmark de ugræssede dele af vandløbsbræmmer, som har urtedække fremfor rørskov af græsagtige planter, og som er uden skovdække. Naturtypen er pr. definition begrænset til en smal bræmme (normalt 1 til 5 </w:t>
      </w:r>
      <w:r>
        <w:t>m</w:t>
      </w:r>
      <w:r w:rsidRPr="002E496B">
        <w:t xml:space="preserve"> bred)</w:t>
      </w:r>
      <w:r>
        <w:t>,</w:t>
      </w:r>
      <w:r w:rsidRPr="002E496B">
        <w:t xml:space="preserve"> uanset at plantesamfundet kan fortsætte næsten identisk i større bredde. Floraen vil som regel rumme en eller flere af følgende karakteristiske arter, men behøver ikke gøre det: korsknap, lådden dueurt, alm. mjødurt, kvan, rød hestehov, kål-tidsel, skvalderkål, løgkarse, stinkende storkenæb, dag-pragtstjerne, døvnælde, prikbladet fredløs, kattehale, kær-høgeskæg, skov-storkenæb, engblomme, skov-rørhvene og forskelligbladet tidsel. </w:t>
      </w:r>
    </w:p>
    <w:p w14:paraId="58564FB8" w14:textId="77777777" w:rsidR="00144CFC" w:rsidRDefault="00144CFC" w:rsidP="00144CFC">
      <w:r w:rsidRPr="009572F6">
        <w:t>Rørskov (dominans af græsagtige planter) er undtaget</w:t>
      </w:r>
      <w:r>
        <w:t xml:space="preserve"> fra habitatnaturtypen</w:t>
      </w:r>
      <w:r w:rsidRPr="009572F6">
        <w:t xml:space="preserve">. </w:t>
      </w:r>
    </w:p>
    <w:p w14:paraId="023D1FEA" w14:textId="6B80B048" w:rsidR="00144CFC" w:rsidRDefault="00144CFC" w:rsidP="00144CFC">
      <w:r>
        <w:t xml:space="preserve">Natura 2000-området er afgrænset, så kun den nordlige bred af Værebro Å er med på en knap 200 m lang strækning. I den nye udvidede del af området (justering af områdegrænser) er Værebro Å </w:t>
      </w:r>
      <w:r w:rsidRPr="55D38053">
        <w:rPr>
          <w:rFonts w:eastAsiaTheme="minorEastAsia"/>
        </w:rPr>
        <w:t>og dens</w:t>
      </w:r>
      <w:r>
        <w:t xml:space="preserve"> bred ikke med i Natura 2000-området.</w:t>
      </w:r>
    </w:p>
    <w:p w14:paraId="7DFE04DC" w14:textId="77777777" w:rsidR="00144CFC" w:rsidRPr="0066032D" w:rsidRDefault="00144CFC" w:rsidP="00144CFC">
      <w:pPr>
        <w:pStyle w:val="Overskrift5"/>
        <w:numPr>
          <w:ilvl w:val="0"/>
          <w:numId w:val="0"/>
        </w:numPr>
      </w:pPr>
      <w:r w:rsidRPr="0066032D">
        <w:t>Feltbesigtigelse</w:t>
      </w:r>
      <w:r>
        <w:t xml:space="preserve"> juni 2019</w:t>
      </w:r>
    </w:p>
    <w:p w14:paraId="150D5640" w14:textId="22E3C038" w:rsidR="00144CFC" w:rsidRDefault="00144CFC" w:rsidP="00144CFC">
      <w:r w:rsidRPr="0066032D">
        <w:t>Den 11. juni 2019 er der foretaget en kortlægning af</w:t>
      </w:r>
      <w:r w:rsidR="0005295B">
        <w:t>,</w:t>
      </w:r>
      <w:r w:rsidRPr="0066032D">
        <w:t xml:space="preserve"> om habitatnaturtypen </w:t>
      </w:r>
      <w:r>
        <w:t xml:space="preserve">vandløbsbræmmer (6430) findes på vandløbets nordlige side på en 600 m lang strækning fra punkt 1 til punkt 4 jf. </w:t>
      </w:r>
      <w:r w:rsidR="00943D32">
        <w:fldChar w:fldCharType="begin"/>
      </w:r>
      <w:r w:rsidR="00943D32">
        <w:instrText xml:space="preserve"> REF _Ref19792033 \h </w:instrText>
      </w:r>
      <w:r w:rsidR="00943D32">
        <w:fldChar w:fldCharType="separate"/>
      </w:r>
      <w:r w:rsidR="00793355">
        <w:t xml:space="preserve">Figur </w:t>
      </w:r>
      <w:r w:rsidR="00793355">
        <w:rPr>
          <w:noProof/>
        </w:rPr>
        <w:t>3</w:t>
      </w:r>
      <w:r w:rsidR="00793355">
        <w:t>.</w:t>
      </w:r>
      <w:r w:rsidR="00793355">
        <w:rPr>
          <w:noProof/>
        </w:rPr>
        <w:t>7</w:t>
      </w:r>
      <w:r w:rsidR="00943D32">
        <w:fldChar w:fldCharType="end"/>
      </w:r>
      <w:r>
        <w:t xml:space="preserve">, som ligger inden for eller lige på kanten af afgræsningen </w:t>
      </w:r>
      <w:r w:rsidR="0005295B">
        <w:t xml:space="preserve">af </w:t>
      </w:r>
      <w:r>
        <w:t>habitatområdet.</w:t>
      </w:r>
    </w:p>
    <w:p w14:paraId="3BB29610" w14:textId="18CD3BCA" w:rsidR="00144CFC" w:rsidRDefault="00144CFC" w:rsidP="00144CFC">
      <w:r>
        <w:t xml:space="preserve">Langs 570 m af de besigtigede 600 m vandløbsbred, findes en tæt og høj bræmme af tagrør, hvilket derfor ikke opfylder betingelserne for habitatnaturtype 6430. På en strækning af ca. 30 meters længde var tagrørsbræmmen dog erstattet af en blandet vegetation af gederams, sø-kogleaks, lodden dueurt, ranunkel sp., bjørneklo sp. og sødgræs sp. Denne strækning vurderes at opfylde kravene til naturtype 6430, idet der er tale om en ugræsset vandløbsbræmme med urtedække. Strækningen er beliggende ca. 550 m fra udløbet i Roskilde Fjord, se </w:t>
      </w:r>
      <w:r w:rsidR="00943D32">
        <w:fldChar w:fldCharType="begin"/>
      </w:r>
      <w:r w:rsidR="00943D32">
        <w:instrText xml:space="preserve"> REF _Ref19792694 \h </w:instrText>
      </w:r>
      <w:r w:rsidR="00943D32">
        <w:fldChar w:fldCharType="separate"/>
      </w:r>
      <w:r w:rsidR="00793355">
        <w:t xml:space="preserve">Figur </w:t>
      </w:r>
      <w:r w:rsidR="00793355">
        <w:rPr>
          <w:noProof/>
        </w:rPr>
        <w:t>3</w:t>
      </w:r>
      <w:r w:rsidR="00793355">
        <w:t>.</w:t>
      </w:r>
      <w:r w:rsidR="00793355">
        <w:rPr>
          <w:noProof/>
        </w:rPr>
        <w:t>8</w:t>
      </w:r>
      <w:r w:rsidR="00943D32">
        <w:fldChar w:fldCharType="end"/>
      </w:r>
      <w:r w:rsidR="00943D32">
        <w:t xml:space="preserve"> </w:t>
      </w:r>
      <w:r>
        <w:t>og påvirkes ikke af projektets anlægsarbejder.</w:t>
      </w:r>
    </w:p>
    <w:tbl>
      <w:tblPr>
        <w:tblStyle w:val="Tabel-Gitter"/>
        <w:tblW w:w="0" w:type="auto"/>
        <w:tblInd w:w="-2495" w:type="dxa"/>
        <w:tblLayout w:type="fixed"/>
        <w:tblCellMar>
          <w:left w:w="0" w:type="dxa"/>
          <w:right w:w="0" w:type="dxa"/>
        </w:tblCellMar>
        <w:tblLook w:val="04A0" w:firstRow="1" w:lastRow="0" w:firstColumn="1" w:lastColumn="0" w:noHBand="0" w:noVBand="1"/>
      </w:tblPr>
      <w:tblGrid>
        <w:gridCol w:w="2268"/>
        <w:gridCol w:w="227"/>
        <w:gridCol w:w="7133"/>
      </w:tblGrid>
      <w:tr w:rsidR="00144CFC" w14:paraId="322E843B" w14:textId="77777777" w:rsidTr="00C97F50">
        <w:tc>
          <w:tcPr>
            <w:tcW w:w="2268" w:type="dxa"/>
            <w:hideMark/>
          </w:tcPr>
          <w:p w14:paraId="4D33C239" w14:textId="57501081" w:rsidR="00144CFC" w:rsidRDefault="00144CFC" w:rsidP="00C97F50">
            <w:pPr>
              <w:pStyle w:val="Billedtekst"/>
            </w:pPr>
            <w:bookmarkStart w:id="27" w:name="_Ref19792694"/>
            <w:r>
              <w:lastRenderedPageBreak/>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3</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8</w:t>
            </w:r>
            <w:r w:rsidR="00761E5F">
              <w:rPr>
                <w:noProof/>
              </w:rPr>
              <w:fldChar w:fldCharType="end"/>
            </w:r>
            <w:bookmarkEnd w:id="27"/>
            <w:r>
              <w:t xml:space="preserve">: Vandløbsbræmme (naturtype 6430) på nordsiden af Værebro Å forekommer mellem de to røde prikker </w:t>
            </w:r>
            <w:sdt>
              <w:sdtPr>
                <w:id w:val="1131290688"/>
                <w:citation/>
              </w:sdtPr>
              <w:sdtEndPr/>
              <w:sdtContent>
                <w:r>
                  <w:fldChar w:fldCharType="begin"/>
                </w:r>
                <w:r>
                  <w:instrText xml:space="preserve"> CITATION NIR191 \l 1030 </w:instrText>
                </w:r>
                <w:r>
                  <w:fldChar w:fldCharType="separate"/>
                </w:r>
                <w:r w:rsidR="00F474CF">
                  <w:rPr>
                    <w:noProof/>
                  </w:rPr>
                  <w:t>(NIRAS, 2019)</w:t>
                </w:r>
                <w:r>
                  <w:fldChar w:fldCharType="end"/>
                </w:r>
              </w:sdtContent>
            </w:sdt>
            <w:r>
              <w:t>. Strækningen fra punkt 1 til 4 er besigtiget (gul</w:t>
            </w:r>
            <w:r w:rsidR="00A70532">
              <w:t>e</w:t>
            </w:r>
            <w:r>
              <w:t xml:space="preserve"> markering</w:t>
            </w:r>
            <w:r w:rsidR="00A70532">
              <w:t>er</w:t>
            </w:r>
            <w:r>
              <w:t xml:space="preserve"> på kortet)</w:t>
            </w:r>
            <w:r w:rsidR="00A70532">
              <w:t>.</w:t>
            </w:r>
          </w:p>
        </w:tc>
        <w:tc>
          <w:tcPr>
            <w:tcW w:w="227" w:type="dxa"/>
          </w:tcPr>
          <w:p w14:paraId="55AED973" w14:textId="77777777" w:rsidR="00144CFC" w:rsidRDefault="00144CFC" w:rsidP="00C97F50">
            <w:pPr>
              <w:keepNext/>
            </w:pPr>
          </w:p>
        </w:tc>
        <w:tc>
          <w:tcPr>
            <w:tcW w:w="7133" w:type="dxa"/>
          </w:tcPr>
          <w:p w14:paraId="2FD8FB54" w14:textId="1611E2CD" w:rsidR="00144CFC" w:rsidRDefault="00A70532" w:rsidP="00C97F50">
            <w:pPr>
              <w:keepNext/>
              <w:spacing w:after="0"/>
            </w:pPr>
            <w:r>
              <w:rPr>
                <w:noProof/>
                <w:lang w:eastAsia="da-DK"/>
              </w:rPr>
              <w:drawing>
                <wp:inline distT="0" distB="0" distL="0" distR="0" wp14:anchorId="4C00EC95" wp14:editId="5A80E386">
                  <wp:extent cx="4529455" cy="3107055"/>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29455" cy="3107055"/>
                          </a:xfrm>
                          <a:prstGeom prst="rect">
                            <a:avLst/>
                          </a:prstGeom>
                        </pic:spPr>
                      </pic:pic>
                    </a:graphicData>
                  </a:graphic>
                </wp:inline>
              </w:drawing>
            </w:r>
          </w:p>
        </w:tc>
      </w:tr>
    </w:tbl>
    <w:p w14:paraId="3D93A68C" w14:textId="77777777" w:rsidR="00144CFC" w:rsidRPr="00FB0993" w:rsidRDefault="00144CFC" w:rsidP="00144CFC"/>
    <w:p w14:paraId="64691DE7" w14:textId="77777777" w:rsidR="00144CFC" w:rsidRDefault="00144CFC" w:rsidP="00144CFC">
      <w:pPr>
        <w:pStyle w:val="Overskrift4"/>
        <w:numPr>
          <w:ilvl w:val="0"/>
          <w:numId w:val="0"/>
        </w:numPr>
      </w:pPr>
      <w:r>
        <w:t>Trusler</w:t>
      </w:r>
    </w:p>
    <w:p w14:paraId="2FAD06FA" w14:textId="4736802E" w:rsidR="00144CFC" w:rsidRDefault="00144CFC" w:rsidP="00144CFC">
      <w:r>
        <w:t xml:space="preserve">I forhold til trusler mod </w:t>
      </w:r>
      <w:r w:rsidRPr="00BD77B6">
        <w:t xml:space="preserve">de marine naturtyper vurderes </w:t>
      </w:r>
      <w:r>
        <w:t xml:space="preserve">der </w:t>
      </w:r>
      <w:r w:rsidRPr="00BD77B6">
        <w:t>i basisanalysen for Natura 2000-område</w:t>
      </w:r>
      <w:r>
        <w:t xml:space="preserve">t konkret kun på </w:t>
      </w:r>
      <w:r w:rsidRPr="00BD77B6">
        <w:t>påvirkninger fra erhvervsmæssigt fiskeri</w:t>
      </w:r>
      <w:r>
        <w:t xml:space="preserve">, som ikke udgør en trussel mod de marine naturtyper i dette Natura 2000-område </w:t>
      </w:r>
      <w:sdt>
        <w:sdtPr>
          <w:id w:val="2017646475"/>
          <w:citation/>
        </w:sdtPr>
        <w:sdtEndPr/>
        <w:sdtContent>
          <w:r>
            <w:fldChar w:fldCharType="begin"/>
          </w:r>
          <w:r>
            <w:instrText xml:space="preserve">CITATION Nat141 \l 1030 </w:instrText>
          </w:r>
          <w:r>
            <w:fldChar w:fldCharType="separate"/>
          </w:r>
          <w:r w:rsidR="00F474CF">
            <w:rPr>
              <w:noProof/>
            </w:rPr>
            <w:t>(Naturstyrelsen, 2014)</w:t>
          </w:r>
          <w:r>
            <w:fldChar w:fldCharType="end"/>
          </w:r>
        </w:sdtContent>
      </w:sdt>
      <w:r w:rsidRPr="00FE5090">
        <w:t>.</w:t>
      </w:r>
      <w:r>
        <w:t xml:space="preserve"> </w:t>
      </w:r>
      <w:r w:rsidRPr="00BD77B6">
        <w:t xml:space="preserve">Det er desuden beskrevet, at mange af især de kystnære marine naturtyper påvirkes af næringsstofbelastning. </w:t>
      </w:r>
      <w:r>
        <w:t xml:space="preserve">Dette fremgår også af </w:t>
      </w:r>
      <w:r w:rsidRPr="00BD77B6">
        <w:t xml:space="preserve">rapporten: Bevaringsstatus for naturtyper og arter </w:t>
      </w:r>
      <w:sdt>
        <w:sdtPr>
          <w:id w:val="1635516147"/>
          <w:citation/>
        </w:sdtPr>
        <w:sdtEndPr/>
        <w:sdtContent>
          <w:r w:rsidRPr="00D04D3B">
            <w:fldChar w:fldCharType="begin"/>
          </w:r>
          <w:r w:rsidRPr="00BD77B6">
            <w:instrText xml:space="preserve"> CITATION Jes14 \l 1030 </w:instrText>
          </w:r>
          <w:r w:rsidRPr="00D04D3B">
            <w:fldChar w:fldCharType="separate"/>
          </w:r>
          <w:r w:rsidR="00F474CF">
            <w:rPr>
              <w:noProof/>
            </w:rPr>
            <w:t>(Fredshavn, et al., 2014)</w:t>
          </w:r>
          <w:r w:rsidRPr="00D04D3B">
            <w:fldChar w:fldCharType="end"/>
          </w:r>
        </w:sdtContent>
      </w:sdt>
      <w:r w:rsidRPr="00966E77">
        <w:t xml:space="preserve">. </w:t>
      </w:r>
      <w:r>
        <w:t xml:space="preserve">I samme rapport vurderes også </w:t>
      </w:r>
      <w:r w:rsidRPr="00BD77B6">
        <w:t>forurening med fremmede og invasive arter at udgøre et udbredt problem for de marine naturtyper. Yderligere forventes klimaforandringerne at have negativ betydning for iltforholdene i bundvand i lavvandede bugte</w:t>
      </w:r>
      <w:r>
        <w:t>r</w:t>
      </w:r>
      <w:r w:rsidRPr="00BD77B6">
        <w:t xml:space="preserve"> og vige uden hyppig omrøring, og dermed på forekomster af dyr og planter.</w:t>
      </w:r>
    </w:p>
    <w:p w14:paraId="1BF1796B" w14:textId="5E156B8A" w:rsidR="00144CFC" w:rsidRPr="005755CD" w:rsidRDefault="00144CFC" w:rsidP="00144CFC">
      <w:r>
        <w:t xml:space="preserve">Trusler mod de terrestriske naturtyper, der er vurderet i </w:t>
      </w:r>
      <w:r w:rsidRPr="00BD77B6">
        <w:t>basisanalysen for Natura 2000-område</w:t>
      </w:r>
      <w:r>
        <w:t xml:space="preserve">t er tilgroning, uhensigtsmæssig hydrologi (primært afdræning), direkte påvirkning fra landbrugsdrift, forekomst af invasive arter </w:t>
      </w:r>
      <w:sdt>
        <w:sdtPr>
          <w:id w:val="796658297"/>
          <w:citation/>
        </w:sdtPr>
        <w:sdtEndPr/>
        <w:sdtContent>
          <w:r>
            <w:fldChar w:fldCharType="begin"/>
          </w:r>
          <w:r>
            <w:instrText xml:space="preserve">CITATION Nat141 \l 1030 </w:instrText>
          </w:r>
          <w:r>
            <w:fldChar w:fldCharType="separate"/>
          </w:r>
          <w:r w:rsidR="00F474CF">
            <w:rPr>
              <w:noProof/>
            </w:rPr>
            <w:t>(Naturstyrelsen, 2014)</w:t>
          </w:r>
          <w:r>
            <w:fldChar w:fldCharType="end"/>
          </w:r>
        </w:sdtContent>
      </w:sdt>
      <w:r>
        <w:t>. Projektet vurderes ikke at interagere med nogen af disse trusler, dog vil alternativ 2 potentielt kunne påvirke hydrologien i området, se afsnit</w:t>
      </w:r>
      <w:r w:rsidR="008B74C4">
        <w:t xml:space="preserve"> </w:t>
      </w:r>
      <w:r w:rsidR="008B74C4">
        <w:fldChar w:fldCharType="begin"/>
      </w:r>
      <w:r w:rsidR="008B74C4">
        <w:instrText xml:space="preserve"> REF _Ref11919907 \r \h </w:instrText>
      </w:r>
      <w:r w:rsidR="008B74C4">
        <w:fldChar w:fldCharType="separate"/>
      </w:r>
      <w:r w:rsidR="00793355">
        <w:t>7.4</w:t>
      </w:r>
      <w:r w:rsidR="008B74C4">
        <w:fldChar w:fldCharType="end"/>
      </w:r>
      <w:r>
        <w:t>.</w:t>
      </w:r>
      <w:r>
        <w:rPr>
          <w:highlight w:val="yellow"/>
        </w:rPr>
        <w:t xml:space="preserve"> </w:t>
      </w:r>
    </w:p>
    <w:p w14:paraId="19CBB41F" w14:textId="77777777" w:rsidR="00144CFC" w:rsidRDefault="00144CFC" w:rsidP="00144CFC">
      <w:pPr>
        <w:pStyle w:val="Overskrift3"/>
      </w:pPr>
      <w:bookmarkStart w:id="28" w:name="_Ref19780850"/>
      <w:r>
        <w:t>Habitata</w:t>
      </w:r>
      <w:r w:rsidRPr="00C56C1B">
        <w:t>rter</w:t>
      </w:r>
      <w:bookmarkEnd w:id="28"/>
    </w:p>
    <w:p w14:paraId="36C9D038" w14:textId="77777777" w:rsidR="00144CFC" w:rsidRDefault="00144CFC" w:rsidP="00144CFC">
      <w:r>
        <w:t xml:space="preserve">I dette afsnit </w:t>
      </w:r>
      <w:r w:rsidRPr="00317C92">
        <w:t xml:space="preserve">beskrives de </w:t>
      </w:r>
      <w:r>
        <w:t xml:space="preserve">arter på udpegningsgrundlaget for habitatområde nr. 120, </w:t>
      </w:r>
      <w:r w:rsidRPr="00317C92">
        <w:t xml:space="preserve">som </w:t>
      </w:r>
      <w:r>
        <w:t xml:space="preserve">potentielt kan blive </w:t>
      </w:r>
      <w:r w:rsidRPr="00317C92">
        <w:t>påvirke</w:t>
      </w:r>
      <w:r>
        <w:t>t</w:t>
      </w:r>
      <w:r w:rsidRPr="00317C92">
        <w:t xml:space="preserve"> af projektet.</w:t>
      </w:r>
      <w:r w:rsidRPr="00913C66">
        <w:t xml:space="preserve"> </w:t>
      </w:r>
    </w:p>
    <w:p w14:paraId="7745CEB4" w14:textId="77777777" w:rsidR="00144CFC" w:rsidRDefault="00144CFC" w:rsidP="00144CFC">
      <w:pPr>
        <w:pStyle w:val="Overskrift4"/>
        <w:numPr>
          <w:ilvl w:val="0"/>
          <w:numId w:val="0"/>
        </w:numPr>
      </w:pPr>
      <w:r>
        <w:t>Stor vandsalamander</w:t>
      </w:r>
    </w:p>
    <w:p w14:paraId="4C17D1D7" w14:textId="5A32C094" w:rsidR="00144CFC" w:rsidRDefault="00144CFC" w:rsidP="00144CFC">
      <w:r>
        <w:t xml:space="preserve">I Natura 2000-området er stor vandsalamander i forbindelse med overvågningen registreret 5 steder i habitatområde H120 </w:t>
      </w:r>
      <w:sdt>
        <w:sdtPr>
          <w:id w:val="530464790"/>
          <w:citation/>
        </w:sdtPr>
        <w:sdtEndPr/>
        <w:sdtContent>
          <w:r>
            <w:fldChar w:fldCharType="begin"/>
          </w:r>
          <w:r>
            <w:instrText xml:space="preserve">CITATION Nat141 \l 1030 </w:instrText>
          </w:r>
          <w:r>
            <w:fldChar w:fldCharType="separate"/>
          </w:r>
          <w:r w:rsidR="00F474CF">
            <w:rPr>
              <w:noProof/>
            </w:rPr>
            <w:t>(Naturstyrelsen, 2014)</w:t>
          </w:r>
          <w:r>
            <w:fldChar w:fldCharType="end"/>
          </w:r>
        </w:sdtContent>
      </w:sdt>
      <w:r>
        <w:t xml:space="preserve">. Alle fundstederne ligger mere end 10 km fra projektområdet. De 4 steder ligger på Bognæs, hvor stor vandsalamander er fundet i flere vandhuller i henholdsvis 2006 og 2011. Desuden blev arten ved kortlægningen af levesteder i 2012 fundet i et vandhul ved Jægerspris Nordskov. Ved levestedskortlægning af stor vandsalamander i 2018 er der registreret 4 egnede levesteder for stor vandsalamander umiddelbart nordvest for projektområdet, heraf ligger det nærmeste kun 7 m fra fløjdiget nord </w:t>
      </w:r>
      <w:r>
        <w:lastRenderedPageBreak/>
        <w:t xml:space="preserve">for Værebro Å. Der foreligger ikke data om fund af arten på den eller andre nærliggende lokaliteter </w:t>
      </w:r>
      <w:sdt>
        <w:sdtPr>
          <w:id w:val="-472531846"/>
          <w:citation/>
        </w:sdtPr>
        <w:sdtEndPr/>
        <w:sdtContent>
          <w:r>
            <w:fldChar w:fldCharType="begin"/>
          </w:r>
          <w:r>
            <w:instrText xml:space="preserve"> CITATION Dan191 \l 1030 </w:instrText>
          </w:r>
          <w:r>
            <w:fldChar w:fldCharType="separate"/>
          </w:r>
          <w:r w:rsidR="00F474CF">
            <w:rPr>
              <w:noProof/>
            </w:rPr>
            <w:t>(Danmarks Naturdata, 2019)</w:t>
          </w:r>
          <w:r>
            <w:fldChar w:fldCharType="end"/>
          </w:r>
        </w:sdtContent>
      </w:sdt>
      <w:r>
        <w:t>,</w:t>
      </w:r>
      <w:sdt>
        <w:sdtPr>
          <w:id w:val="-297451710"/>
          <w:citation/>
        </w:sdtPr>
        <w:sdtEndPr/>
        <w:sdtContent>
          <w:r>
            <w:fldChar w:fldCharType="begin"/>
          </w:r>
          <w:r>
            <w:instrText xml:space="preserve"> CITATION Nat19 \l 1030 </w:instrText>
          </w:r>
          <w:r>
            <w:fldChar w:fldCharType="separate"/>
          </w:r>
          <w:r w:rsidR="00F474CF">
            <w:rPr>
              <w:noProof/>
            </w:rPr>
            <w:t xml:space="preserve"> (Naturbasen, 2019)</w:t>
          </w:r>
          <w:r>
            <w:fldChar w:fldCharType="end"/>
          </w:r>
        </w:sdtContent>
      </w:sdt>
      <w:r>
        <w:t>. På grund af levestedsvurderingen vurderes det derfor sandsynligt, at stor vandsalamander kan findes i eller i nærheden af projektområdet.</w:t>
      </w:r>
    </w:p>
    <w:p w14:paraId="48DA0816" w14:textId="77777777" w:rsidR="00144CFC" w:rsidRDefault="00144CFC" w:rsidP="00144CFC">
      <w:pPr>
        <w:pStyle w:val="Overskrift4"/>
        <w:numPr>
          <w:ilvl w:val="0"/>
          <w:numId w:val="0"/>
        </w:numPr>
      </w:pPr>
      <w:r>
        <w:t>Skæv vindelsnegl</w:t>
      </w:r>
    </w:p>
    <w:p w14:paraId="6F750BCE" w14:textId="77777777" w:rsidR="00144CFC" w:rsidRDefault="00144CFC" w:rsidP="00144CFC">
      <w:r>
        <w:t>Skæv vindelsnegl forekommer både på fugtige og tørre lokaliteter.</w:t>
      </w:r>
    </w:p>
    <w:p w14:paraId="7852D98A" w14:textId="77777777" w:rsidR="00144CFC" w:rsidRDefault="00144CFC" w:rsidP="00144CFC">
      <w:r>
        <w:t>I forhold til de fugtige levesteder er der ofte tale om fugtige enge og krat eller frodige rigkær med højtvoksende stararter.</w:t>
      </w:r>
    </w:p>
    <w:p w14:paraId="1D707F24" w14:textId="77777777" w:rsidR="00144CFC" w:rsidRDefault="00144CFC" w:rsidP="00144CFC">
      <w:r>
        <w:t>På tørre lokaliteter findes skæv vindelsnegl ofte nær havet, på græsbevoksede åbne arealer, men den kan også forekomme i det åbne landbrugsland i markhegn.</w:t>
      </w:r>
    </w:p>
    <w:p w14:paraId="7FCA533A" w14:textId="04D9E80F" w:rsidR="00144CFC" w:rsidRDefault="00144CFC" w:rsidP="00144CFC">
      <w:r>
        <w:t xml:space="preserve">Skæv vindelsnegl er registreret på eng med rigkær (lokalitet 8) i den ved grænsejusteringen udvidede del </w:t>
      </w:r>
      <w:r w:rsidRPr="003D65CE">
        <w:t xml:space="preserve">af habitatområdet </w:t>
      </w:r>
      <w:r w:rsidRPr="00846BB4">
        <w:t>lige n</w:t>
      </w:r>
      <w:r w:rsidRPr="00913C66">
        <w:t>ord for Værebro Å</w:t>
      </w:r>
      <w:r>
        <w:t xml:space="preserve"> </w:t>
      </w:r>
      <w:sdt>
        <w:sdtPr>
          <w:id w:val="635222064"/>
          <w:citation/>
        </w:sdtPr>
        <w:sdtEndPr/>
        <w:sdtContent>
          <w:r>
            <w:fldChar w:fldCharType="begin"/>
          </w:r>
          <w:r>
            <w:instrText xml:space="preserve"> CITATION Agl15 \l 1030 </w:instrText>
          </w:r>
          <w:r>
            <w:fldChar w:fldCharType="separate"/>
          </w:r>
          <w:r w:rsidR="00F474CF">
            <w:rPr>
              <w:noProof/>
            </w:rPr>
            <w:t>(Aglaja, 2015)</w:t>
          </w:r>
          <w:r>
            <w:fldChar w:fldCharType="end"/>
          </w:r>
        </w:sdtContent>
      </w:sdt>
      <w:r>
        <w:t>.</w:t>
      </w:r>
    </w:p>
    <w:p w14:paraId="0FE7DF65" w14:textId="77777777" w:rsidR="00144CFC" w:rsidRDefault="00144CFC" w:rsidP="00144CFC">
      <w:pPr>
        <w:pStyle w:val="Overskrift4"/>
        <w:numPr>
          <w:ilvl w:val="0"/>
          <w:numId w:val="0"/>
        </w:numPr>
      </w:pPr>
      <w:r>
        <w:t>Sumpvindelsnegl</w:t>
      </w:r>
    </w:p>
    <w:p w14:paraId="4D71DAF7" w14:textId="77777777" w:rsidR="00144CFC" w:rsidRPr="00B73B17" w:rsidRDefault="00144CFC" w:rsidP="00144CFC">
      <w:r w:rsidRPr="00B73B17">
        <w:t>Sumpvindelsnegl er en landsnegl, der lever på våde lokaliteter med bevoksninger af forskellige stararter såsom stiv star eller kærstar, høj sødgræs, pindsvineknop og dunhammer, og hvor vandet står lige omkring jordoverfladens niveau.</w:t>
      </w:r>
    </w:p>
    <w:p w14:paraId="23EA1531" w14:textId="77777777" w:rsidR="00144CFC" w:rsidRPr="00B73B17" w:rsidRDefault="00144CFC" w:rsidP="00144CFC">
      <w:r w:rsidRPr="00B73B17">
        <w:t>En særlig fugtighedsgrad er nødvendig for opretholdelsen af den rette mikroflora, som sneglene afgræsser på plantestænglerne og bladene. Dette specielle krav til levestedet synes at være en af årsagerne til, at arten ikke er almindeligt forekommende.</w:t>
      </w:r>
      <w:r>
        <w:t xml:space="preserve"> </w:t>
      </w:r>
      <w:r w:rsidRPr="00B73B17">
        <w:t>Derudover er det vigtigt, at der er en vis mængde sollys</w:t>
      </w:r>
      <w:r>
        <w:t>,</w:t>
      </w:r>
      <w:r w:rsidRPr="00B73B17">
        <w:t xml:space="preserve"> der rammer plantesamfundene, hvor sumpvindelsnegl lever.</w:t>
      </w:r>
    </w:p>
    <w:p w14:paraId="663BBC02" w14:textId="42D60E86" w:rsidR="00144CFC" w:rsidRPr="00B73B17" w:rsidRDefault="00144CFC" w:rsidP="00144CFC">
      <w:r>
        <w:t xml:space="preserve">Sumpvindelsnegl er registreret på den samme eng med rigkær (lokalitet 8) som skæv vindelsnegl i den nye ved grænsejusteringen udvidede del </w:t>
      </w:r>
      <w:r w:rsidRPr="00846BB4">
        <w:t>af habitatområdet lige n</w:t>
      </w:r>
      <w:r w:rsidRPr="00913C66">
        <w:t>ord for Værebro Å</w:t>
      </w:r>
      <w:r>
        <w:t xml:space="preserve"> </w:t>
      </w:r>
      <w:sdt>
        <w:sdtPr>
          <w:id w:val="-2133391325"/>
          <w:citation/>
        </w:sdtPr>
        <w:sdtEndPr/>
        <w:sdtContent>
          <w:r>
            <w:fldChar w:fldCharType="begin"/>
          </w:r>
          <w:r>
            <w:instrText xml:space="preserve"> CITATION Agl15 \l 1030 </w:instrText>
          </w:r>
          <w:r>
            <w:fldChar w:fldCharType="separate"/>
          </w:r>
          <w:r w:rsidR="00F474CF">
            <w:rPr>
              <w:noProof/>
            </w:rPr>
            <w:t>(Aglaja, 2015)</w:t>
          </w:r>
          <w:r>
            <w:fldChar w:fldCharType="end"/>
          </w:r>
        </w:sdtContent>
      </w:sdt>
      <w:r>
        <w:t>.</w:t>
      </w:r>
    </w:p>
    <w:p w14:paraId="1CA8964F" w14:textId="77777777" w:rsidR="00144CFC" w:rsidRDefault="00144CFC" w:rsidP="00144CFC">
      <w:pPr>
        <w:pStyle w:val="Overskrift2"/>
      </w:pPr>
      <w:bookmarkStart w:id="29" w:name="_Toc19688360"/>
      <w:r w:rsidRPr="00C56C1B">
        <w:t>Fuglebeskyttelsesområde</w:t>
      </w:r>
      <w:r>
        <w:t xml:space="preserve"> </w:t>
      </w:r>
      <w:r w:rsidRPr="00772F3D">
        <w:t>F105 Roskilde Fjord</w:t>
      </w:r>
      <w:bookmarkEnd w:id="29"/>
    </w:p>
    <w:p w14:paraId="0A9B18AA" w14:textId="782094D8" w:rsidR="00144CFC" w:rsidRDefault="00144CFC" w:rsidP="00144CFC">
      <w:pPr>
        <w:rPr>
          <w:i/>
        </w:rPr>
      </w:pPr>
      <w:r w:rsidRPr="00EE5144">
        <w:t>I</w:t>
      </w:r>
      <w:r>
        <w:t xml:space="preserve"> </w:t>
      </w:r>
      <w:r w:rsidR="008B74C4">
        <w:fldChar w:fldCharType="begin"/>
      </w:r>
      <w:r w:rsidR="008B74C4">
        <w:instrText xml:space="preserve"> REF _Ref19793265 \h </w:instrText>
      </w:r>
      <w:r w:rsidR="008B74C4">
        <w:fldChar w:fldCharType="separate"/>
      </w:r>
      <w:r w:rsidR="00793355">
        <w:t xml:space="preserve">Tabel </w:t>
      </w:r>
      <w:r w:rsidR="00793355">
        <w:rPr>
          <w:noProof/>
        </w:rPr>
        <w:t>3</w:t>
      </w:r>
      <w:r w:rsidR="00793355">
        <w:t>.</w:t>
      </w:r>
      <w:r w:rsidR="00793355">
        <w:rPr>
          <w:noProof/>
        </w:rPr>
        <w:t>5</w:t>
      </w:r>
      <w:r w:rsidR="008B74C4">
        <w:fldChar w:fldCharType="end"/>
      </w:r>
      <w:r>
        <w:t xml:space="preserve"> ses</w:t>
      </w:r>
      <w:r w:rsidRPr="00EE5144">
        <w:t xml:space="preserve"> udpegningsgrundlaget</w:t>
      </w:r>
      <w:r>
        <w:t xml:space="preserve"> for Fuglebeskyttelsesområde F105 Roskilde Fjord</w:t>
      </w:r>
      <w:r w:rsidRPr="00EE5144">
        <w:t>.</w:t>
      </w:r>
    </w:p>
    <w:p w14:paraId="7B0DDB91" w14:textId="4244E95E" w:rsidR="00144CFC" w:rsidRDefault="00144CFC" w:rsidP="00144CFC">
      <w:pPr>
        <w:pStyle w:val="Billedtekst"/>
        <w:framePr w:w="2155" w:wrap="around" w:vAnchor="text" w:hAnchor="page" w:x="1135" w:y="1"/>
      </w:pPr>
      <w:bookmarkStart w:id="30" w:name="_Ref19793265"/>
      <w:r>
        <w:t xml:space="preserve">Tabel </w:t>
      </w:r>
      <w:r w:rsidR="0079263A">
        <w:rPr>
          <w:noProof/>
        </w:rPr>
        <w:fldChar w:fldCharType="begin"/>
      </w:r>
      <w:r w:rsidR="0079263A">
        <w:rPr>
          <w:noProof/>
        </w:rPr>
        <w:instrText xml:space="preserve"> STYLEREF 1 \s </w:instrText>
      </w:r>
      <w:r w:rsidR="0079263A">
        <w:rPr>
          <w:noProof/>
        </w:rPr>
        <w:fldChar w:fldCharType="separate"/>
      </w:r>
      <w:r w:rsidR="00793355">
        <w:rPr>
          <w:noProof/>
        </w:rPr>
        <w:t>3</w:t>
      </w:r>
      <w:r w:rsidR="0079263A">
        <w:rPr>
          <w:noProof/>
        </w:rPr>
        <w:fldChar w:fldCharType="end"/>
      </w:r>
      <w:r>
        <w:t>.</w:t>
      </w:r>
      <w:r w:rsidR="0079263A">
        <w:rPr>
          <w:noProof/>
        </w:rPr>
        <w:fldChar w:fldCharType="begin"/>
      </w:r>
      <w:r w:rsidR="0079263A">
        <w:rPr>
          <w:noProof/>
        </w:rPr>
        <w:instrText xml:space="preserve"> SEQ Tabel \* ARABIC \s 1 </w:instrText>
      </w:r>
      <w:r w:rsidR="0079263A">
        <w:rPr>
          <w:noProof/>
        </w:rPr>
        <w:fldChar w:fldCharType="separate"/>
      </w:r>
      <w:r w:rsidR="00793355">
        <w:rPr>
          <w:noProof/>
        </w:rPr>
        <w:t>5</w:t>
      </w:r>
      <w:r w:rsidR="0079263A">
        <w:rPr>
          <w:noProof/>
        </w:rPr>
        <w:fldChar w:fldCharType="end"/>
      </w:r>
      <w:bookmarkEnd w:id="30"/>
      <w:r w:rsidRPr="005A180D">
        <w:t xml:space="preserve">: </w:t>
      </w:r>
      <w:r>
        <w:t xml:space="preserve">Udpegningsgrundlag for fuglebeskyttelsesområde F105 Roskilde Fjord. </w:t>
      </w:r>
    </w:p>
    <w:p w14:paraId="5DAD3126" w14:textId="77777777" w:rsidR="00144CFC" w:rsidRPr="006573BF" w:rsidRDefault="00144CFC" w:rsidP="00144CFC">
      <w:pPr>
        <w:pStyle w:val="Billedtekst"/>
        <w:framePr w:w="2155" w:wrap="around" w:vAnchor="text" w:hAnchor="page" w:x="1135" w:y="1"/>
      </w:pPr>
      <w:r w:rsidRPr="00B6041E">
        <w:t>For fuglearter skelnes mellem arter, der yngler i området (Y), trækfugle af international betydning (T) og trækfugle af national betydning (Tn).</w:t>
      </w:r>
    </w:p>
    <w:tbl>
      <w:tblPr>
        <w:tblStyle w:val="Niras-TablewithText"/>
        <w:tblW w:w="0" w:type="auto"/>
        <w:tblLook w:val="04A0" w:firstRow="1" w:lastRow="0" w:firstColumn="1" w:lastColumn="0" w:noHBand="0" w:noVBand="1"/>
      </w:tblPr>
      <w:tblGrid>
        <w:gridCol w:w="599"/>
        <w:gridCol w:w="5384"/>
        <w:gridCol w:w="1042"/>
      </w:tblGrid>
      <w:tr w:rsidR="00144CFC" w:rsidRPr="000D2419" w14:paraId="101DD6D4" w14:textId="77777777" w:rsidTr="00C97F50">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99" w:type="dxa"/>
          </w:tcPr>
          <w:p w14:paraId="58437929" w14:textId="77777777" w:rsidR="00144CFC" w:rsidRPr="000D2419" w:rsidRDefault="00144CFC" w:rsidP="00C97F50">
            <w:pPr>
              <w:pStyle w:val="BodyText1"/>
              <w:tabs>
                <w:tab w:val="left" w:pos="3031"/>
              </w:tabs>
              <w:spacing w:after="0" w:line="240" w:lineRule="auto"/>
              <w:rPr>
                <w:rFonts w:cs="Arial"/>
                <w:i/>
                <w:sz w:val="16"/>
                <w:szCs w:val="16"/>
              </w:rPr>
            </w:pPr>
            <w:r w:rsidRPr="000D2419">
              <w:rPr>
                <w:rFonts w:cs="Arial"/>
                <w:sz w:val="16"/>
                <w:szCs w:val="16"/>
              </w:rPr>
              <w:t>Kode</w:t>
            </w:r>
          </w:p>
        </w:tc>
        <w:tc>
          <w:tcPr>
            <w:tcW w:w="5384" w:type="dxa"/>
          </w:tcPr>
          <w:p w14:paraId="2F8C0B7D" w14:textId="77777777" w:rsidR="00144CFC" w:rsidRPr="000D2419" w:rsidRDefault="00144CFC" w:rsidP="00C97F50">
            <w:pPr>
              <w:pStyle w:val="BodyText1"/>
              <w:tabs>
                <w:tab w:val="left" w:pos="3031"/>
              </w:tabs>
              <w:spacing w:after="0" w:line="240" w:lineRule="auto"/>
              <w:cnfStyle w:val="100000000000" w:firstRow="1" w:lastRow="0" w:firstColumn="0" w:lastColumn="0" w:oddVBand="0" w:evenVBand="0" w:oddHBand="0" w:evenHBand="0" w:firstRowFirstColumn="0" w:firstRowLastColumn="0" w:lastRowFirstColumn="0" w:lastRowLastColumn="0"/>
              <w:rPr>
                <w:rFonts w:cs="Arial"/>
                <w:i/>
                <w:sz w:val="16"/>
                <w:szCs w:val="16"/>
              </w:rPr>
            </w:pPr>
            <w:r w:rsidRPr="000D2419">
              <w:rPr>
                <w:rFonts w:cs="Arial"/>
                <w:sz w:val="16"/>
                <w:szCs w:val="16"/>
              </w:rPr>
              <w:t>Navn</w:t>
            </w:r>
          </w:p>
        </w:tc>
        <w:tc>
          <w:tcPr>
            <w:tcW w:w="1042" w:type="dxa"/>
          </w:tcPr>
          <w:p w14:paraId="2AA17BF9" w14:textId="77777777" w:rsidR="00144CFC" w:rsidRPr="000D2419" w:rsidRDefault="00144CFC" w:rsidP="00C97F50">
            <w:pPr>
              <w:pStyle w:val="BodyText1"/>
              <w:tabs>
                <w:tab w:val="left" w:pos="3031"/>
              </w:tabs>
              <w:spacing w:after="0" w:line="240" w:lineRule="auto"/>
              <w:cnfStyle w:val="100000000000" w:firstRow="1" w:lastRow="0" w:firstColumn="0" w:lastColumn="0" w:oddVBand="0" w:evenVBand="0" w:oddHBand="0" w:evenHBand="0" w:firstRowFirstColumn="0" w:firstRowLastColumn="0" w:lastRowFirstColumn="0" w:lastRowLastColumn="0"/>
              <w:rPr>
                <w:rFonts w:cs="Arial"/>
                <w:i/>
                <w:sz w:val="16"/>
                <w:szCs w:val="16"/>
              </w:rPr>
            </w:pPr>
            <w:r w:rsidRPr="000D2419">
              <w:rPr>
                <w:rFonts w:cs="Arial"/>
                <w:i/>
                <w:sz w:val="16"/>
                <w:szCs w:val="16"/>
              </w:rPr>
              <w:t>Potentiel påvirkning</w:t>
            </w:r>
          </w:p>
        </w:tc>
      </w:tr>
      <w:tr w:rsidR="00144CFC" w:rsidRPr="000D2419" w14:paraId="6B519F27"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7025" w:type="dxa"/>
            <w:gridSpan w:val="3"/>
          </w:tcPr>
          <w:p w14:paraId="63C72E8C" w14:textId="77777777" w:rsidR="00144CFC" w:rsidRPr="000D2419" w:rsidRDefault="00144CFC" w:rsidP="00C97F50">
            <w:pPr>
              <w:pStyle w:val="BodyText1"/>
              <w:tabs>
                <w:tab w:val="left" w:pos="3031"/>
              </w:tabs>
              <w:spacing w:after="0" w:line="240" w:lineRule="auto"/>
              <w:rPr>
                <w:rFonts w:cs="Arial"/>
                <w:b/>
                <w:sz w:val="16"/>
                <w:szCs w:val="16"/>
              </w:rPr>
            </w:pPr>
            <w:r>
              <w:rPr>
                <w:rFonts w:cs="Arial"/>
                <w:i/>
                <w:sz w:val="16"/>
                <w:szCs w:val="16"/>
              </w:rPr>
              <w:t>Fugle</w:t>
            </w:r>
          </w:p>
        </w:tc>
      </w:tr>
      <w:tr w:rsidR="00144CFC" w:rsidRPr="000D2419" w14:paraId="0460A577"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35538365"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5FE486A4"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1E1D9B">
              <w:rPr>
                <w:sz w:val="16"/>
                <w:szCs w:val="16"/>
              </w:rPr>
              <w:t>Sangsvane (Tn)</w:t>
            </w:r>
          </w:p>
        </w:tc>
        <w:tc>
          <w:tcPr>
            <w:tcW w:w="1042" w:type="dxa"/>
          </w:tcPr>
          <w:p w14:paraId="5D0E3052"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Pr>
                <w:rFonts w:cs="Arial"/>
                <w:i/>
                <w:sz w:val="16"/>
                <w:szCs w:val="16"/>
              </w:rPr>
              <w:t>Nej</w:t>
            </w:r>
          </w:p>
        </w:tc>
      </w:tr>
      <w:tr w:rsidR="00144CFC" w:rsidRPr="000D2419" w14:paraId="14BAD5F7"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0AB87A62"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623BC543"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1E1D9B">
              <w:rPr>
                <w:sz w:val="16"/>
                <w:szCs w:val="16"/>
              </w:rPr>
              <w:t>Havørn (Tn) (Y)</w:t>
            </w:r>
          </w:p>
        </w:tc>
        <w:tc>
          <w:tcPr>
            <w:tcW w:w="1042" w:type="dxa"/>
          </w:tcPr>
          <w:p w14:paraId="2A0B7601"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Pr>
                <w:rFonts w:cs="Arial"/>
                <w:i/>
                <w:sz w:val="16"/>
                <w:szCs w:val="16"/>
              </w:rPr>
              <w:t>Nej</w:t>
            </w:r>
          </w:p>
        </w:tc>
      </w:tr>
      <w:tr w:rsidR="00144CFC" w:rsidRPr="000D2419" w14:paraId="23AE18B7"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5EAF10C9"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7D23E7BA"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1E1D9B">
              <w:rPr>
                <w:sz w:val="16"/>
                <w:szCs w:val="16"/>
              </w:rPr>
              <w:t>Klyde (Y)</w:t>
            </w:r>
          </w:p>
        </w:tc>
        <w:tc>
          <w:tcPr>
            <w:tcW w:w="1042" w:type="dxa"/>
          </w:tcPr>
          <w:p w14:paraId="657DBC4F"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Pr>
                <w:rFonts w:cs="Arial"/>
                <w:i/>
                <w:sz w:val="16"/>
                <w:szCs w:val="16"/>
              </w:rPr>
              <w:t>Nej</w:t>
            </w:r>
          </w:p>
        </w:tc>
      </w:tr>
      <w:tr w:rsidR="00144CFC" w:rsidRPr="000D2419" w14:paraId="4477541B"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68F6DB2D"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61433E1D"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1E1D9B">
              <w:rPr>
                <w:sz w:val="16"/>
                <w:szCs w:val="16"/>
              </w:rPr>
              <w:t>Fjordterne (Y)</w:t>
            </w:r>
          </w:p>
        </w:tc>
        <w:tc>
          <w:tcPr>
            <w:tcW w:w="1042" w:type="dxa"/>
          </w:tcPr>
          <w:p w14:paraId="6BB2C689"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Pr>
                <w:rFonts w:cs="Arial"/>
                <w:i/>
                <w:sz w:val="16"/>
                <w:szCs w:val="16"/>
              </w:rPr>
              <w:t>Nej</w:t>
            </w:r>
          </w:p>
        </w:tc>
      </w:tr>
      <w:tr w:rsidR="00144CFC" w:rsidRPr="000D2419" w14:paraId="7942DB79"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30E25DA9"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772FEBAA"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1E1D9B">
              <w:rPr>
                <w:sz w:val="16"/>
                <w:szCs w:val="16"/>
              </w:rPr>
              <w:t>Havterne (Y)</w:t>
            </w:r>
          </w:p>
        </w:tc>
        <w:tc>
          <w:tcPr>
            <w:tcW w:w="1042" w:type="dxa"/>
          </w:tcPr>
          <w:p w14:paraId="0470DFB5"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Pr>
                <w:rFonts w:cs="Arial"/>
                <w:i/>
                <w:sz w:val="16"/>
                <w:szCs w:val="16"/>
              </w:rPr>
              <w:t>Nej</w:t>
            </w:r>
          </w:p>
        </w:tc>
      </w:tr>
      <w:tr w:rsidR="00144CFC" w:rsidRPr="000D2419" w14:paraId="40F1D5B2"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14EA9E0E"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07BE448C"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1E1D9B">
              <w:rPr>
                <w:sz w:val="16"/>
                <w:szCs w:val="16"/>
              </w:rPr>
              <w:t>Dværgterne (Y)</w:t>
            </w:r>
          </w:p>
        </w:tc>
        <w:tc>
          <w:tcPr>
            <w:tcW w:w="1042" w:type="dxa"/>
          </w:tcPr>
          <w:p w14:paraId="295870F3"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Pr>
                <w:rFonts w:cs="Arial"/>
                <w:i/>
                <w:sz w:val="16"/>
                <w:szCs w:val="16"/>
              </w:rPr>
              <w:t>Nej</w:t>
            </w:r>
          </w:p>
        </w:tc>
      </w:tr>
      <w:tr w:rsidR="00144CFC" w:rsidRPr="000D2419" w14:paraId="5EBF1D60"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189FE914"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49BD6ED2"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1E1D9B">
              <w:rPr>
                <w:sz w:val="16"/>
                <w:szCs w:val="16"/>
              </w:rPr>
              <w:t>Knopsvane (T)</w:t>
            </w:r>
          </w:p>
        </w:tc>
        <w:tc>
          <w:tcPr>
            <w:tcW w:w="1042" w:type="dxa"/>
          </w:tcPr>
          <w:p w14:paraId="03513DDE"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Pr>
                <w:rFonts w:cs="Arial"/>
                <w:i/>
                <w:sz w:val="16"/>
                <w:szCs w:val="16"/>
              </w:rPr>
              <w:t>Nej</w:t>
            </w:r>
          </w:p>
        </w:tc>
      </w:tr>
      <w:tr w:rsidR="00144CFC" w:rsidRPr="000D2419" w14:paraId="07B925CF"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64D6E0C3"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22799779"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1E1D9B">
              <w:rPr>
                <w:sz w:val="16"/>
                <w:szCs w:val="16"/>
              </w:rPr>
              <w:t>Grågås (T)</w:t>
            </w:r>
          </w:p>
        </w:tc>
        <w:tc>
          <w:tcPr>
            <w:tcW w:w="1042" w:type="dxa"/>
          </w:tcPr>
          <w:p w14:paraId="2DB4AF63"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Pr>
                <w:rFonts w:cs="Arial"/>
                <w:i/>
                <w:sz w:val="16"/>
                <w:szCs w:val="16"/>
              </w:rPr>
              <w:t>Nej</w:t>
            </w:r>
          </w:p>
        </w:tc>
      </w:tr>
      <w:tr w:rsidR="00144CFC" w:rsidRPr="000D2419" w14:paraId="040F2715"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64EC3C8E"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55DC02EE"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1E1D9B">
              <w:rPr>
                <w:sz w:val="16"/>
                <w:szCs w:val="16"/>
              </w:rPr>
              <w:t>Troldand (T)</w:t>
            </w:r>
          </w:p>
        </w:tc>
        <w:tc>
          <w:tcPr>
            <w:tcW w:w="1042" w:type="dxa"/>
          </w:tcPr>
          <w:p w14:paraId="74693B26"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Pr>
                <w:rFonts w:cs="Arial"/>
                <w:i/>
                <w:sz w:val="16"/>
                <w:szCs w:val="16"/>
              </w:rPr>
              <w:t>Nej</w:t>
            </w:r>
          </w:p>
        </w:tc>
      </w:tr>
      <w:tr w:rsidR="00144CFC" w:rsidRPr="000D2419" w14:paraId="711A3437"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545AF0EC"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3FD97297"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sidRPr="001E1D9B">
              <w:rPr>
                <w:sz w:val="16"/>
                <w:szCs w:val="16"/>
              </w:rPr>
              <w:t>Skeand</w:t>
            </w:r>
          </w:p>
        </w:tc>
        <w:tc>
          <w:tcPr>
            <w:tcW w:w="1042" w:type="dxa"/>
          </w:tcPr>
          <w:p w14:paraId="140DD111"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Pr>
                <w:rFonts w:cs="Arial"/>
                <w:i/>
                <w:sz w:val="16"/>
                <w:szCs w:val="16"/>
              </w:rPr>
              <w:t>Nej</w:t>
            </w:r>
          </w:p>
        </w:tc>
      </w:tr>
      <w:tr w:rsidR="00144CFC" w:rsidRPr="000D2419" w14:paraId="1AC55633"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15522748"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0BB9AE08"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sidRPr="001E1D9B">
              <w:rPr>
                <w:sz w:val="16"/>
                <w:szCs w:val="16"/>
              </w:rPr>
              <w:t>Hvinand (T)</w:t>
            </w:r>
          </w:p>
        </w:tc>
        <w:tc>
          <w:tcPr>
            <w:tcW w:w="1042" w:type="dxa"/>
          </w:tcPr>
          <w:p w14:paraId="6D561736"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Pr>
                <w:rFonts w:cs="Arial"/>
                <w:i/>
                <w:sz w:val="16"/>
                <w:szCs w:val="16"/>
              </w:rPr>
              <w:t>Nej</w:t>
            </w:r>
          </w:p>
        </w:tc>
      </w:tr>
      <w:tr w:rsidR="00144CFC" w:rsidRPr="000D2419" w14:paraId="7F447B63" w14:textId="77777777" w:rsidTr="00C97F50">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1F88A571"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583F9B65" w14:textId="77777777" w:rsidR="00144CFC" w:rsidRPr="001E1D9B"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sz w:val="16"/>
                <w:szCs w:val="16"/>
              </w:rPr>
            </w:pPr>
            <w:r w:rsidRPr="001E1D9B">
              <w:rPr>
                <w:sz w:val="16"/>
                <w:szCs w:val="16"/>
              </w:rPr>
              <w:t>Stor Skallesluger (T)</w:t>
            </w:r>
          </w:p>
        </w:tc>
        <w:tc>
          <w:tcPr>
            <w:tcW w:w="1042" w:type="dxa"/>
          </w:tcPr>
          <w:p w14:paraId="1B394623" w14:textId="77777777" w:rsidR="00144CFC" w:rsidRPr="000D2419" w:rsidRDefault="00144CFC" w:rsidP="00C97F50">
            <w:pPr>
              <w:pStyle w:val="BodyText1"/>
              <w:tabs>
                <w:tab w:val="left" w:pos="3031"/>
              </w:tabs>
              <w:spacing w:after="0" w:line="240" w:lineRule="auto"/>
              <w:cnfStyle w:val="000000100000" w:firstRow="0" w:lastRow="0" w:firstColumn="0" w:lastColumn="0" w:oddVBand="0" w:evenVBand="0" w:oddHBand="1" w:evenHBand="0" w:firstRowFirstColumn="0" w:firstRowLastColumn="0" w:lastRowFirstColumn="0" w:lastRowLastColumn="0"/>
              <w:rPr>
                <w:rFonts w:cs="Arial"/>
                <w:i/>
                <w:sz w:val="16"/>
                <w:szCs w:val="16"/>
              </w:rPr>
            </w:pPr>
            <w:r>
              <w:rPr>
                <w:rFonts w:cs="Arial"/>
                <w:i/>
                <w:sz w:val="16"/>
                <w:szCs w:val="16"/>
              </w:rPr>
              <w:t>Nej</w:t>
            </w:r>
          </w:p>
        </w:tc>
      </w:tr>
      <w:tr w:rsidR="00144CFC" w:rsidRPr="000D2419" w14:paraId="14D26601" w14:textId="77777777" w:rsidTr="00C97F50">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99" w:type="dxa"/>
          </w:tcPr>
          <w:p w14:paraId="013E7A88" w14:textId="77777777" w:rsidR="00144CFC" w:rsidRPr="000D2419" w:rsidRDefault="00144CFC" w:rsidP="00C97F50">
            <w:pPr>
              <w:pStyle w:val="BodyText1"/>
              <w:tabs>
                <w:tab w:val="left" w:pos="3031"/>
              </w:tabs>
              <w:spacing w:after="0" w:line="240" w:lineRule="auto"/>
              <w:rPr>
                <w:rFonts w:cs="Arial"/>
                <w:i/>
                <w:sz w:val="16"/>
                <w:szCs w:val="16"/>
              </w:rPr>
            </w:pPr>
          </w:p>
        </w:tc>
        <w:tc>
          <w:tcPr>
            <w:tcW w:w="5384" w:type="dxa"/>
          </w:tcPr>
          <w:p w14:paraId="54EF66BB" w14:textId="77777777" w:rsidR="00144CFC" w:rsidRPr="001E1D9B"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sz w:val="16"/>
                <w:szCs w:val="16"/>
              </w:rPr>
            </w:pPr>
            <w:r w:rsidRPr="001E1D9B">
              <w:rPr>
                <w:sz w:val="16"/>
                <w:szCs w:val="16"/>
              </w:rPr>
              <w:t>Blishøne (T)</w:t>
            </w:r>
          </w:p>
        </w:tc>
        <w:tc>
          <w:tcPr>
            <w:tcW w:w="1042" w:type="dxa"/>
          </w:tcPr>
          <w:p w14:paraId="7F44FE08" w14:textId="77777777" w:rsidR="00144CFC" w:rsidRPr="000D2419" w:rsidRDefault="00144CFC" w:rsidP="00C97F50">
            <w:pPr>
              <w:pStyle w:val="BodyText1"/>
              <w:tabs>
                <w:tab w:val="left" w:pos="3031"/>
              </w:tabs>
              <w:spacing w:after="0" w:line="240" w:lineRule="auto"/>
              <w:cnfStyle w:val="000000010000" w:firstRow="0" w:lastRow="0" w:firstColumn="0" w:lastColumn="0" w:oddVBand="0" w:evenVBand="0" w:oddHBand="0" w:evenHBand="1" w:firstRowFirstColumn="0" w:firstRowLastColumn="0" w:lastRowFirstColumn="0" w:lastRowLastColumn="0"/>
              <w:rPr>
                <w:rFonts w:cs="Arial"/>
                <w:i/>
                <w:sz w:val="16"/>
                <w:szCs w:val="16"/>
              </w:rPr>
            </w:pPr>
            <w:r>
              <w:rPr>
                <w:rFonts w:cs="Arial"/>
                <w:i/>
                <w:sz w:val="16"/>
                <w:szCs w:val="16"/>
              </w:rPr>
              <w:t>Nej</w:t>
            </w:r>
          </w:p>
        </w:tc>
      </w:tr>
    </w:tbl>
    <w:p w14:paraId="669FF9D2" w14:textId="77777777" w:rsidR="00144CFC" w:rsidRDefault="00144CFC" w:rsidP="00144CFC">
      <w:pPr>
        <w:spacing w:line="240" w:lineRule="auto"/>
      </w:pPr>
    </w:p>
    <w:p w14:paraId="223FD5BE" w14:textId="353BA7AC" w:rsidR="00144CFC" w:rsidRDefault="00144CFC" w:rsidP="00144CFC">
      <w:r w:rsidRPr="00913C66">
        <w:t xml:space="preserve">Da ynglefuglene på udpegningsgrundlaget for Roskilde Fjord alle er tilknyttet øer og holme i fjorden, eller som havørn har rede i en afstand på mere end 5 km fra Jyllinge Nordmark, </w:t>
      </w:r>
      <w:r>
        <w:t xml:space="preserve">samt at </w:t>
      </w:r>
      <w:r w:rsidRPr="004055C6">
        <w:t xml:space="preserve">projektet </w:t>
      </w:r>
      <w:r>
        <w:t xml:space="preserve">udelukkende </w:t>
      </w:r>
      <w:r w:rsidRPr="004055C6">
        <w:t>medfører påvirkninger inden</w:t>
      </w:r>
      <w:r w:rsidR="0005295B">
        <w:t xml:space="preserve"> </w:t>
      </w:r>
      <w:r w:rsidRPr="004055C6">
        <w:t>for et begrænset geografisk areal</w:t>
      </w:r>
      <w:r>
        <w:t>, hvor kyst</w:t>
      </w:r>
      <w:r w:rsidR="004567E2">
        <w:t>beskyttels</w:t>
      </w:r>
      <w:r>
        <w:t xml:space="preserve">en skal etableres, </w:t>
      </w:r>
      <w:r w:rsidRPr="00913C66">
        <w:t xml:space="preserve">vurderes </w:t>
      </w:r>
      <w:r>
        <w:t xml:space="preserve">ynglefuglene på udpegningsgrundlaget for F105 </w:t>
      </w:r>
      <w:r w:rsidRPr="00913C66">
        <w:t xml:space="preserve">ikke at blive påvirket af projektet. </w:t>
      </w:r>
    </w:p>
    <w:p w14:paraId="05F79572" w14:textId="77777777" w:rsidR="00144CFC" w:rsidRDefault="00144CFC" w:rsidP="00144CFC">
      <w:r w:rsidRPr="00913C66">
        <w:t xml:space="preserve">For trækfuglene gælder det, at disse </w:t>
      </w:r>
      <w:r>
        <w:t xml:space="preserve">arter </w:t>
      </w:r>
      <w:r w:rsidRPr="00913C66">
        <w:t>kun i tilfældige perioder opholder sig i fjorden ud for projektområdet. Det vurderes, at aktiviteterne forbundet med etablering af digerne og slusen, vil være uden betydning for trækfuglene</w:t>
      </w:r>
      <w:r>
        <w:t xml:space="preserve">, da der er tale om en </w:t>
      </w:r>
      <w:r w:rsidRPr="00913C66">
        <w:t>relativt kort anlægsfas</w:t>
      </w:r>
      <w:r>
        <w:t>e</w:t>
      </w:r>
      <w:r w:rsidRPr="00913C66">
        <w:t>, og da rastende andefugle på fjorden ud for Nordmarken vil befinde sig i tilstrækkelig afstand til eventuelle påvirkninger</w:t>
      </w:r>
      <w:r>
        <w:t xml:space="preserve"> fra støj og forstyrrelser fra anlægsarbejdet</w:t>
      </w:r>
      <w:r w:rsidRPr="00913C66">
        <w:t xml:space="preserve">. Den daglige færdsel i området i driftsfasen forventes ikke at blive ændret som følge af kystbeskyttelsesprojektet, hvorfor der ikke vil ske ændringer i forstyrrelsesmønstret for de rastende fugle af denne grund. </w:t>
      </w:r>
    </w:p>
    <w:p w14:paraId="062CEB78" w14:textId="77777777" w:rsidR="00144CFC" w:rsidRDefault="00144CFC" w:rsidP="00144CFC">
      <w:pPr>
        <w:pStyle w:val="Overskrift2"/>
      </w:pPr>
      <w:bookmarkStart w:id="31" w:name="_Toc19688361"/>
      <w:r>
        <w:t>Bevaringsmålsætninger</w:t>
      </w:r>
      <w:bookmarkEnd w:id="31"/>
    </w:p>
    <w:p w14:paraId="0451FECA" w14:textId="77777777" w:rsidR="00144CFC" w:rsidRDefault="00144CFC" w:rsidP="00144CFC">
      <w:pPr>
        <w:pStyle w:val="Overskrift3"/>
      </w:pPr>
      <w:r w:rsidRPr="001E1D9B">
        <w:t>Natur</w:t>
      </w:r>
      <w:r>
        <w:t>a 2000-</w:t>
      </w:r>
      <w:r w:rsidRPr="001E1D9B">
        <w:t>plan</w:t>
      </w:r>
    </w:p>
    <w:p w14:paraId="58A83498" w14:textId="4C9C4B2C" w:rsidR="00144CFC" w:rsidRPr="001E1D9B" w:rsidRDefault="00144CFC" w:rsidP="00144CFC">
      <w:r w:rsidRPr="001E1D9B">
        <w:t>I Natur</w:t>
      </w:r>
      <w:r>
        <w:t>a 2000-</w:t>
      </w:r>
      <w:r w:rsidRPr="001E1D9B">
        <w:t>plan 2016-2021 er der opstillet overordnede såvel som konkrete målsætninger for områdets udpegede naturtyper og arter</w:t>
      </w:r>
      <w:r>
        <w:t xml:space="preserve"> </w:t>
      </w:r>
      <w:sdt>
        <w:sdtPr>
          <w:id w:val="1618638723"/>
          <w:citation/>
        </w:sdtPr>
        <w:sdtEndPr/>
        <w:sdtContent>
          <w:r>
            <w:fldChar w:fldCharType="begin"/>
          </w:r>
          <w:r>
            <w:instrText xml:space="preserve">CITATION Nat161 \t  \l 1030 </w:instrText>
          </w:r>
          <w:r>
            <w:fldChar w:fldCharType="separate"/>
          </w:r>
          <w:r w:rsidR="00F474CF">
            <w:rPr>
              <w:noProof/>
            </w:rPr>
            <w:t>(Naturstyrelsen, 2016)</w:t>
          </w:r>
          <w:r>
            <w:fldChar w:fldCharType="end"/>
          </w:r>
        </w:sdtContent>
      </w:sdt>
      <w:r w:rsidRPr="001E1D9B">
        <w:t xml:space="preserve">. Den overordnede målsætning giver et sigte for, hvordan området skal udvikle sig for såvel at sikre det konkrete områdes integritet som for at bidrage til opnåelse af gunstig bevaringsstatus for naturtyper og arter (se </w:t>
      </w:r>
      <w:r>
        <w:t>tekst</w:t>
      </w:r>
      <w:r w:rsidRPr="001E1D9B">
        <w:t xml:space="preserve">boks </w:t>
      </w:r>
      <w:r w:rsidR="008B74C4">
        <w:t>1</w:t>
      </w:r>
      <w:r w:rsidRPr="001E1D9B">
        <w:t>). Med relevans for nærværende konsekvensvurdering er følgende overordnede målsætninger:</w:t>
      </w:r>
    </w:p>
    <w:p w14:paraId="47F68150" w14:textId="77777777" w:rsidR="00144CFC" w:rsidRPr="006E65E1" w:rsidRDefault="00144CFC" w:rsidP="00144CFC">
      <w:pPr>
        <w:pStyle w:val="Opstilling-punkttegn"/>
        <w:numPr>
          <w:ilvl w:val="0"/>
          <w:numId w:val="8"/>
        </w:numPr>
        <w:spacing w:after="0" w:line="260" w:lineRule="atLeast"/>
        <w:contextualSpacing w:val="0"/>
      </w:pPr>
      <w:r w:rsidRPr="006E65E1">
        <w:t>Roskilde Fjord og de større søer i Natura 2000-området opnår en naturtilstand med god vandkvalitet, og fjorden opnår en artsrig undervandsvegetation. Den artsrige marine flora og fauna giver optimale livsbetingelser for de store internationalt vigtige forekomster af rastende vandfugle samt for vigtige bestande af ynglefugle.</w:t>
      </w:r>
    </w:p>
    <w:p w14:paraId="56CBA896" w14:textId="77777777" w:rsidR="00144CFC" w:rsidRPr="006E65E1" w:rsidRDefault="00144CFC" w:rsidP="00144CFC">
      <w:pPr>
        <w:pStyle w:val="Opstilling-punkttegn"/>
        <w:numPr>
          <w:ilvl w:val="0"/>
          <w:numId w:val="8"/>
        </w:numPr>
        <w:spacing w:after="0" w:line="260" w:lineRule="atLeast"/>
        <w:contextualSpacing w:val="0"/>
      </w:pPr>
      <w:r w:rsidRPr="006E65E1">
        <w:t xml:space="preserve">Alle Natura 2000-områdets habitatnaturtyper og –arter har </w:t>
      </w:r>
      <w:r w:rsidRPr="006E65E1">
        <w:rPr>
          <w:b/>
        </w:rPr>
        <w:t>god-høj naturtilstand</w:t>
      </w:r>
      <w:r w:rsidRPr="006E65E1">
        <w:t>.</w:t>
      </w:r>
    </w:p>
    <w:p w14:paraId="5E0F6A1E" w14:textId="77777777" w:rsidR="00144CFC" w:rsidRPr="006E65E1" w:rsidRDefault="00144CFC" w:rsidP="00144CFC">
      <w:pPr>
        <w:pStyle w:val="Opstilling-punkttegn"/>
        <w:numPr>
          <w:ilvl w:val="0"/>
          <w:numId w:val="8"/>
        </w:numPr>
        <w:spacing w:after="0" w:line="260" w:lineRule="atLeast"/>
        <w:contextualSpacing w:val="0"/>
      </w:pPr>
      <w:r w:rsidRPr="006E65E1">
        <w:t>Områdets truede naturtyper og arter prioriteres højt. Det gælder bl.a. naturtypen kalkoverdrev (orkidélokaliteter, 6210) og rigkær (7230).</w:t>
      </w:r>
    </w:p>
    <w:p w14:paraId="1066E2C2" w14:textId="77777777" w:rsidR="00144CFC" w:rsidRPr="006E65E1" w:rsidRDefault="00144CFC" w:rsidP="00144CFC">
      <w:pPr>
        <w:pStyle w:val="Opstilling-punkttegn"/>
        <w:numPr>
          <w:ilvl w:val="0"/>
          <w:numId w:val="8"/>
        </w:numPr>
        <w:spacing w:after="0" w:line="260" w:lineRule="atLeast"/>
        <w:contextualSpacing w:val="0"/>
      </w:pPr>
      <w:r w:rsidRPr="006E65E1">
        <w:t xml:space="preserve">Forekomster af bl.a. naturtypen kalkoverdrev og rigkær målsættes til </w:t>
      </w:r>
      <w:r w:rsidRPr="006E65E1">
        <w:rPr>
          <w:b/>
        </w:rPr>
        <w:t>høj</w:t>
      </w:r>
      <w:r w:rsidRPr="006E65E1">
        <w:t xml:space="preserve"> </w:t>
      </w:r>
      <w:r w:rsidRPr="006E65E1">
        <w:rPr>
          <w:b/>
        </w:rPr>
        <w:t>naturtilstand</w:t>
      </w:r>
      <w:r w:rsidRPr="006E65E1">
        <w:t xml:space="preserve">, </w:t>
      </w:r>
      <w:r w:rsidRPr="006E65E1">
        <w:rPr>
          <w:b/>
        </w:rPr>
        <w:t>arealet øges</w:t>
      </w:r>
      <w:r w:rsidRPr="006E65E1">
        <w:t xml:space="preserve">, og der skabes så vidt muligt </w:t>
      </w:r>
      <w:r w:rsidRPr="006E65E1">
        <w:rPr>
          <w:b/>
        </w:rPr>
        <w:t>sammenhæng</w:t>
      </w:r>
      <w:r w:rsidRPr="006E65E1">
        <w:t xml:space="preserve"> mellem forekomsterne.</w:t>
      </w:r>
    </w:p>
    <w:p w14:paraId="5615E87E" w14:textId="56C447D0" w:rsidR="00144CFC" w:rsidRDefault="00144CFC" w:rsidP="00144CFC">
      <w:pPr>
        <w:pStyle w:val="Opstilling-punkttegn"/>
        <w:numPr>
          <w:ilvl w:val="0"/>
          <w:numId w:val="8"/>
        </w:numPr>
        <w:spacing w:after="0" w:line="260" w:lineRule="atLeast"/>
        <w:contextualSpacing w:val="0"/>
      </w:pPr>
      <w:r w:rsidRPr="006E65E1">
        <w:t xml:space="preserve">Områdets </w:t>
      </w:r>
      <w:r w:rsidRPr="006E65E1">
        <w:rPr>
          <w:b/>
        </w:rPr>
        <w:t>økologiske integritet sikres</w:t>
      </w:r>
      <w:r w:rsidRPr="006E65E1">
        <w:t xml:space="preserve"> i form af en for naturtyperne hensigtsmæssig drift/pleje og hydrologi, en lav næringsstofbelastning og gode spredningsmuligheder for naturtypernes karakteristiske og sjældne arter samt for arterne på udpegningsgrundlaget.</w:t>
      </w:r>
    </w:p>
    <w:p w14:paraId="4303D9D8" w14:textId="77777777" w:rsidR="0005295B" w:rsidRPr="006E65E1" w:rsidRDefault="0005295B" w:rsidP="00490321">
      <w:pPr>
        <w:pStyle w:val="Opstilling-punkttegn"/>
        <w:numPr>
          <w:ilvl w:val="0"/>
          <w:numId w:val="0"/>
        </w:numPr>
        <w:spacing w:after="0" w:line="260" w:lineRule="atLeast"/>
        <w:ind w:left="340"/>
        <w:contextualSpacing w:val="0"/>
      </w:pPr>
    </w:p>
    <w:p w14:paraId="21851692" w14:textId="22FCC116" w:rsidR="00144CFC" w:rsidRDefault="00144CFC" w:rsidP="00144CFC">
      <w:pPr>
        <w:pStyle w:val="Niras-CallOutText"/>
        <w:framePr w:wrap="around"/>
      </w:pPr>
      <w:r>
        <w:lastRenderedPageBreak/>
        <w:t xml:space="preserve">Tekstboks </w:t>
      </w:r>
      <w:r w:rsidR="008B74C4">
        <w:t>1:</w:t>
      </w:r>
      <w:r>
        <w:t xml:space="preserve"> Definition af gunstig bevaringsstatus.</w:t>
      </w:r>
    </w:p>
    <w:p w14:paraId="09BFAEFE" w14:textId="77777777" w:rsidR="00144CFC" w:rsidRDefault="00144CFC" w:rsidP="00144CFC">
      <w:pPr>
        <w:pStyle w:val="Niras-CallOutText"/>
        <w:framePr w:wrap="around"/>
      </w:pPr>
    </w:p>
    <w:p w14:paraId="19A8F27C" w14:textId="77777777" w:rsidR="00144CFC" w:rsidRDefault="00144CFC" w:rsidP="00144CFC">
      <w:pPr>
        <w:pStyle w:val="Niras-CallOutText"/>
        <w:framePr w:wrap="around"/>
      </w:pPr>
    </w:p>
    <w:p w14:paraId="016B38F8" w14:textId="77777777" w:rsidR="00144CFC" w:rsidRDefault="00144CFC" w:rsidP="00144CFC">
      <w:pPr>
        <w:pStyle w:val="Niras-CallOutText"/>
        <w:framePr w:wrap="around"/>
      </w:pPr>
    </w:p>
    <w:p w14:paraId="0975453C" w14:textId="77777777" w:rsidR="00144CFC" w:rsidRDefault="00144CFC" w:rsidP="00144CFC">
      <w:pPr>
        <w:pStyle w:val="Niras-CallOutText"/>
        <w:framePr w:wrap="around"/>
      </w:pPr>
    </w:p>
    <w:p w14:paraId="72EDB8AE" w14:textId="77777777" w:rsidR="00144CFC" w:rsidRPr="00C22AF1" w:rsidRDefault="00144CFC" w:rsidP="00144CFC">
      <w:pPr>
        <w:pStyle w:val="Niras-CallOutText"/>
        <w:framePr w:wrap="around"/>
      </w:pPr>
    </w:p>
    <w:p w14:paraId="24D2E529" w14:textId="77777777" w:rsidR="00144CFC" w:rsidRPr="001E1D9B" w:rsidRDefault="00144CFC" w:rsidP="00144CFC">
      <w:r w:rsidRPr="001E1D9B">
        <w:rPr>
          <w:noProof/>
          <w:lang w:eastAsia="da-DK"/>
        </w:rPr>
        <mc:AlternateContent>
          <mc:Choice Requires="wps">
            <w:drawing>
              <wp:inline distT="0" distB="0" distL="0" distR="0" wp14:anchorId="3A99A747" wp14:editId="33B330E0">
                <wp:extent cx="4692650" cy="2488759"/>
                <wp:effectExtent l="0" t="0" r="0" b="6985"/>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650" cy="2488759"/>
                        </a:xfrm>
                        <a:prstGeom prst="roundRect">
                          <a:avLst/>
                        </a:prstGeom>
                        <a:solidFill>
                          <a:schemeClr val="bg1">
                            <a:lumMod val="85000"/>
                          </a:schemeClr>
                        </a:solidFill>
                        <a:ln w="9525">
                          <a:noFill/>
                          <a:miter lim="800000"/>
                          <a:headEnd/>
                          <a:tailEnd/>
                        </a:ln>
                      </wps:spPr>
                      <wps:txbx>
                        <w:txbxContent>
                          <w:p w14:paraId="68DE8305" w14:textId="77777777" w:rsidR="00281414" w:rsidRPr="004C08AA" w:rsidRDefault="00281414" w:rsidP="00144CFC">
                            <w:pPr>
                              <w:rPr>
                                <w:sz w:val="16"/>
                              </w:rPr>
                            </w:pPr>
                            <w:r w:rsidRPr="004C08AA">
                              <w:rPr>
                                <w:sz w:val="16"/>
                              </w:rPr>
                              <w:t xml:space="preserve">Bevaringsstatus ifølge Habitatdirektivet er summen af alle de forhold, der indvirker på en naturtype. En naturtypes bevaringsstatus anses for gunstig, når følgende fire kriterier er opfyldt: </w:t>
                            </w:r>
                          </w:p>
                          <w:p w14:paraId="3B553620" w14:textId="77777777" w:rsidR="00281414" w:rsidRPr="004C08AA" w:rsidRDefault="00281414" w:rsidP="00144CFC">
                            <w:pPr>
                              <w:pStyle w:val="Listeafsnit"/>
                              <w:numPr>
                                <w:ilvl w:val="0"/>
                                <w:numId w:val="9"/>
                              </w:numPr>
                              <w:spacing w:after="0" w:line="260" w:lineRule="atLeast"/>
                              <w:rPr>
                                <w:sz w:val="16"/>
                              </w:rPr>
                            </w:pPr>
                            <w:r w:rsidRPr="004C08AA">
                              <w:rPr>
                                <w:sz w:val="16"/>
                              </w:rPr>
                              <w:t xml:space="preserve">Det naturlige udbredelsesområde er stabilt eller i fremgang, og desuden tilstrækkeligt stort til at sikre naturtypens bevarelse i hele variationsbredden. </w:t>
                            </w:r>
                          </w:p>
                          <w:p w14:paraId="4F0A4543" w14:textId="77777777" w:rsidR="00281414" w:rsidRPr="004C08AA" w:rsidRDefault="00281414" w:rsidP="00144CFC">
                            <w:pPr>
                              <w:pStyle w:val="Listeafsnit"/>
                              <w:numPr>
                                <w:ilvl w:val="0"/>
                                <w:numId w:val="9"/>
                              </w:numPr>
                              <w:spacing w:after="0" w:line="260" w:lineRule="atLeast"/>
                              <w:rPr>
                                <w:sz w:val="16"/>
                              </w:rPr>
                            </w:pPr>
                            <w:r w:rsidRPr="004C08AA">
                              <w:rPr>
                                <w:sz w:val="16"/>
                              </w:rPr>
                              <w:t xml:space="preserve">De arealer, naturtypen dækker, er stabile eller i fremgang og desuden tilstrækkeligt store til at sikre en langsigtet bevarelse. </w:t>
                            </w:r>
                          </w:p>
                          <w:p w14:paraId="580FFACC" w14:textId="77777777" w:rsidR="00281414" w:rsidRPr="004C08AA" w:rsidRDefault="00281414" w:rsidP="00144CFC">
                            <w:pPr>
                              <w:pStyle w:val="Listeafsnit"/>
                              <w:numPr>
                                <w:ilvl w:val="0"/>
                                <w:numId w:val="9"/>
                              </w:numPr>
                              <w:spacing w:after="0" w:line="260" w:lineRule="atLeast"/>
                              <w:rPr>
                                <w:sz w:val="16"/>
                              </w:rPr>
                            </w:pPr>
                            <w:r w:rsidRPr="004C08AA">
                              <w:rPr>
                                <w:sz w:val="16"/>
                              </w:rPr>
                              <w:t xml:space="preserve">De særlige strukturer og funktioner, der er nødvendige for naturtypens opretholdelse på lang sigt, er til stede. </w:t>
                            </w:r>
                          </w:p>
                          <w:p w14:paraId="78154DAE" w14:textId="77777777" w:rsidR="00281414" w:rsidRPr="004C08AA" w:rsidRDefault="00281414" w:rsidP="00144CFC">
                            <w:pPr>
                              <w:pStyle w:val="Listeafsnit"/>
                              <w:numPr>
                                <w:ilvl w:val="0"/>
                                <w:numId w:val="9"/>
                              </w:numPr>
                              <w:spacing w:after="0" w:line="260" w:lineRule="atLeast"/>
                              <w:rPr>
                                <w:sz w:val="16"/>
                              </w:rPr>
                            </w:pPr>
                            <w:r w:rsidRPr="004C08AA">
                              <w:rPr>
                                <w:sz w:val="16"/>
                              </w:rPr>
                              <w:t>Fremtidsudsigterne (de kommende 12 år) for naturtypen skal være gunstige.</w:t>
                            </w:r>
                          </w:p>
                        </w:txbxContent>
                      </wps:txbx>
                      <wps:bodyPr rot="0" vert="horz" wrap="square" lIns="91440" tIns="45720" rIns="91440" bIns="45720" anchor="t" anchorCtr="0">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3A99A747" id="Text Box 2" o:spid="_x0000_s1028" style="width:369.5pt;height:195.9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" fillcolor="#d8d8d8 [2732]" stroked="f">
                <v:stroke joinstyle="miter"/>
                <v:textbox>
                  <w:txbxContent>
                    <w:p w14:paraId="68DE8305" w14:textId="77777777" w:rsidR="00281414" w:rsidRPr="004C08AA" w:rsidRDefault="00281414" w:rsidP="00144CFC">
                      <w:pPr>
                        <w:rPr>
                          <w:sz w:val="16"/>
                        </w:rPr>
                      </w:pPr>
                      <w:r w:rsidRPr="004C08AA">
                        <w:rPr>
                          <w:sz w:val="16"/>
                        </w:rPr>
                        <w:t xml:space="preserve">Bevaringsstatus ifølge Habitatdirektivet er summen af alle de forhold, der indvirker på en naturtype. En naturtypes bevaringsstatus anses for gunstig, når følgende fire kriterier er opfyldt: </w:t>
                      </w:r>
                    </w:p>
                    <w:p w14:paraId="3B553620" w14:textId="77777777" w:rsidR="00281414" w:rsidRPr="004C08AA" w:rsidRDefault="00281414" w:rsidP="00144CFC">
                      <w:pPr>
                        <w:pStyle w:val="ListParagraph"/>
                        <w:numPr>
                          <w:ilvl w:val="0"/>
                          <w:numId w:val="9"/>
                        </w:numPr>
                        <w:spacing w:after="0" w:line="260" w:lineRule="atLeast"/>
                        <w:rPr>
                          <w:sz w:val="16"/>
                        </w:rPr>
                      </w:pPr>
                      <w:r w:rsidRPr="004C08AA">
                        <w:rPr>
                          <w:sz w:val="16"/>
                        </w:rPr>
                        <w:t xml:space="preserve">Det naturlige udbredelsesområde er stabilt eller i fremgang, og desuden tilstrækkeligt stort til at sikre naturtypens bevarelse i hele variationsbredden. </w:t>
                      </w:r>
                    </w:p>
                    <w:p w14:paraId="4F0A4543" w14:textId="77777777" w:rsidR="00281414" w:rsidRPr="004C08AA" w:rsidRDefault="00281414" w:rsidP="00144CFC">
                      <w:pPr>
                        <w:pStyle w:val="ListParagraph"/>
                        <w:numPr>
                          <w:ilvl w:val="0"/>
                          <w:numId w:val="9"/>
                        </w:numPr>
                        <w:spacing w:after="0" w:line="260" w:lineRule="atLeast"/>
                        <w:rPr>
                          <w:sz w:val="16"/>
                        </w:rPr>
                      </w:pPr>
                      <w:r w:rsidRPr="004C08AA">
                        <w:rPr>
                          <w:sz w:val="16"/>
                        </w:rPr>
                        <w:t xml:space="preserve">De arealer, naturtypen dækker, er stabile eller i fremgang og desuden tilstrækkeligt store til at sikre en langsigtet bevarelse. </w:t>
                      </w:r>
                    </w:p>
                    <w:p w14:paraId="580FFACC" w14:textId="77777777" w:rsidR="00281414" w:rsidRPr="004C08AA" w:rsidRDefault="00281414" w:rsidP="00144CFC">
                      <w:pPr>
                        <w:pStyle w:val="ListParagraph"/>
                        <w:numPr>
                          <w:ilvl w:val="0"/>
                          <w:numId w:val="9"/>
                        </w:numPr>
                        <w:spacing w:after="0" w:line="260" w:lineRule="atLeast"/>
                        <w:rPr>
                          <w:sz w:val="16"/>
                        </w:rPr>
                      </w:pPr>
                      <w:r w:rsidRPr="004C08AA">
                        <w:rPr>
                          <w:sz w:val="16"/>
                        </w:rPr>
                        <w:t xml:space="preserve">De særlige strukturer og funktioner, der er nødvendige for naturtypens opretholdelse på lang sigt, er til stede. </w:t>
                      </w:r>
                    </w:p>
                    <w:p w14:paraId="78154DAE" w14:textId="77777777" w:rsidR="00281414" w:rsidRPr="004C08AA" w:rsidRDefault="00281414" w:rsidP="00144CFC">
                      <w:pPr>
                        <w:pStyle w:val="ListParagraph"/>
                        <w:numPr>
                          <w:ilvl w:val="0"/>
                          <w:numId w:val="9"/>
                        </w:numPr>
                        <w:spacing w:after="0" w:line="260" w:lineRule="atLeast"/>
                        <w:rPr>
                          <w:sz w:val="16"/>
                        </w:rPr>
                      </w:pPr>
                      <w:r w:rsidRPr="004C08AA">
                        <w:rPr>
                          <w:sz w:val="16"/>
                        </w:rPr>
                        <w:t>Fremtidsudsigterne (de kommende 12 år) for naturtypen skal være gunstige.</w:t>
                      </w:r>
                    </w:p>
                  </w:txbxContent>
                </v:textbox>
                <w10:anchorlock/>
              </v:roundrect>
            </w:pict>
          </mc:Fallback>
        </mc:AlternateContent>
      </w:r>
    </w:p>
    <w:p w14:paraId="49AE0E04" w14:textId="77777777" w:rsidR="00144CFC" w:rsidRPr="001E1D9B" w:rsidRDefault="00144CFC" w:rsidP="00144CFC">
      <w:r w:rsidRPr="001E1D9B">
        <w:t>De konkrete målsætninger fastlægger de langsigtede mål for udvikling i areal og tilstand for de enkelte naturtyper og arters levesteder. Med relevans for nærværende konsekvensvurdering er følgende konkrete målsætninger:</w:t>
      </w:r>
    </w:p>
    <w:p w14:paraId="355C8B2B" w14:textId="77777777" w:rsidR="00144CFC" w:rsidRPr="001E1D9B" w:rsidRDefault="00144CFC" w:rsidP="00144CFC">
      <w:pPr>
        <w:pStyle w:val="Opstilling-punkttegn"/>
        <w:numPr>
          <w:ilvl w:val="0"/>
          <w:numId w:val="8"/>
        </w:numPr>
        <w:spacing w:after="0" w:line="260" w:lineRule="atLeast"/>
        <w:contextualSpacing w:val="0"/>
      </w:pPr>
      <w:r w:rsidRPr="001E1D9B">
        <w:t xml:space="preserve">For naturtyper med god eller høj tilstand skal udviklingen i areal og tilstand være </w:t>
      </w:r>
      <w:r w:rsidRPr="001E1D9B">
        <w:rPr>
          <w:b/>
        </w:rPr>
        <w:t>stabil eller i fremgang</w:t>
      </w:r>
      <w:r w:rsidRPr="001E1D9B">
        <w:t>.</w:t>
      </w:r>
    </w:p>
    <w:p w14:paraId="3A53B0AF" w14:textId="77777777" w:rsidR="00144CFC" w:rsidRPr="001E1D9B" w:rsidRDefault="00144CFC" w:rsidP="00144CFC">
      <w:pPr>
        <w:pStyle w:val="Opstilling-punkttegn"/>
        <w:numPr>
          <w:ilvl w:val="0"/>
          <w:numId w:val="8"/>
        </w:numPr>
        <w:spacing w:after="0" w:line="260" w:lineRule="atLeast"/>
        <w:contextualSpacing w:val="0"/>
      </w:pPr>
      <w:r w:rsidRPr="001E1D9B">
        <w:t xml:space="preserve">For naturtyper med moderat-ringe tilstand skal udviklingen i naturtilstand være i </w:t>
      </w:r>
      <w:r w:rsidRPr="001E1D9B">
        <w:rPr>
          <w:b/>
        </w:rPr>
        <w:t>fremgang</w:t>
      </w:r>
      <w:r w:rsidRPr="001E1D9B">
        <w:t>, således at der på sigt opnås god-høj tilstand og gunstig bevaringsstatus, såfremt de naturgivne forhold giver mulighed for det.</w:t>
      </w:r>
    </w:p>
    <w:p w14:paraId="37AE0F07" w14:textId="77777777" w:rsidR="00144CFC" w:rsidRPr="001E1D9B" w:rsidRDefault="00144CFC" w:rsidP="00144CFC">
      <w:pPr>
        <w:pStyle w:val="Opstilling-punkttegn"/>
        <w:numPr>
          <w:ilvl w:val="0"/>
          <w:numId w:val="8"/>
        </w:numPr>
        <w:spacing w:after="0" w:line="260" w:lineRule="atLeast"/>
        <w:contextualSpacing w:val="0"/>
      </w:pPr>
      <w:r w:rsidRPr="001E1D9B">
        <w:t>Det samlede areal af naturtypen skal være stabilt eller i fremgang, hvis naturforholdene tillader det.</w:t>
      </w:r>
    </w:p>
    <w:p w14:paraId="2B835723" w14:textId="77777777" w:rsidR="00144CFC" w:rsidRPr="001E1D9B" w:rsidRDefault="00144CFC" w:rsidP="00144CFC">
      <w:pPr>
        <w:pStyle w:val="Opstilling-punkttegn"/>
        <w:numPr>
          <w:ilvl w:val="0"/>
          <w:numId w:val="8"/>
        </w:numPr>
        <w:spacing w:after="0" w:line="260" w:lineRule="atLeast"/>
        <w:contextualSpacing w:val="0"/>
      </w:pPr>
      <w:r w:rsidRPr="001E1D9B">
        <w:t xml:space="preserve">For naturtyper uden tilstandsvurderingssystem (herunder marine naturtyper) er målsætningen </w:t>
      </w:r>
      <w:r w:rsidRPr="001E1D9B">
        <w:rPr>
          <w:b/>
        </w:rPr>
        <w:t>gunstig bevaringsstatus</w:t>
      </w:r>
      <w:r w:rsidRPr="001E1D9B">
        <w:t>. Det betyder, at tilstanden og det samlede areal af naturtyperne stabiliseres eller øges.</w:t>
      </w:r>
    </w:p>
    <w:p w14:paraId="68B29A27" w14:textId="77777777" w:rsidR="00144CFC" w:rsidRDefault="00144CFC" w:rsidP="00144CFC">
      <w:pPr>
        <w:pStyle w:val="Overskrift3"/>
      </w:pPr>
      <w:r w:rsidRPr="001E1D9B">
        <w:t>Natur</w:t>
      </w:r>
      <w:r>
        <w:t>a 2000-handle</w:t>
      </w:r>
      <w:r w:rsidRPr="001E1D9B">
        <w:t>plan</w:t>
      </w:r>
    </w:p>
    <w:p w14:paraId="26D0AC1A" w14:textId="77777777" w:rsidR="00144CFC" w:rsidRDefault="00144CFC" w:rsidP="00144CFC">
      <w:r>
        <w:t>I Natura 2000-handleplan 2016-2021 har de 4 kommuner omkring Roskilde Fjord fastlagt indsatser for planperioden. Relevante indsatser i forhold til dette projekt er:</w:t>
      </w:r>
    </w:p>
    <w:p w14:paraId="2E67246F" w14:textId="77777777" w:rsidR="00144CFC" w:rsidRDefault="00144CFC" w:rsidP="00144CFC">
      <w:pPr>
        <w:pStyle w:val="Opstilling-punkttegn"/>
      </w:pPr>
      <w:r>
        <w:t xml:space="preserve">Der sikres sammenhæng mellem forekomster af kalkoverdrev (6210) med henblik på at gøre arealet mere robust overfor a) for at mindske randpåvirkninger fra omkringliggende landbrugsarealer og b) for at bidrage til etablering af større driftsenheder. </w:t>
      </w:r>
    </w:p>
    <w:p w14:paraId="45ED78A3" w14:textId="77777777" w:rsidR="00144CFC" w:rsidRDefault="00144CFC" w:rsidP="00144CFC">
      <w:pPr>
        <w:pStyle w:val="Opstilling-punkttegn"/>
      </w:pPr>
      <w:r>
        <w:t xml:space="preserve">Der iværksættes en bekæmpelse af invasive arter på naturtyperne kalkoverdrev (6210) og surt overdrev (6230) med fokus på arealer med en forekomst på over 10%. </w:t>
      </w:r>
    </w:p>
    <w:p w14:paraId="4239D58A" w14:textId="1EDCE2F9" w:rsidR="00144CFC" w:rsidRDefault="00144CFC" w:rsidP="00144CFC">
      <w:r>
        <w:t xml:space="preserve">Roskilde Kommune står for etablering af ≤3 ha kalkoverdrev ud af i alt </w:t>
      </w:r>
      <w:r w:rsidRPr="00DD577C">
        <w:t>≤12</w:t>
      </w:r>
      <w:r>
        <w:t xml:space="preserve"> ha i handleplanen. Roskilde Kommune har derfor </w:t>
      </w:r>
      <w:r w:rsidRPr="000E31DF">
        <w:t xml:space="preserve">et projekt ved Svogerslev Sø, hvor </w:t>
      </w:r>
      <w:r>
        <w:t>der</w:t>
      </w:r>
      <w:r w:rsidRPr="000E31DF">
        <w:t xml:space="preserve"> etablere</w:t>
      </w:r>
      <w:r>
        <w:t>s</w:t>
      </w:r>
      <w:r w:rsidRPr="000E31DF">
        <w:t xml:space="preserve"> overdrev på mere end 3 ha</w:t>
      </w:r>
      <w:r>
        <w:t xml:space="preserve">. </w:t>
      </w:r>
      <w:r w:rsidRPr="0029164E">
        <w:t>Roskilde Kommune vil særligt prioritere at udvide arealet af lysåbne naturtyper via græsningsaftaler med lodsejere og vil desuden have særligt fokus på at øge arealet af kalkoverdrev (6210)</w:t>
      </w:r>
      <w:r>
        <w:t xml:space="preserve"> </w:t>
      </w:r>
      <w:sdt>
        <w:sdtPr>
          <w:id w:val="853697281"/>
          <w:citation/>
        </w:sdtPr>
        <w:sdtEndPr/>
        <w:sdtContent>
          <w:r>
            <w:fldChar w:fldCharType="begin"/>
          </w:r>
          <w:r>
            <w:instrText xml:space="preserve"> CITATION Fre16 \l 1030 </w:instrText>
          </w:r>
          <w:r>
            <w:fldChar w:fldCharType="separate"/>
          </w:r>
          <w:r w:rsidR="00F474CF">
            <w:rPr>
              <w:noProof/>
            </w:rPr>
            <w:t>(Frederikssund, Halsnæs, Lejre og Roskilde kommuner, 2016)</w:t>
          </w:r>
          <w:r>
            <w:fldChar w:fldCharType="end"/>
          </w:r>
        </w:sdtContent>
      </w:sdt>
      <w:r w:rsidRPr="0029164E">
        <w:t xml:space="preserve">. </w:t>
      </w:r>
    </w:p>
    <w:p w14:paraId="3FC1DE2F" w14:textId="77777777" w:rsidR="00144CFC" w:rsidRDefault="00144CFC" w:rsidP="00144CFC">
      <w:pPr>
        <w:pStyle w:val="Overskrift2"/>
      </w:pPr>
      <w:bookmarkStart w:id="32" w:name="_Toc19688362"/>
      <w:r>
        <w:lastRenderedPageBreak/>
        <w:t>Bilag IV-arter</w:t>
      </w:r>
      <w:bookmarkEnd w:id="32"/>
    </w:p>
    <w:p w14:paraId="0B757CC1" w14:textId="77933121" w:rsidR="00144CFC" w:rsidRDefault="00144CFC" w:rsidP="00144CFC">
      <w:r w:rsidRPr="00E67884">
        <w:t>Inden</w:t>
      </w:r>
      <w:r w:rsidR="0005295B">
        <w:t xml:space="preserve"> </w:t>
      </w:r>
      <w:r w:rsidRPr="00E67884">
        <w:t xml:space="preserve">for eller i umiddelbar nærhed af </w:t>
      </w:r>
      <w:r>
        <w:t>projektområdet kan følgende</w:t>
      </w:r>
      <w:r w:rsidRPr="00E67884">
        <w:t xml:space="preserve"> arter, som er omfattet af habitatdirektivets bilag IV</w:t>
      </w:r>
      <w:r>
        <w:t xml:space="preserve">, potentielt forekomme: Vandflagermus, skimmelflagermus, dværgflagermus, markfirben, stor vandsalamander og spidssnudet frø </w:t>
      </w:r>
      <w:sdt>
        <w:sdtPr>
          <w:id w:val="2135598532"/>
          <w:citation/>
        </w:sdtPr>
        <w:sdtEndPr/>
        <w:sdtContent>
          <w:r>
            <w:fldChar w:fldCharType="begin"/>
          </w:r>
          <w:r>
            <w:instrText xml:space="preserve"> CITATION Placeholder1 \l 1030 </w:instrText>
          </w:r>
          <w:r>
            <w:fldChar w:fldCharType="separate"/>
          </w:r>
          <w:r w:rsidR="00F474CF">
            <w:rPr>
              <w:noProof/>
            </w:rPr>
            <w:t>(Søgaard, et al., 2007)</w:t>
          </w:r>
          <w:r>
            <w:fldChar w:fldCharType="end"/>
          </w:r>
        </w:sdtContent>
      </w:sdt>
      <w:r>
        <w:t xml:space="preserve">. </w:t>
      </w:r>
    </w:p>
    <w:p w14:paraId="353FBD20" w14:textId="02794622" w:rsidR="00144CFC" w:rsidRDefault="00144CFC" w:rsidP="00144CFC">
      <w:r>
        <w:t xml:space="preserve">Af de nævnte arter er kun spidssnudet frø registreret i eller i nærheden af projektområdet </w:t>
      </w:r>
      <w:sdt>
        <w:sdtPr>
          <w:id w:val="-1485312228"/>
          <w:citation/>
        </w:sdtPr>
        <w:sdtEndPr/>
        <w:sdtContent>
          <w:r>
            <w:fldChar w:fldCharType="begin"/>
          </w:r>
          <w:r>
            <w:instrText xml:space="preserve"> CITATION Agl15 \l 1030 </w:instrText>
          </w:r>
          <w:r>
            <w:fldChar w:fldCharType="separate"/>
          </w:r>
          <w:r w:rsidR="00F474CF">
            <w:rPr>
              <w:noProof/>
            </w:rPr>
            <w:t>(Aglaja, 2015)</w:t>
          </w:r>
          <w:r>
            <w:fldChar w:fldCharType="end"/>
          </w:r>
        </w:sdtContent>
      </w:sdt>
      <w:r>
        <w:t xml:space="preserve">, </w:t>
      </w:r>
      <w:sdt>
        <w:sdtPr>
          <w:id w:val="1764794964"/>
          <w:citation/>
        </w:sdtPr>
        <w:sdtEndPr/>
        <w:sdtContent>
          <w:r>
            <w:fldChar w:fldCharType="begin"/>
          </w:r>
          <w:r>
            <w:instrText xml:space="preserve"> CITATION Dan191 \l 1030 </w:instrText>
          </w:r>
          <w:r>
            <w:fldChar w:fldCharType="separate"/>
          </w:r>
          <w:r w:rsidR="00F474CF">
            <w:rPr>
              <w:noProof/>
            </w:rPr>
            <w:t>(Danmarks Naturdata, 2019)</w:t>
          </w:r>
          <w:r>
            <w:fldChar w:fldCharType="end"/>
          </w:r>
        </w:sdtContent>
      </w:sdt>
      <w:r>
        <w:t>. Arten er registreret ved rigkæret nord for Værebro Å. Stor vandsalamander er beskrevet under habitatarter, men er også bilag IV-art, se afsnit</w:t>
      </w:r>
      <w:r w:rsidR="00F47A4B">
        <w:t xml:space="preserve"> </w:t>
      </w:r>
      <w:r w:rsidR="00F47A4B">
        <w:fldChar w:fldCharType="begin"/>
      </w:r>
      <w:r w:rsidR="00F47A4B">
        <w:instrText xml:space="preserve"> REF _Ref19780850 \r \h </w:instrText>
      </w:r>
      <w:r w:rsidR="00F47A4B">
        <w:fldChar w:fldCharType="separate"/>
      </w:r>
      <w:r w:rsidR="00793355">
        <w:t>3.2.2</w:t>
      </w:r>
      <w:r w:rsidR="00F47A4B">
        <w:fldChar w:fldCharType="end"/>
      </w:r>
      <w:r w:rsidR="00F47A4B">
        <w:t>.</w:t>
      </w:r>
      <w:r>
        <w:t xml:space="preserve"> </w:t>
      </w:r>
    </w:p>
    <w:p w14:paraId="69473343" w14:textId="508DAED6" w:rsidR="00144CFC" w:rsidRDefault="00144CFC" w:rsidP="00144CFC">
      <w:r w:rsidRPr="00913C66">
        <w:t>Markfirben er ikke registreret i området i forbindelse med besigtigelse</w:t>
      </w:r>
      <w:r>
        <w:t>n</w:t>
      </w:r>
      <w:r w:rsidRPr="00913C66">
        <w:t xml:space="preserve"> i 2015</w:t>
      </w:r>
      <w:r>
        <w:t xml:space="preserve"> </w:t>
      </w:r>
      <w:sdt>
        <w:sdtPr>
          <w:id w:val="-922334580"/>
          <w:citation/>
        </w:sdtPr>
        <w:sdtEndPr/>
        <w:sdtContent>
          <w:r>
            <w:fldChar w:fldCharType="begin"/>
          </w:r>
          <w:r>
            <w:instrText xml:space="preserve"> CITATION Agl15 \l 1030 </w:instrText>
          </w:r>
          <w:r>
            <w:fldChar w:fldCharType="separate"/>
          </w:r>
          <w:r w:rsidR="00F474CF">
            <w:rPr>
              <w:noProof/>
            </w:rPr>
            <w:t>(Aglaja, 2015)</w:t>
          </w:r>
          <w:r>
            <w:fldChar w:fldCharType="end"/>
          </w:r>
        </w:sdtContent>
      </w:sdt>
      <w:r>
        <w:t xml:space="preserve">, eller ved andre besigtigelser </w:t>
      </w:r>
      <w:sdt>
        <w:sdtPr>
          <w:id w:val="995380891"/>
          <w:citation/>
        </w:sdtPr>
        <w:sdtEndPr/>
        <w:sdtContent>
          <w:r>
            <w:fldChar w:fldCharType="begin"/>
          </w:r>
          <w:r>
            <w:instrText xml:space="preserve"> CITATION Dan191 \l 1030 </w:instrText>
          </w:r>
          <w:r>
            <w:fldChar w:fldCharType="separate"/>
          </w:r>
          <w:r w:rsidR="00F474CF">
            <w:rPr>
              <w:noProof/>
            </w:rPr>
            <w:t>(Danmarks Naturdata, 2019)</w:t>
          </w:r>
          <w:r>
            <w:fldChar w:fldCharType="end"/>
          </w:r>
        </w:sdtContent>
      </w:sdt>
      <w:r>
        <w:t xml:space="preserve">, </w:t>
      </w:r>
      <w:sdt>
        <w:sdtPr>
          <w:id w:val="-524867550"/>
          <w:citation/>
        </w:sdtPr>
        <w:sdtEndPr/>
        <w:sdtContent>
          <w:r>
            <w:fldChar w:fldCharType="begin"/>
          </w:r>
          <w:r>
            <w:instrText xml:space="preserve"> CITATION Nat19 \l 1030 </w:instrText>
          </w:r>
          <w:r>
            <w:fldChar w:fldCharType="separate"/>
          </w:r>
          <w:r w:rsidR="00F474CF">
            <w:rPr>
              <w:noProof/>
            </w:rPr>
            <w:t>(Naturbasen, 2019)</w:t>
          </w:r>
          <w:r>
            <w:fldChar w:fldCharType="end"/>
          </w:r>
        </w:sdtContent>
      </w:sdt>
      <w:r w:rsidRPr="00913C66">
        <w:t>, men det vurderes, at overdrevet mellem kysten og bebyggelsen indeholder egnede habitater for arten</w:t>
      </w:r>
      <w:r>
        <w:t xml:space="preserve"> </w:t>
      </w:r>
      <w:sdt>
        <w:sdtPr>
          <w:id w:val="-96105933"/>
          <w:citation/>
        </w:sdtPr>
        <w:sdtEndPr/>
        <w:sdtContent>
          <w:r>
            <w:fldChar w:fldCharType="begin"/>
          </w:r>
          <w:r>
            <w:instrText xml:space="preserve"> CITATION Agl15 \l 1030 </w:instrText>
          </w:r>
          <w:r>
            <w:fldChar w:fldCharType="separate"/>
          </w:r>
          <w:r w:rsidR="00F474CF">
            <w:rPr>
              <w:noProof/>
            </w:rPr>
            <w:t>(Aglaja, 2015)</w:t>
          </w:r>
          <w:r>
            <w:fldChar w:fldCharType="end"/>
          </w:r>
        </w:sdtContent>
      </w:sdt>
      <w:r w:rsidRPr="00913C66">
        <w:t xml:space="preserve">. </w:t>
      </w:r>
    </w:p>
    <w:p w14:paraId="6B868BD8" w14:textId="77777777" w:rsidR="00144CFC" w:rsidRDefault="00144CFC" w:rsidP="00144CFC">
      <w:r>
        <w:t>Det forventes, at flere flagermusarter forekommer i eller i nærheden af projektområdet. Projektet vil dog ikke påvirke yngle- og rasteområder for nogen arter af flagermus, og de beskrives og vurderes derfor ikke yderligere.</w:t>
      </w:r>
    </w:p>
    <w:p w14:paraId="23AFDD00" w14:textId="16CAA77B" w:rsidR="00144CFC" w:rsidRDefault="00144CFC" w:rsidP="00144CFC">
      <w:r>
        <w:t xml:space="preserve">Odder er eftersøgt ved udmunding af Værebro Å i 2011 og ikke registreret </w:t>
      </w:r>
      <w:sdt>
        <w:sdtPr>
          <w:id w:val="676233102"/>
          <w:citation/>
        </w:sdtPr>
        <w:sdtEndPr/>
        <w:sdtContent>
          <w:r>
            <w:fldChar w:fldCharType="begin"/>
          </w:r>
          <w:r>
            <w:instrText xml:space="preserve"> CITATION Dan191 \l 1030 </w:instrText>
          </w:r>
          <w:r>
            <w:fldChar w:fldCharType="separate"/>
          </w:r>
          <w:r w:rsidR="00F474CF">
            <w:rPr>
              <w:noProof/>
            </w:rPr>
            <w:t>(Danmarks Naturdata, 2019)</w:t>
          </w:r>
          <w:r>
            <w:fldChar w:fldCharType="end"/>
          </w:r>
        </w:sdtContent>
      </w:sdt>
      <w:r>
        <w:t xml:space="preserve">. De nærmeste nyere registreringer af odder er mere end 30 km fra projektområdet (Vestsjælland), og i den del af Sjælland, som projektområdet er beliggende i, er egnetheden som levested for odder vurderet at være dårlig </w:t>
      </w:r>
      <w:sdt>
        <w:sdtPr>
          <w:id w:val="-889956052"/>
          <w:citation/>
        </w:sdtPr>
        <w:sdtEndPr/>
        <w:sdtContent>
          <w:r>
            <w:fldChar w:fldCharType="begin"/>
          </w:r>
          <w:r>
            <w:instrText xml:space="preserve"> CITATION Bja19 \l 1030 </w:instrText>
          </w:r>
          <w:r>
            <w:fldChar w:fldCharType="separate"/>
          </w:r>
          <w:r w:rsidR="00F474CF">
            <w:rPr>
              <w:noProof/>
            </w:rPr>
            <w:t>(Søgaard, 2019)</w:t>
          </w:r>
          <w:r>
            <w:fldChar w:fldCharType="end"/>
          </w:r>
        </w:sdtContent>
      </w:sdt>
      <w:r>
        <w:t>. Det vurderes derfor, at odder ikke forekommer i eller i nærheden af projektområdet.</w:t>
      </w:r>
    </w:p>
    <w:p w14:paraId="2CBE0279" w14:textId="3622B602" w:rsidR="00144CFC" w:rsidRDefault="00144CFC" w:rsidP="00144CFC">
      <w:r>
        <w:t xml:space="preserve">Af Natura 2000-handleplanen 2016-2021 fremgår det, at Roskilde Kommune vil forbedre levesteder for stor vandsalamander ved etablering af 1-3 vandhuller i planperioden </w:t>
      </w:r>
      <w:sdt>
        <w:sdtPr>
          <w:id w:val="1410738149"/>
          <w:citation/>
        </w:sdtPr>
        <w:sdtEndPr/>
        <w:sdtContent>
          <w:r>
            <w:fldChar w:fldCharType="begin"/>
          </w:r>
          <w:r>
            <w:instrText xml:space="preserve"> CITATION Fre16 \l 1030 </w:instrText>
          </w:r>
          <w:r>
            <w:fldChar w:fldCharType="separate"/>
          </w:r>
          <w:r w:rsidR="00F474CF">
            <w:rPr>
              <w:noProof/>
            </w:rPr>
            <w:t>(Frederikssund, Halsnæs, Lejre og Roskilde kommuner, 2016)</w:t>
          </w:r>
          <w:r>
            <w:fldChar w:fldCharType="end"/>
          </w:r>
        </w:sdtContent>
      </w:sdt>
      <w:r>
        <w:t>.</w:t>
      </w:r>
    </w:p>
    <w:p w14:paraId="497181D1" w14:textId="77777777" w:rsidR="008A4437" w:rsidRDefault="008A4437" w:rsidP="0052285F"/>
    <w:p w14:paraId="653587A9" w14:textId="5FADEF5F" w:rsidR="00144CFC" w:rsidRPr="00490321" w:rsidRDefault="00144CFC" w:rsidP="00490321">
      <w:pPr>
        <w:pStyle w:val="Overskrift1"/>
        <w:numPr>
          <w:ilvl w:val="0"/>
          <w:numId w:val="0"/>
        </w:numPr>
        <w:rPr>
          <w:b w:val="0"/>
        </w:rPr>
      </w:pPr>
      <w:r>
        <w:br w:type="page"/>
      </w:r>
    </w:p>
    <w:p w14:paraId="224C717F" w14:textId="3E8A8C4F" w:rsidR="00F42C1A" w:rsidRDefault="00A81A19" w:rsidP="009D0944">
      <w:pPr>
        <w:pStyle w:val="Overskrift1"/>
      </w:pPr>
      <w:bookmarkStart w:id="33" w:name="_Toc19169173"/>
      <w:bookmarkStart w:id="34" w:name="_Toc19178227"/>
      <w:bookmarkStart w:id="35" w:name="_Toc19178368"/>
      <w:bookmarkStart w:id="36" w:name="_Toc19183376"/>
      <w:bookmarkStart w:id="37" w:name="_Toc19183653"/>
      <w:bookmarkStart w:id="38" w:name="_Toc19183791"/>
      <w:bookmarkStart w:id="39" w:name="_Toc19623322"/>
      <w:bookmarkStart w:id="40" w:name="_Toc19625592"/>
      <w:bookmarkStart w:id="41" w:name="_Toc19688363"/>
      <w:bookmarkStart w:id="42" w:name="_Toc19169174"/>
      <w:bookmarkStart w:id="43" w:name="_Toc19178228"/>
      <w:bookmarkStart w:id="44" w:name="_Toc19178369"/>
      <w:bookmarkStart w:id="45" w:name="_Toc19183377"/>
      <w:bookmarkStart w:id="46" w:name="_Toc19183654"/>
      <w:bookmarkStart w:id="47" w:name="_Toc19183792"/>
      <w:bookmarkStart w:id="48" w:name="_Toc19623323"/>
      <w:bookmarkStart w:id="49" w:name="_Toc19625593"/>
      <w:bookmarkStart w:id="50" w:name="_Toc19688364"/>
      <w:bookmarkStart w:id="51" w:name="_Toc19169175"/>
      <w:bookmarkStart w:id="52" w:name="_Toc19178229"/>
      <w:bookmarkStart w:id="53" w:name="_Toc19178370"/>
      <w:bookmarkStart w:id="54" w:name="_Toc19183378"/>
      <w:bookmarkStart w:id="55" w:name="_Toc19183655"/>
      <w:bookmarkStart w:id="56" w:name="_Toc19183793"/>
      <w:bookmarkStart w:id="57" w:name="_Toc19623324"/>
      <w:bookmarkStart w:id="58" w:name="_Toc19625594"/>
      <w:bookmarkStart w:id="59" w:name="_Toc19688365"/>
      <w:bookmarkStart w:id="60" w:name="_Toc19169176"/>
      <w:bookmarkStart w:id="61" w:name="_Toc19178230"/>
      <w:bookmarkStart w:id="62" w:name="_Toc19178371"/>
      <w:bookmarkStart w:id="63" w:name="_Toc19183379"/>
      <w:bookmarkStart w:id="64" w:name="_Toc19183656"/>
      <w:bookmarkStart w:id="65" w:name="_Toc19183794"/>
      <w:bookmarkStart w:id="66" w:name="_Toc19623325"/>
      <w:bookmarkStart w:id="67" w:name="_Toc19625595"/>
      <w:bookmarkStart w:id="68" w:name="_Toc19688366"/>
      <w:bookmarkStart w:id="69" w:name="_Toc19169177"/>
      <w:bookmarkStart w:id="70" w:name="_Toc19178231"/>
      <w:bookmarkStart w:id="71" w:name="_Toc19178372"/>
      <w:bookmarkStart w:id="72" w:name="_Toc19183380"/>
      <w:bookmarkStart w:id="73" w:name="_Toc19183657"/>
      <w:bookmarkStart w:id="74" w:name="_Toc19183795"/>
      <w:bookmarkStart w:id="75" w:name="_Toc19623326"/>
      <w:bookmarkStart w:id="76" w:name="_Toc19625596"/>
      <w:bookmarkStart w:id="77" w:name="_Toc19688367"/>
      <w:bookmarkStart w:id="78" w:name="_Toc19688368"/>
      <w:bookmarkStart w:id="79" w:name="_Ref20127133"/>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lastRenderedPageBreak/>
        <w:t>B</w:t>
      </w:r>
      <w:r w:rsidR="00F42C1A">
        <w:t>eskrivelse</w:t>
      </w:r>
      <w:bookmarkEnd w:id="10"/>
      <w:r>
        <w:t xml:space="preserve"> af hovedforslag</w:t>
      </w:r>
      <w:bookmarkEnd w:id="78"/>
      <w:bookmarkEnd w:id="79"/>
    </w:p>
    <w:p w14:paraId="412DA087" w14:textId="06601DE0" w:rsidR="00C14B3D" w:rsidRDefault="00614587" w:rsidP="00490321">
      <w:r>
        <w:t xml:space="preserve">Herunder </w:t>
      </w:r>
      <w:r w:rsidR="007A5379">
        <w:t xml:space="preserve">findes </w:t>
      </w:r>
      <w:r>
        <w:t>en kortfa</w:t>
      </w:r>
      <w:r w:rsidR="00687F62">
        <w:t>ttet beskrivelse af hovedforslag</w:t>
      </w:r>
      <w:r w:rsidR="007A5379">
        <w:t>et til anlæg til beskyttelse mod oversvømmelse i Jyllinge Nordmark</w:t>
      </w:r>
      <w:r w:rsidR="00421203">
        <w:t>.</w:t>
      </w:r>
      <w:r w:rsidR="007A5379">
        <w:t xml:space="preserve"> </w:t>
      </w:r>
      <w:r w:rsidR="00B400DC">
        <w:t xml:space="preserve">En grundig projektbeskrivelse fremgår af </w:t>
      </w:r>
      <w:r w:rsidR="007E4301">
        <w:t>miljøkonsekvensrapporten</w:t>
      </w:r>
      <w:r w:rsidR="00B400DC">
        <w:t xml:space="preserve">s </w:t>
      </w:r>
      <w:r w:rsidR="00B400DC" w:rsidRPr="00122E23">
        <w:t>kapitel 2</w:t>
      </w:r>
      <w:r w:rsidR="00B400DC">
        <w:t xml:space="preserve"> </w:t>
      </w:r>
      <w:sdt>
        <w:sdtPr>
          <w:id w:val="-1143808735"/>
          <w:citation/>
        </w:sdtPr>
        <w:sdtEndPr/>
        <w:sdtContent>
          <w:r w:rsidR="00B400DC">
            <w:fldChar w:fldCharType="begin"/>
          </w:r>
          <w:r w:rsidR="00B400DC">
            <w:instrText xml:space="preserve"> CITATION Ros19 \l 1030 </w:instrText>
          </w:r>
          <w:r w:rsidR="00B400DC">
            <w:fldChar w:fldCharType="separate"/>
          </w:r>
          <w:r w:rsidR="00F474CF">
            <w:rPr>
              <w:noProof/>
            </w:rPr>
            <w:t>(Roskilde Kommune, 2019)</w:t>
          </w:r>
          <w:r w:rsidR="00B400DC">
            <w:fldChar w:fldCharType="end"/>
          </w:r>
        </w:sdtContent>
      </w:sdt>
      <w:r w:rsidR="00B400DC" w:rsidRPr="00122E23">
        <w:t>.</w:t>
      </w:r>
      <w:r w:rsidR="00AE21C2">
        <w:t xml:space="preserve"> </w:t>
      </w:r>
      <w:r w:rsidR="00B400DC">
        <w:t xml:space="preserve">I </w:t>
      </w:r>
      <w:r w:rsidR="007E4301">
        <w:t>miljøkonsekvensrapportens</w:t>
      </w:r>
      <w:r w:rsidR="00B400DC">
        <w:t xml:space="preserve"> </w:t>
      </w:r>
      <w:r w:rsidR="00B400DC" w:rsidRPr="00122E23">
        <w:t xml:space="preserve">kapitel </w:t>
      </w:r>
      <w:r w:rsidR="00B400DC">
        <w:t>6</w:t>
      </w:r>
      <w:r w:rsidR="00D47C2A">
        <w:t xml:space="preserve"> fremgår visualiseringer af de forskellige løsninger</w:t>
      </w:r>
      <w:r w:rsidR="00B400DC">
        <w:t xml:space="preserve"> </w:t>
      </w:r>
      <w:sdt>
        <w:sdtPr>
          <w:id w:val="-1787337506"/>
          <w:citation/>
        </w:sdtPr>
        <w:sdtEndPr/>
        <w:sdtContent>
          <w:r w:rsidR="00B400DC">
            <w:fldChar w:fldCharType="begin"/>
          </w:r>
          <w:r w:rsidR="00B400DC">
            <w:instrText xml:space="preserve"> CITATION Ros19 \l 1030 </w:instrText>
          </w:r>
          <w:r w:rsidR="00B400DC">
            <w:fldChar w:fldCharType="separate"/>
          </w:r>
          <w:r w:rsidR="00F474CF">
            <w:rPr>
              <w:noProof/>
            </w:rPr>
            <w:t>(Roskilde Kommune, 2019)</w:t>
          </w:r>
          <w:r w:rsidR="00B400DC">
            <w:fldChar w:fldCharType="end"/>
          </w:r>
        </w:sdtContent>
      </w:sdt>
    </w:p>
    <w:p w14:paraId="3272FCAD" w14:textId="1DFA1E49" w:rsidR="006509E0" w:rsidRDefault="00051759" w:rsidP="00A35038">
      <w:pPr>
        <w:rPr>
          <w:noProof/>
        </w:rPr>
      </w:pPr>
      <w:r w:rsidRPr="00490321">
        <w:rPr>
          <w:noProof/>
        </w:rPr>
        <w:t xml:space="preserve">Hovedforslaget omfatter et fjorddige, </w:t>
      </w:r>
      <w:r w:rsidR="00F24942" w:rsidRPr="00490321">
        <w:rPr>
          <w:noProof/>
        </w:rPr>
        <w:t xml:space="preserve">en </w:t>
      </w:r>
      <w:r w:rsidRPr="00490321">
        <w:rPr>
          <w:noProof/>
        </w:rPr>
        <w:t xml:space="preserve">sluse med pumpestation og fløjdige ved Værebro Ås udløb </w:t>
      </w:r>
      <w:r w:rsidR="00F24942" w:rsidRPr="00490321">
        <w:rPr>
          <w:noProof/>
        </w:rPr>
        <w:t>(se</w:t>
      </w:r>
      <w:r w:rsidR="00C23EB3">
        <w:rPr>
          <w:noProof/>
        </w:rPr>
        <w:t xml:space="preserve"> </w:t>
      </w:r>
      <w:r w:rsidR="00832B46">
        <w:rPr>
          <w:noProof/>
        </w:rPr>
        <w:fldChar w:fldCharType="begin"/>
      </w:r>
      <w:r w:rsidR="00832B46">
        <w:rPr>
          <w:noProof/>
        </w:rPr>
        <w:instrText xml:space="preserve"> REF _Ref19795988 \h  \* MERGEFORMAT </w:instrText>
      </w:r>
      <w:r w:rsidR="00832B46">
        <w:rPr>
          <w:noProof/>
        </w:rPr>
      </w:r>
      <w:r w:rsidR="00832B46">
        <w:rPr>
          <w:noProof/>
        </w:rPr>
        <w:fldChar w:fldCharType="separate"/>
      </w:r>
      <w:r w:rsidR="00793355">
        <w:rPr>
          <w:noProof/>
        </w:rPr>
        <w:t>Figur 4.1</w:t>
      </w:r>
      <w:r w:rsidR="00832B46">
        <w:rPr>
          <w:noProof/>
        </w:rPr>
        <w:fldChar w:fldCharType="end"/>
      </w:r>
      <w:r w:rsidR="00F24942" w:rsidRPr="00490321">
        <w:rPr>
          <w:noProof/>
        </w:rPr>
        <w:t xml:space="preserve">) samt </w:t>
      </w:r>
      <w:r w:rsidRPr="00490321">
        <w:rPr>
          <w:noProof/>
        </w:rPr>
        <w:t>et østdige langs med dele af Værebro Å</w:t>
      </w:r>
      <w:r w:rsidR="00166E58" w:rsidRPr="00490321">
        <w:rPr>
          <w:noProof/>
        </w:rPr>
        <w:t xml:space="preserve">. </w:t>
      </w:r>
      <w:r w:rsidR="006509E0" w:rsidRPr="00D15C98">
        <w:rPr>
          <w:noProof/>
        </w:rPr>
        <w:t>Fjorddiget, slusen og fløjdiget berører Natura 2000-område nr. 136: Roskilde Fjord og Jægerspris Nordskov, mens østdiget ligger udenfor Natura 2000-området.</w:t>
      </w:r>
    </w:p>
    <w:p w14:paraId="7F09FC53" w14:textId="47BB7286" w:rsidR="00421203" w:rsidRPr="00A35038" w:rsidRDefault="00D13D32" w:rsidP="00A35038">
      <w:r>
        <w:rPr>
          <w:noProof/>
        </w:rPr>
        <w:t>Skitse for</w:t>
      </w:r>
      <w:r w:rsidR="00BE52DC" w:rsidRPr="00490321">
        <w:rPr>
          <w:noProof/>
        </w:rPr>
        <w:t xml:space="preserve"> </w:t>
      </w:r>
      <w:r w:rsidR="00E05BC7" w:rsidRPr="00490321">
        <w:rPr>
          <w:noProof/>
        </w:rPr>
        <w:t xml:space="preserve">principiel forståelse af hovedforslaget ses i </w:t>
      </w:r>
      <w:r>
        <w:rPr>
          <w:noProof/>
        </w:rPr>
        <w:fldChar w:fldCharType="begin"/>
      </w:r>
      <w:r>
        <w:rPr>
          <w:noProof/>
        </w:rPr>
        <w:instrText xml:space="preserve"> REF _Ref19802508 \h </w:instrText>
      </w:r>
      <w:r>
        <w:rPr>
          <w:noProof/>
        </w:rPr>
      </w:r>
      <w:r>
        <w:rPr>
          <w:noProof/>
        </w:rPr>
        <w:fldChar w:fldCharType="separate"/>
      </w:r>
      <w:r w:rsidR="00793355">
        <w:t xml:space="preserve">Figur </w:t>
      </w:r>
      <w:r w:rsidR="00793355">
        <w:rPr>
          <w:noProof/>
        </w:rPr>
        <w:t>4</w:t>
      </w:r>
      <w:r w:rsidR="00793355">
        <w:t>.</w:t>
      </w:r>
      <w:r w:rsidR="00793355">
        <w:rPr>
          <w:noProof/>
        </w:rPr>
        <w:t>2</w:t>
      </w:r>
      <w:r>
        <w:rPr>
          <w:noProof/>
        </w:rPr>
        <w:fldChar w:fldCharType="end"/>
      </w:r>
      <w:r w:rsidR="00166E58" w:rsidRPr="00490321">
        <w:rPr>
          <w:noProof/>
        </w:rPr>
        <w:t xml:space="preserve"> </w:t>
      </w:r>
      <w:r w:rsidR="00166E58" w:rsidRPr="00A35038">
        <w:t xml:space="preserve">og </w:t>
      </w:r>
      <w:r w:rsidRPr="00A35038">
        <w:t xml:space="preserve">i </w:t>
      </w:r>
      <w:r w:rsidRPr="00A35038">
        <w:fldChar w:fldCharType="begin"/>
      </w:r>
      <w:r w:rsidRPr="00A35038">
        <w:instrText xml:space="preserve"> REF _Ref19802518 \h </w:instrText>
      </w:r>
      <w:r w:rsidR="00866025">
        <w:instrText xml:space="preserve"> \* MERGEFORMAT </w:instrText>
      </w:r>
      <w:r w:rsidRPr="00A35038">
        <w:fldChar w:fldCharType="separate"/>
      </w:r>
      <w:r w:rsidR="00793355" w:rsidRPr="00793355">
        <w:t>Figur 4.3</w:t>
      </w:r>
      <w:r w:rsidRPr="00A35038">
        <w:fldChar w:fldCharType="end"/>
      </w:r>
      <w:r w:rsidRPr="00A35038">
        <w:t xml:space="preserve"> ses en principskitse for snit</w:t>
      </w:r>
      <w:r w:rsidR="00166E58" w:rsidRPr="00A35038">
        <w:t xml:space="preserve">. </w:t>
      </w:r>
      <w:bookmarkStart w:id="80" w:name="_Ref12002810"/>
      <w:r w:rsidRPr="00A35038">
        <w:t xml:space="preserve">Visualisering af hovedforslaget ses i </w:t>
      </w:r>
      <w:r w:rsidRPr="00A35038">
        <w:fldChar w:fldCharType="begin"/>
      </w:r>
      <w:r w:rsidRPr="00A35038">
        <w:instrText xml:space="preserve"> REF _Ref19802586 \h </w:instrText>
      </w:r>
      <w:r w:rsidR="00866025">
        <w:instrText xml:space="preserve"> \* MERGEFORMAT </w:instrText>
      </w:r>
      <w:r w:rsidRPr="00A35038">
        <w:fldChar w:fldCharType="separate"/>
      </w:r>
      <w:r w:rsidR="00793355" w:rsidRPr="00290E91">
        <w:t xml:space="preserve">Figur </w:t>
      </w:r>
      <w:r w:rsidR="00793355">
        <w:t>4.4</w:t>
      </w:r>
      <w:r w:rsidRPr="00A35038">
        <w:fldChar w:fldCharType="end"/>
      </w:r>
      <w:r w:rsidRPr="00A35038">
        <w:t>.</w:t>
      </w:r>
    </w:p>
    <w:tbl>
      <w:tblPr>
        <w:tblStyle w:val="Tabel-Gitter"/>
        <w:tblW w:w="0" w:type="auto"/>
        <w:tblInd w:w="-2495" w:type="dxa"/>
        <w:tblLayout w:type="fixed"/>
        <w:tblCellMar>
          <w:left w:w="0" w:type="dxa"/>
          <w:right w:w="0" w:type="dxa"/>
        </w:tblCellMar>
        <w:tblLook w:val="04A0" w:firstRow="1" w:lastRow="0" w:firstColumn="1" w:lastColumn="0" w:noHBand="0" w:noVBand="1"/>
      </w:tblPr>
      <w:tblGrid>
        <w:gridCol w:w="2268"/>
        <w:gridCol w:w="227"/>
        <w:gridCol w:w="7133"/>
      </w:tblGrid>
      <w:tr w:rsidR="00421203" w14:paraId="6E5B3C9D" w14:textId="77777777" w:rsidTr="00C97F50">
        <w:trPr>
          <w:trHeight w:val="3119"/>
        </w:trPr>
        <w:tc>
          <w:tcPr>
            <w:tcW w:w="2268" w:type="dxa"/>
            <w:hideMark/>
          </w:tcPr>
          <w:p w14:paraId="3D21EC8C" w14:textId="672B4353" w:rsidR="00421203" w:rsidRDefault="00421203" w:rsidP="00C97F50">
            <w:pPr>
              <w:pStyle w:val="Billedtekst"/>
            </w:pPr>
            <w:bookmarkStart w:id="81" w:name="_Ref19795988"/>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4</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1</w:t>
            </w:r>
            <w:r w:rsidR="00761E5F">
              <w:rPr>
                <w:noProof/>
              </w:rPr>
              <w:fldChar w:fldCharType="end"/>
            </w:r>
            <w:bookmarkEnd w:id="81"/>
            <w:r>
              <w:t xml:space="preserve">: </w:t>
            </w:r>
            <w:r w:rsidR="00832B46">
              <w:t>Udbredelse</w:t>
            </w:r>
            <w:r w:rsidR="00832B46" w:rsidRPr="00913C66">
              <w:t xml:space="preserve"> </w:t>
            </w:r>
            <w:r w:rsidRPr="00913C66">
              <w:t xml:space="preserve">af fjorddiget og fløjdiget samt sluse og serviceområde. </w:t>
            </w:r>
            <w:r>
              <w:t>Størstedelen af diget ligger inden for Natura 2000-område nr. 136.</w:t>
            </w:r>
          </w:p>
          <w:p w14:paraId="597C7C04" w14:textId="77777777" w:rsidR="00421203" w:rsidRDefault="00421203" w:rsidP="00C97F50">
            <w:pPr>
              <w:pStyle w:val="Billedtekst"/>
            </w:pPr>
            <w:r>
              <w:t>Fjorddiget omfatter digestrækningen ud mod fjorden.</w:t>
            </w:r>
          </w:p>
          <w:p w14:paraId="17AE9865" w14:textId="77777777" w:rsidR="00421203" w:rsidRDefault="00421203" w:rsidP="00C97F50">
            <w:pPr>
              <w:pStyle w:val="Billedtekst"/>
            </w:pPr>
            <w:r>
              <w:t>Fløjdiget omfatter digerne på begge sider af slusen ved udmundingen af Værebro Å i Roskilde Fjord.</w:t>
            </w:r>
          </w:p>
          <w:p w14:paraId="20192699" w14:textId="23D0955E" w:rsidR="00421203" w:rsidRPr="00BA03E6" w:rsidRDefault="00421203" w:rsidP="00C97F50">
            <w:pPr>
              <w:pStyle w:val="Billedtekst"/>
            </w:pPr>
          </w:p>
        </w:tc>
        <w:tc>
          <w:tcPr>
            <w:tcW w:w="227" w:type="dxa"/>
          </w:tcPr>
          <w:p w14:paraId="7FEA6F21" w14:textId="77777777" w:rsidR="00421203" w:rsidRDefault="00421203" w:rsidP="00C97F50">
            <w:pPr>
              <w:keepNext/>
            </w:pPr>
          </w:p>
        </w:tc>
        <w:tc>
          <w:tcPr>
            <w:tcW w:w="7133" w:type="dxa"/>
            <w:hideMark/>
          </w:tcPr>
          <w:p w14:paraId="5FB643FD" w14:textId="77777777" w:rsidR="00421203" w:rsidRDefault="00421203" w:rsidP="00C97F50">
            <w:pPr>
              <w:keepNext/>
            </w:pPr>
            <w:r>
              <w:rPr>
                <w:noProof/>
                <w:lang w:eastAsia="da-DK"/>
              </w:rPr>
              <w:drawing>
                <wp:inline distT="0" distB="0" distL="0" distR="0" wp14:anchorId="3D314EF8" wp14:editId="27AF445B">
                  <wp:extent cx="4529455" cy="4634230"/>
                  <wp:effectExtent l="0" t="0" r="4445" b="0"/>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29455" cy="4634230"/>
                          </a:xfrm>
                          <a:prstGeom prst="rect">
                            <a:avLst/>
                          </a:prstGeom>
                        </pic:spPr>
                      </pic:pic>
                    </a:graphicData>
                  </a:graphic>
                </wp:inline>
              </w:drawing>
            </w:r>
          </w:p>
        </w:tc>
      </w:tr>
    </w:tbl>
    <w:bookmarkEnd w:id="80"/>
    <w:p w14:paraId="2FCE0A7A" w14:textId="6DA704F5" w:rsidR="00B662D1" w:rsidRDefault="00B662D1" w:rsidP="00B662D1">
      <w:pPr>
        <w:pStyle w:val="Overskrift4"/>
        <w:numPr>
          <w:ilvl w:val="0"/>
          <w:numId w:val="0"/>
        </w:numPr>
      </w:pPr>
      <w:r>
        <w:t>Fjorddige</w:t>
      </w:r>
    </w:p>
    <w:p w14:paraId="2847B5D7" w14:textId="24518080" w:rsidR="008642AD" w:rsidRDefault="00686A4C" w:rsidP="00686A4C">
      <w:r w:rsidRPr="00744C55">
        <w:t>Fjorddiget etableres med en topkote i</w:t>
      </w:r>
      <w:r w:rsidRPr="5734ABA4">
        <w:t xml:space="preserve"> </w:t>
      </w:r>
      <w:r w:rsidR="0099306C">
        <w:t>+</w:t>
      </w:r>
      <w:r w:rsidRPr="00744C55">
        <w:t xml:space="preserve">2,40 m DVR90. </w:t>
      </w:r>
      <w:r w:rsidR="009F3021">
        <w:t>T</w:t>
      </w:r>
      <w:r w:rsidRPr="00744C55">
        <w:t xml:space="preserve">errænhøjden på placeringen </w:t>
      </w:r>
      <w:r w:rsidR="008642AD">
        <w:t xml:space="preserve">varierer mellem kote + </w:t>
      </w:r>
      <w:r w:rsidRPr="00744C55">
        <w:t xml:space="preserve">1,1 m </w:t>
      </w:r>
      <w:r w:rsidR="008642AD">
        <w:t>DVR90 og kote +</w:t>
      </w:r>
      <w:r w:rsidRPr="00744C55">
        <w:t>2,0 m</w:t>
      </w:r>
      <w:r w:rsidR="008642AD">
        <w:t xml:space="preserve"> DVR90</w:t>
      </w:r>
      <w:r w:rsidRPr="5734ABA4">
        <w:t>,</w:t>
      </w:r>
      <w:r w:rsidRPr="00744C55">
        <w:t xml:space="preserve"> </w:t>
      </w:r>
      <w:r w:rsidR="009F3021">
        <w:t xml:space="preserve">og derfor </w:t>
      </w:r>
      <w:r w:rsidR="008642AD">
        <w:t>vil d</w:t>
      </w:r>
      <w:r w:rsidRPr="00744C55">
        <w:t xml:space="preserve">igets højde </w:t>
      </w:r>
      <w:r w:rsidR="008642AD">
        <w:t xml:space="preserve">variere </w:t>
      </w:r>
      <w:r w:rsidRPr="00744C55">
        <w:t>mellem 0,4 og 1</w:t>
      </w:r>
      <w:r w:rsidRPr="5734ABA4">
        <w:t>,</w:t>
      </w:r>
      <w:r>
        <w:t>3</w:t>
      </w:r>
      <w:r w:rsidRPr="00744C55">
        <w:t xml:space="preserve"> m over terræn. Diget etableres med en svag hældning mod Roskilde Fjord (1:8), så bølger kan løbe af på diget, så væsentlige </w:t>
      </w:r>
      <w:r w:rsidRPr="00744C55">
        <w:lastRenderedPageBreak/>
        <w:t>bølgeoverskyl</w:t>
      </w:r>
      <w:r w:rsidRPr="5734ABA4">
        <w:t xml:space="preserve"> </w:t>
      </w:r>
      <w:r w:rsidRPr="00744C55">
        <w:t>undgås. Mod land får diget en stejlere hældning (1:4), og der etableres et</w:t>
      </w:r>
      <w:r w:rsidRPr="5734ABA4">
        <w:t xml:space="preserve"> </w:t>
      </w:r>
      <w:r>
        <w:t>underjordisk dræn</w:t>
      </w:r>
      <w:r w:rsidRPr="5734ABA4">
        <w:t>/</w:t>
      </w:r>
      <w:r w:rsidRPr="00744C55">
        <w:t>faskine til bortledning af bagvand (bølgeoverskyl</w:t>
      </w:r>
      <w:r w:rsidR="008642AD">
        <w:t>,</w:t>
      </w:r>
      <w:r w:rsidRPr="00744C55">
        <w:t xml:space="preserve"> understrømmende vand</w:t>
      </w:r>
      <w:r w:rsidR="008642AD">
        <w:t xml:space="preserve">, </w:t>
      </w:r>
      <w:r w:rsidRPr="00744C55">
        <w:t>regnvand afledt på terræn samt terrænnært grundvand</w:t>
      </w:r>
      <w:r w:rsidR="008642AD">
        <w:t>).</w:t>
      </w:r>
      <w:r w:rsidRPr="00744C55">
        <w:t xml:space="preserve"> </w:t>
      </w:r>
      <w:r w:rsidR="008642AD">
        <w:t>For at skabe kontakt mellem de vandførende sandlag i undergrunden og drænet etableres aflastningsboringer på digets nordligste ca. 650 m med henblik på at holde grundvandsspejlet i det nuværende niveau. Dræn, faskine og boringer anlægges inden for et ca. 1,5 – 2 m bredt areal.</w:t>
      </w:r>
    </w:p>
    <w:p w14:paraId="7360C564" w14:textId="5518FC9B" w:rsidR="00686A4C" w:rsidRDefault="00686A4C" w:rsidP="00686A4C">
      <w:r w:rsidRPr="00744C55">
        <w:t xml:space="preserve">Digets kronebredde bliver ca. 0,5 m, og diget bliver mellem 4 og 25 m bredt ved terræn. </w:t>
      </w:r>
    </w:p>
    <w:p w14:paraId="7B7713A5" w14:textId="77777777" w:rsidR="004E0046" w:rsidRPr="008C267C" w:rsidRDefault="004E0046" w:rsidP="004E0046">
      <w:r w:rsidRPr="008C267C">
        <w:t xml:space="preserve">På ydersiden af diget lægges en lermembran for at tætne mod </w:t>
      </w:r>
      <w:r w:rsidRPr="00B81F4D">
        <w:t>vandgennemtrængning. Inden anlæg af diget skrabes overfladejorden til side, og efter diget er etableret, dækkes diget med den oprindelige jord som grobund for vegetation på diget.</w:t>
      </w:r>
    </w:p>
    <w:p w14:paraId="0101AE94" w14:textId="18D5EB9A" w:rsidR="004E0046" w:rsidRDefault="004E0046" w:rsidP="004E0046">
      <w:r w:rsidRPr="008C267C">
        <w:t>Jordbunden under det planlagte dige består af bløde tørv- og gytjelag med forskellig tykkelse. For alle blødbundsområder foretages der dybdestabilisering ved tilsætning af cement. Derfor forventes der ingen sætninger af diget efter dets udførelse.</w:t>
      </w:r>
    </w:p>
    <w:p w14:paraId="0D1A4C61" w14:textId="780C9AD1" w:rsidR="007E28AC" w:rsidRPr="008C267C" w:rsidRDefault="007E28AC" w:rsidP="007E28AC">
      <w:r>
        <w:t>F</w:t>
      </w:r>
      <w:r w:rsidRPr="008C267C">
        <w:t>jorddiget krydser Osvej som et bredt vejbump på vejen</w:t>
      </w:r>
      <w:r>
        <w:t>, og</w:t>
      </w:r>
      <w:r w:rsidRPr="008C267C">
        <w:t xml:space="preserve"> </w:t>
      </w:r>
      <w:r>
        <w:t>d</w:t>
      </w:r>
      <w:r w:rsidRPr="008C267C">
        <w:t xml:space="preserve">igets højde </w:t>
      </w:r>
      <w:r w:rsidR="008642AD">
        <w:t xml:space="preserve">over terræn </w:t>
      </w:r>
      <w:r w:rsidRPr="008C267C">
        <w:t>blive</w:t>
      </w:r>
      <w:r>
        <w:t>r</w:t>
      </w:r>
      <w:r w:rsidRPr="008C267C">
        <w:t xml:space="preserve"> ca. 0,9 m</w:t>
      </w:r>
      <w:r>
        <w:t xml:space="preserve"> ved krydsningen</w:t>
      </w:r>
      <w:r w:rsidRPr="008C267C">
        <w:t>.</w:t>
      </w:r>
    </w:p>
    <w:p w14:paraId="44F0E47A" w14:textId="3A9FB667" w:rsidR="007E28AC" w:rsidRPr="008C267C" w:rsidRDefault="007E28AC" w:rsidP="007E28AC">
      <w:r w:rsidRPr="008C267C">
        <w:t>Fjorddiget vil blive etableret på tværs af Råmosegrøftens udløb. For at sikre fortsat afstrømning fra vandløbet bliver det rørlagte udløb forlænget under diget, og der bliver etableret kontraklapper på udløbene for at forhindre havvand ved høj vandstand i at løbe tilbage i vandløbet.</w:t>
      </w:r>
    </w:p>
    <w:p w14:paraId="61BC3A6D" w14:textId="0A7438E7" w:rsidR="007E28AC" w:rsidRDefault="007E28AC" w:rsidP="004E0046">
      <w:r w:rsidRPr="008C267C">
        <w:t>Det samlede areal for fjorddiget inkl</w:t>
      </w:r>
      <w:r w:rsidR="00AE2FCD">
        <w:t xml:space="preserve">usiv underjordisk dræn/faskine </w:t>
      </w:r>
      <w:r w:rsidRPr="008C267C">
        <w:t>er ca. 12.000 m</w:t>
      </w:r>
      <w:r w:rsidRPr="00663762">
        <w:rPr>
          <w:vertAlign w:val="superscript"/>
        </w:rPr>
        <w:t>2</w:t>
      </w:r>
      <w:r w:rsidRPr="008C267C">
        <w:t>.</w:t>
      </w:r>
    </w:p>
    <w:p w14:paraId="641777D0" w14:textId="7C8D63ED" w:rsidR="00556C94" w:rsidRDefault="00556C94" w:rsidP="00556C94">
      <w:r>
        <w:t xml:space="preserve">Af </w:t>
      </w:r>
      <w:r w:rsidR="00D13D32">
        <w:fldChar w:fldCharType="begin"/>
      </w:r>
      <w:r w:rsidR="00D13D32">
        <w:instrText xml:space="preserve"> REF _Ref19802508 \h </w:instrText>
      </w:r>
      <w:r w:rsidR="00D13D32">
        <w:fldChar w:fldCharType="separate"/>
      </w:r>
      <w:r w:rsidR="00793355">
        <w:t xml:space="preserve">Figur </w:t>
      </w:r>
      <w:r w:rsidR="00793355">
        <w:rPr>
          <w:noProof/>
        </w:rPr>
        <w:t>4</w:t>
      </w:r>
      <w:r w:rsidR="00793355">
        <w:t>.</w:t>
      </w:r>
      <w:r w:rsidR="00793355">
        <w:rPr>
          <w:noProof/>
        </w:rPr>
        <w:t>2</w:t>
      </w:r>
      <w:r w:rsidR="00D13D32">
        <w:fldChar w:fldCharType="end"/>
      </w:r>
      <w:r>
        <w:t xml:space="preserve"> fremgår </w:t>
      </w:r>
      <w:r w:rsidR="00D6508F">
        <w:t xml:space="preserve">en principiel forståelse af </w:t>
      </w:r>
      <w:r>
        <w:t xml:space="preserve">forholdene ved hovedforslaget ved henholdsvis normal og forhøjet vandstand. Ved normal vandstand vil udstrømning af det terrænnære grundvand til fjorden være uændret. Ved forhøjet vandstand vil </w:t>
      </w:r>
      <w:r w:rsidR="00144CFC">
        <w:t>b</w:t>
      </w:r>
      <w:r>
        <w:t xml:space="preserve">agvandet </w:t>
      </w:r>
      <w:r w:rsidR="00144CFC">
        <w:t>være hindret udstrømning til fjorden. Bagvandet vil i denne peri</w:t>
      </w:r>
      <w:r w:rsidR="00665B0D">
        <w:t>o</w:t>
      </w:r>
      <w:r w:rsidR="00144CFC">
        <w:t xml:space="preserve">de (1-2 dage) </w:t>
      </w:r>
      <w:r>
        <w:t xml:space="preserve">blive opsamlet i bagvandssystem og aflastningsboringer på indersiden af diget og pumpet til fjorden. </w:t>
      </w:r>
    </w:p>
    <w:p w14:paraId="7CF4889F" w14:textId="72310CB4" w:rsidR="00D6508F" w:rsidRDefault="00F532AC" w:rsidP="00A35038">
      <w:pPr>
        <w:spacing w:after="0"/>
        <w:ind w:left="-2410"/>
      </w:pPr>
      <w:r w:rsidRPr="00F532AC">
        <w:rPr>
          <w:noProof/>
        </w:rPr>
        <w:lastRenderedPageBreak/>
        <w:t xml:space="preserve"> </w:t>
      </w:r>
      <w:r w:rsidR="000F419C">
        <w:rPr>
          <w:noProof/>
          <w:lang w:eastAsia="da-DK"/>
        </w:rPr>
        <w:drawing>
          <wp:inline distT="0" distB="0" distL="0" distR="0" wp14:anchorId="64E126FF" wp14:editId="6235E81C">
            <wp:extent cx="6098400" cy="3412800"/>
            <wp:effectExtent l="19050" t="19050" r="17145" b="165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98400" cy="3412800"/>
                    </a:xfrm>
                    <a:prstGeom prst="rect">
                      <a:avLst/>
                    </a:prstGeom>
                    <a:ln>
                      <a:solidFill>
                        <a:schemeClr val="tx1"/>
                      </a:solidFill>
                    </a:ln>
                  </pic:spPr>
                </pic:pic>
              </a:graphicData>
            </a:graphic>
          </wp:inline>
        </w:drawing>
      </w:r>
    </w:p>
    <w:p w14:paraId="1B5F7A1C" w14:textId="18B1C24D" w:rsidR="00D6508F" w:rsidRDefault="001B1055">
      <w:pPr>
        <w:pStyle w:val="Billedtekst"/>
        <w:rPr>
          <w:lang w:eastAsia="da-DK"/>
        </w:rPr>
      </w:pPr>
      <w:bookmarkStart w:id="82" w:name="_Ref19802508"/>
      <w:bookmarkStart w:id="83" w:name="_Ref17197893"/>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4</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2</w:t>
      </w:r>
      <w:r w:rsidR="00761E5F">
        <w:rPr>
          <w:noProof/>
        </w:rPr>
        <w:fldChar w:fldCharType="end"/>
      </w:r>
      <w:bookmarkEnd w:id="82"/>
      <w:bookmarkEnd w:id="83"/>
      <w:r w:rsidR="00765618">
        <w:rPr>
          <w:lang w:eastAsia="da-DK"/>
        </w:rPr>
        <w:t xml:space="preserve">: </w:t>
      </w:r>
      <w:r w:rsidR="00ED574F">
        <w:rPr>
          <w:lang w:eastAsia="da-DK"/>
        </w:rPr>
        <w:t>Principiel forståelse af hovedforslag</w:t>
      </w:r>
      <w:r w:rsidR="00D83C41">
        <w:rPr>
          <w:lang w:eastAsia="da-DK"/>
        </w:rPr>
        <w:t xml:space="preserve"> vedr.</w:t>
      </w:r>
      <w:r w:rsidR="00ED574F">
        <w:rPr>
          <w:lang w:eastAsia="da-DK"/>
        </w:rPr>
        <w:t xml:space="preserve"> berørte arealer og dynamik med grundvand</w:t>
      </w:r>
      <w:r w:rsidR="00930BFB">
        <w:rPr>
          <w:lang w:eastAsia="da-DK"/>
        </w:rPr>
        <w:t xml:space="preserve"> ved normal vandstand samt ved forhøjet vandstand</w:t>
      </w:r>
      <w:r w:rsidR="00D83C41" w:rsidRPr="00D13D32">
        <w:rPr>
          <w:lang w:eastAsia="da-DK"/>
        </w:rPr>
        <w:t xml:space="preserve">, </w:t>
      </w:r>
      <w:r w:rsidR="00D83C41" w:rsidRPr="00A35038">
        <w:rPr>
          <w:lang w:eastAsia="da-DK"/>
        </w:rPr>
        <w:t>til sammenligning med</w:t>
      </w:r>
      <w:r w:rsidR="00D13D32" w:rsidRPr="00A35038">
        <w:rPr>
          <w:lang w:eastAsia="da-DK"/>
        </w:rPr>
        <w:t xml:space="preserve"> </w:t>
      </w:r>
      <w:r w:rsidR="00D13D32" w:rsidRPr="00A35038">
        <w:rPr>
          <w:lang w:eastAsia="da-DK"/>
        </w:rPr>
        <w:fldChar w:fldCharType="begin"/>
      </w:r>
      <w:r w:rsidR="00D13D32" w:rsidRPr="00A35038">
        <w:rPr>
          <w:lang w:eastAsia="da-DK"/>
        </w:rPr>
        <w:instrText xml:space="preserve"> REF _Ref19802804 \h </w:instrText>
      </w:r>
      <w:r w:rsidR="00D13D32">
        <w:rPr>
          <w:lang w:eastAsia="da-DK"/>
        </w:rPr>
        <w:instrText xml:space="preserve"> \* MERGEFORMAT </w:instrText>
      </w:r>
      <w:r w:rsidR="00D13D32" w:rsidRPr="00A35038">
        <w:rPr>
          <w:lang w:eastAsia="da-DK"/>
        </w:rPr>
      </w:r>
      <w:r w:rsidR="00D13D32" w:rsidRPr="00A35038">
        <w:rPr>
          <w:lang w:eastAsia="da-DK"/>
        </w:rPr>
        <w:fldChar w:fldCharType="separate"/>
      </w:r>
      <w:r w:rsidR="00793355">
        <w:t xml:space="preserve">Figur </w:t>
      </w:r>
      <w:r w:rsidR="00793355">
        <w:rPr>
          <w:noProof/>
        </w:rPr>
        <w:t>5.4</w:t>
      </w:r>
      <w:r w:rsidR="00D13D32" w:rsidRPr="00A35038">
        <w:rPr>
          <w:lang w:eastAsia="da-DK"/>
        </w:rPr>
        <w:fldChar w:fldCharType="end"/>
      </w:r>
      <w:r w:rsidR="00D13D32" w:rsidRPr="00A35038">
        <w:rPr>
          <w:lang w:eastAsia="da-DK"/>
        </w:rPr>
        <w:t>.</w:t>
      </w:r>
      <w:r w:rsidR="00D83C41">
        <w:rPr>
          <w:lang w:eastAsia="da-DK"/>
        </w:rPr>
        <w:t xml:space="preserve"> </w:t>
      </w:r>
      <w:r w:rsidR="009D1287">
        <w:rPr>
          <w:lang w:eastAsia="da-DK"/>
        </w:rPr>
        <w:t xml:space="preserve">Skitse er ikke målfast. Skitse </w:t>
      </w:r>
      <w:r w:rsidR="003C14D1">
        <w:rPr>
          <w:lang w:eastAsia="da-DK"/>
        </w:rPr>
        <w:t xml:space="preserve">er </w:t>
      </w:r>
      <w:r w:rsidR="009D1287">
        <w:rPr>
          <w:lang w:eastAsia="da-DK"/>
        </w:rPr>
        <w:t>udarbejdet af Roskilde Kommune.</w:t>
      </w:r>
    </w:p>
    <w:p w14:paraId="0A1496CC" w14:textId="77777777" w:rsidR="00D13D32" w:rsidRPr="00D13D32" w:rsidRDefault="00D13D32" w:rsidP="00A35038">
      <w:pPr>
        <w:rPr>
          <w:lang w:eastAsia="da-DK"/>
        </w:rPr>
      </w:pPr>
    </w:p>
    <w:p w14:paraId="1B3EECE7" w14:textId="45EC21CE" w:rsidR="00D6508F" w:rsidRDefault="00D6508F" w:rsidP="00A35038">
      <w:pPr>
        <w:spacing w:after="0"/>
        <w:ind w:left="-2268"/>
        <w:rPr>
          <w:lang w:eastAsia="da-DK"/>
        </w:rPr>
      </w:pPr>
      <w:r>
        <w:rPr>
          <w:noProof/>
          <w:lang w:eastAsia="da-DK"/>
        </w:rPr>
        <w:drawing>
          <wp:inline distT="0" distB="0" distL="0" distR="0" wp14:anchorId="790B1E30" wp14:editId="2F7B2D23">
            <wp:extent cx="6031768" cy="1052195"/>
            <wp:effectExtent l="0" t="0" r="7620" b="0"/>
            <wp:docPr id="32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31768" cy="1052195"/>
                    </a:xfrm>
                    <a:prstGeom prst="rect">
                      <a:avLst/>
                    </a:prstGeom>
                  </pic:spPr>
                </pic:pic>
              </a:graphicData>
            </a:graphic>
          </wp:inline>
        </w:drawing>
      </w:r>
    </w:p>
    <w:p w14:paraId="24870A33" w14:textId="38A794B0" w:rsidR="00D6508F" w:rsidRDefault="00832B46" w:rsidP="00490321">
      <w:pPr>
        <w:rPr>
          <w:i/>
        </w:rPr>
      </w:pPr>
      <w:bookmarkStart w:id="84" w:name="_Ref19802518"/>
      <w:r w:rsidRPr="004B0D39">
        <w:rPr>
          <w:i/>
          <w:iCs/>
          <w:sz w:val="16"/>
          <w:szCs w:val="18"/>
        </w:rPr>
        <w:t xml:space="preserve">Figur </w:t>
      </w:r>
      <w:r w:rsidR="001647E3">
        <w:rPr>
          <w:i/>
          <w:iCs/>
          <w:sz w:val="16"/>
          <w:szCs w:val="18"/>
        </w:rPr>
        <w:fldChar w:fldCharType="begin"/>
      </w:r>
      <w:r w:rsidR="001647E3">
        <w:rPr>
          <w:i/>
          <w:iCs/>
          <w:sz w:val="16"/>
          <w:szCs w:val="18"/>
        </w:rPr>
        <w:instrText xml:space="preserve"> STYLEREF 1 \s </w:instrText>
      </w:r>
      <w:r w:rsidR="001647E3">
        <w:rPr>
          <w:i/>
          <w:iCs/>
          <w:sz w:val="16"/>
          <w:szCs w:val="18"/>
        </w:rPr>
        <w:fldChar w:fldCharType="separate"/>
      </w:r>
      <w:r w:rsidR="00793355">
        <w:rPr>
          <w:i/>
          <w:iCs/>
          <w:noProof/>
          <w:sz w:val="16"/>
          <w:szCs w:val="18"/>
        </w:rPr>
        <w:t>4</w:t>
      </w:r>
      <w:r w:rsidR="001647E3">
        <w:rPr>
          <w:i/>
          <w:iCs/>
          <w:sz w:val="16"/>
          <w:szCs w:val="18"/>
        </w:rPr>
        <w:fldChar w:fldCharType="end"/>
      </w:r>
      <w:r w:rsidR="001647E3">
        <w:rPr>
          <w:i/>
          <w:iCs/>
          <w:sz w:val="16"/>
          <w:szCs w:val="18"/>
        </w:rPr>
        <w:t>.</w:t>
      </w:r>
      <w:r w:rsidR="001647E3">
        <w:rPr>
          <w:i/>
          <w:iCs/>
          <w:sz w:val="16"/>
          <w:szCs w:val="18"/>
        </w:rPr>
        <w:fldChar w:fldCharType="begin"/>
      </w:r>
      <w:r w:rsidR="001647E3">
        <w:rPr>
          <w:i/>
          <w:iCs/>
          <w:sz w:val="16"/>
          <w:szCs w:val="18"/>
        </w:rPr>
        <w:instrText xml:space="preserve"> SEQ Figur \* ARABIC \s 1 </w:instrText>
      </w:r>
      <w:r w:rsidR="001647E3">
        <w:rPr>
          <w:i/>
          <w:iCs/>
          <w:sz w:val="16"/>
          <w:szCs w:val="18"/>
        </w:rPr>
        <w:fldChar w:fldCharType="separate"/>
      </w:r>
      <w:r w:rsidR="00793355">
        <w:rPr>
          <w:i/>
          <w:iCs/>
          <w:noProof/>
          <w:sz w:val="16"/>
          <w:szCs w:val="18"/>
        </w:rPr>
        <w:t>3</w:t>
      </w:r>
      <w:r w:rsidR="001647E3">
        <w:rPr>
          <w:i/>
          <w:iCs/>
          <w:sz w:val="16"/>
          <w:szCs w:val="18"/>
        </w:rPr>
        <w:fldChar w:fldCharType="end"/>
      </w:r>
      <w:bookmarkEnd w:id="84"/>
      <w:r w:rsidRPr="00EE2EC6">
        <w:rPr>
          <w:i/>
          <w:iCs/>
          <w:sz w:val="16"/>
          <w:szCs w:val="18"/>
        </w:rPr>
        <w:t>:</w:t>
      </w:r>
      <w:r w:rsidR="00D6508F" w:rsidRPr="00A35038">
        <w:rPr>
          <w:i/>
        </w:rPr>
        <w:t xml:space="preserve"> </w:t>
      </w:r>
      <w:r w:rsidR="00EE2EC6" w:rsidRPr="00A35038">
        <w:rPr>
          <w:i/>
        </w:rPr>
        <w:t>Principskitse med s</w:t>
      </w:r>
      <w:r w:rsidR="00D6508F" w:rsidRPr="00A35038">
        <w:rPr>
          <w:i/>
        </w:rPr>
        <w:t>nit af hovedforslaget</w:t>
      </w:r>
      <w:r w:rsidRPr="00A35038">
        <w:rPr>
          <w:i/>
        </w:rPr>
        <w:t>.</w:t>
      </w:r>
    </w:p>
    <w:p w14:paraId="6AA29E73" w14:textId="77777777" w:rsidR="00D13D32" w:rsidRPr="00B81F4D" w:rsidRDefault="00D13D32" w:rsidP="00490321">
      <w:pPr>
        <w:rPr>
          <w:lang w:eastAsia="da-DK"/>
        </w:rPr>
      </w:pPr>
    </w:p>
    <w:p w14:paraId="181FF5F5" w14:textId="77777777" w:rsidR="00D6508F" w:rsidRPr="00271C4F" w:rsidRDefault="00D6508F" w:rsidP="00D6508F">
      <w:pPr>
        <w:pStyle w:val="Billedtekst"/>
        <w:spacing w:after="0"/>
        <w:ind w:left="-2268"/>
      </w:pPr>
      <w:r w:rsidRPr="00271C4F">
        <w:rPr>
          <w:noProof/>
          <w:lang w:eastAsia="da-DK"/>
        </w:rPr>
        <w:lastRenderedPageBreak/>
        <w:drawing>
          <wp:inline distT="0" distB="0" distL="0" distR="0" wp14:anchorId="2822C433" wp14:editId="43490683">
            <wp:extent cx="5986732" cy="3328494"/>
            <wp:effectExtent l="0" t="0" r="0" b="5715"/>
            <wp:docPr id="325"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yllinge-Nordmark_04.jp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6012656" cy="3342907"/>
                    </a:xfrm>
                    <a:prstGeom prst="rect">
                      <a:avLst/>
                    </a:prstGeom>
                    <a:ln>
                      <a:noFill/>
                    </a:ln>
                    <a:extLst>
                      <a:ext uri="{53640926-AAD7-44D8-BBD7-CCE9431645EC}">
                        <a14:shadowObscured xmlns:a14="http://schemas.microsoft.com/office/drawing/2010/main"/>
                      </a:ext>
                    </a:extLst>
                  </pic:spPr>
                </pic:pic>
              </a:graphicData>
            </a:graphic>
          </wp:inline>
        </w:drawing>
      </w:r>
    </w:p>
    <w:p w14:paraId="1D2B7B38" w14:textId="64AE2D29" w:rsidR="00D6508F" w:rsidRDefault="00D6508F" w:rsidP="00D6508F">
      <w:pPr>
        <w:pStyle w:val="Billedtekst"/>
      </w:pPr>
      <w:bookmarkStart w:id="85" w:name="_Ref19802586"/>
      <w:r w:rsidRPr="00290E91">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4</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4</w:t>
      </w:r>
      <w:r w:rsidR="00761E5F">
        <w:rPr>
          <w:noProof/>
        </w:rPr>
        <w:fldChar w:fldCharType="end"/>
      </w:r>
      <w:bookmarkEnd w:id="85"/>
      <w:r w:rsidRPr="00290E91">
        <w:rPr>
          <w:noProof/>
        </w:rPr>
        <w:t>:</w:t>
      </w:r>
      <w:r w:rsidRPr="00290E91">
        <w:t xml:space="preserve"> </w:t>
      </w:r>
      <w:r>
        <w:t xml:space="preserve">Visualisering af </w:t>
      </w:r>
      <w:r w:rsidRPr="00290E91">
        <w:t xml:space="preserve">fremtidige forhold </w:t>
      </w:r>
      <w:r>
        <w:t xml:space="preserve">ved </w:t>
      </w:r>
      <w:r w:rsidRPr="00290E91">
        <w:t>hovedforslag</w:t>
      </w:r>
      <w:r>
        <w:t>et, se yderligere i afsnit 6.1.3.2 i Miljøkonsekvensrapporten og i bilag 1 til Miljøkonsekvensrapporten</w:t>
      </w:r>
      <w:r w:rsidRPr="00290E91">
        <w:t xml:space="preserve">. </w:t>
      </w:r>
    </w:p>
    <w:p w14:paraId="31E94940" w14:textId="18F087A6" w:rsidR="00CE7218" w:rsidRDefault="00CE7218" w:rsidP="00CE7218">
      <w:pPr>
        <w:pStyle w:val="Overskrift4"/>
        <w:numPr>
          <w:ilvl w:val="0"/>
          <w:numId w:val="0"/>
        </w:numPr>
        <w:rPr>
          <w:rFonts w:eastAsia="Times New Roman"/>
          <w:lang w:eastAsia="da-DK"/>
        </w:rPr>
      </w:pPr>
      <w:r>
        <w:rPr>
          <w:rFonts w:eastAsia="Times New Roman"/>
          <w:lang w:eastAsia="da-DK"/>
        </w:rPr>
        <w:t>Fløjdige, sluse og pumpestation</w:t>
      </w:r>
    </w:p>
    <w:p w14:paraId="6511B79E" w14:textId="0E0FC393" w:rsidR="00592B4A" w:rsidRDefault="00592B4A" w:rsidP="00592B4A">
      <w:pPr>
        <w:rPr>
          <w:lang w:eastAsia="da-DK"/>
        </w:rPr>
      </w:pPr>
      <w:r>
        <w:rPr>
          <w:lang w:eastAsia="da-DK"/>
        </w:rPr>
        <w:t xml:space="preserve">I forlængelse af fjorddiget mod nord etableres en dæmning </w:t>
      </w:r>
      <w:r w:rsidR="00B36ED6">
        <w:rPr>
          <w:lang w:eastAsia="da-DK"/>
        </w:rPr>
        <w:t>(</w:t>
      </w:r>
      <w:r>
        <w:rPr>
          <w:lang w:eastAsia="da-DK"/>
        </w:rPr>
        <w:t>som i det følgende benævnes fløjdiget) med sluse på tværs af Værebro Å</w:t>
      </w:r>
      <w:r w:rsidR="003A6806">
        <w:rPr>
          <w:lang w:eastAsia="da-DK"/>
        </w:rPr>
        <w:t xml:space="preserve">, se visualisering i </w:t>
      </w:r>
      <w:r w:rsidR="003A6806">
        <w:rPr>
          <w:lang w:eastAsia="da-DK"/>
        </w:rPr>
        <w:fldChar w:fldCharType="begin"/>
      </w:r>
      <w:r w:rsidR="003A6806">
        <w:rPr>
          <w:lang w:eastAsia="da-DK"/>
        </w:rPr>
        <w:instrText xml:space="preserve"> REF _Ref20126300 \h </w:instrText>
      </w:r>
      <w:r w:rsidR="003A6806">
        <w:rPr>
          <w:lang w:eastAsia="da-DK"/>
        </w:rPr>
      </w:r>
      <w:r w:rsidR="003A6806">
        <w:rPr>
          <w:lang w:eastAsia="da-DK"/>
        </w:rPr>
        <w:fldChar w:fldCharType="separate"/>
      </w:r>
      <w:r w:rsidR="00793355" w:rsidRPr="00290E91">
        <w:t xml:space="preserve">Figur </w:t>
      </w:r>
      <w:r w:rsidR="00793355">
        <w:rPr>
          <w:noProof/>
        </w:rPr>
        <w:t>4</w:t>
      </w:r>
      <w:r w:rsidR="00793355">
        <w:t>.</w:t>
      </w:r>
      <w:r w:rsidR="00793355">
        <w:rPr>
          <w:noProof/>
        </w:rPr>
        <w:t>5</w:t>
      </w:r>
      <w:r w:rsidR="003A6806">
        <w:rPr>
          <w:lang w:eastAsia="da-DK"/>
        </w:rPr>
        <w:fldChar w:fldCharType="end"/>
      </w:r>
      <w:r>
        <w:rPr>
          <w:lang w:eastAsia="da-DK"/>
        </w:rPr>
        <w:t xml:space="preserve">. </w:t>
      </w:r>
    </w:p>
    <w:p w14:paraId="161C0345" w14:textId="448F5A74" w:rsidR="004750F1" w:rsidRDefault="003A6806" w:rsidP="00A35038">
      <w:pPr>
        <w:spacing w:after="0"/>
        <w:ind w:left="-2410"/>
        <w:rPr>
          <w:lang w:eastAsia="da-DK"/>
        </w:rPr>
      </w:pPr>
      <w:r>
        <w:rPr>
          <w:noProof/>
          <w:lang w:eastAsia="da-DK"/>
        </w:rPr>
        <w:drawing>
          <wp:inline distT="0" distB="0" distL="0" distR="0" wp14:anchorId="1CE93470" wp14:editId="4B3A7D5D">
            <wp:extent cx="5934634" cy="3529150"/>
            <wp:effectExtent l="0" t="0" r="0" b="0"/>
            <wp:docPr id="12" name="Picture 1" descr="Jyllinge-Nordmark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yllinge-Nordmark_0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0084"/>
                    <a:stretch/>
                  </pic:blipFill>
                  <pic:spPr bwMode="auto">
                    <a:xfrm>
                      <a:off x="0" y="0"/>
                      <a:ext cx="5955373" cy="3541483"/>
                    </a:xfrm>
                    <a:prstGeom prst="rect">
                      <a:avLst/>
                    </a:prstGeom>
                    <a:noFill/>
                    <a:ln>
                      <a:noFill/>
                    </a:ln>
                    <a:extLst>
                      <a:ext uri="{53640926-AAD7-44D8-BBD7-CCE9431645EC}">
                        <a14:shadowObscured xmlns:a14="http://schemas.microsoft.com/office/drawing/2010/main"/>
                      </a:ext>
                    </a:extLst>
                  </pic:spPr>
                </pic:pic>
              </a:graphicData>
            </a:graphic>
          </wp:inline>
        </w:drawing>
      </w:r>
    </w:p>
    <w:p w14:paraId="5DB4A7AF" w14:textId="6929A0AF" w:rsidR="003A6806" w:rsidRDefault="003A6806" w:rsidP="003A6806">
      <w:pPr>
        <w:pStyle w:val="Billedtekst"/>
      </w:pPr>
      <w:bookmarkStart w:id="86" w:name="_Ref20126300"/>
      <w:r w:rsidRPr="00290E91">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4</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5</w:t>
      </w:r>
      <w:r w:rsidR="00761E5F">
        <w:rPr>
          <w:noProof/>
        </w:rPr>
        <w:fldChar w:fldCharType="end"/>
      </w:r>
      <w:bookmarkEnd w:id="86"/>
      <w:r w:rsidRPr="00290E91">
        <w:rPr>
          <w:noProof/>
        </w:rPr>
        <w:t>:</w:t>
      </w:r>
      <w:r w:rsidRPr="00290E91">
        <w:t xml:space="preserve"> </w:t>
      </w:r>
      <w:r>
        <w:t xml:space="preserve">Visualisering af </w:t>
      </w:r>
      <w:r w:rsidRPr="00290E91">
        <w:t xml:space="preserve">fremtidige forhold </w:t>
      </w:r>
      <w:r>
        <w:t>ved slusen ved Værebro Å i retning mod Roskilde Fjord, se yderligere i afsnit 6.1.3.2 i Miljøkonsekvensrapporten og i bilag 1 til Miljøkonsekvensrapporten</w:t>
      </w:r>
      <w:r w:rsidRPr="00290E91">
        <w:t xml:space="preserve">. </w:t>
      </w:r>
    </w:p>
    <w:p w14:paraId="4F10345C" w14:textId="26438F88" w:rsidR="00592B4A" w:rsidRDefault="00592B4A" w:rsidP="00592B4A">
      <w:pPr>
        <w:rPr>
          <w:lang w:eastAsia="da-DK"/>
        </w:rPr>
      </w:pPr>
      <w:r>
        <w:rPr>
          <w:lang w:eastAsia="da-DK"/>
        </w:rPr>
        <w:lastRenderedPageBreak/>
        <w:t>Slusen</w:t>
      </w:r>
      <w:r w:rsidR="00CE7218" w:rsidRPr="00B662D1">
        <w:rPr>
          <w:lang w:eastAsia="da-DK"/>
        </w:rPr>
        <w:t xml:space="preserve"> lukker, når vandstanden i fjorden når mellem 0,7 </w:t>
      </w:r>
      <w:r w:rsidR="007251F5">
        <w:rPr>
          <w:lang w:eastAsia="da-DK"/>
        </w:rPr>
        <w:t>m</w:t>
      </w:r>
      <w:r w:rsidR="00CE7218" w:rsidRPr="00B662D1">
        <w:rPr>
          <w:lang w:eastAsia="da-DK"/>
        </w:rPr>
        <w:t xml:space="preserve"> til 1,0 </w:t>
      </w:r>
      <w:r w:rsidR="007251F5">
        <w:rPr>
          <w:lang w:eastAsia="da-DK"/>
        </w:rPr>
        <w:t>m</w:t>
      </w:r>
      <w:r w:rsidR="00CE7218" w:rsidRPr="00B662D1">
        <w:rPr>
          <w:lang w:eastAsia="da-DK"/>
        </w:rPr>
        <w:t xml:space="preserve"> over normal vandstand i fjorden. For at forhindre, at vand stuver op i Værebro Å og giver oversvømmelser langs med åen, etableres der en pumpestation ved slusen, der pumper vand fra Værebro Å ud i fjorden, når slu</w:t>
      </w:r>
      <w:r w:rsidR="00CE7218">
        <w:rPr>
          <w:lang w:eastAsia="da-DK"/>
        </w:rPr>
        <w:t>s</w:t>
      </w:r>
      <w:r w:rsidR="00CE7218" w:rsidRPr="00B662D1">
        <w:rPr>
          <w:lang w:eastAsia="da-DK"/>
        </w:rPr>
        <w:t xml:space="preserve">en er lukket. </w:t>
      </w:r>
    </w:p>
    <w:p w14:paraId="5DABE168" w14:textId="08E61A2B" w:rsidR="00CE7218" w:rsidRPr="00B662D1" w:rsidRDefault="00CE7218" w:rsidP="00CE7218">
      <w:pPr>
        <w:rPr>
          <w:lang w:eastAsia="da-DK"/>
        </w:rPr>
      </w:pPr>
      <w:r w:rsidRPr="00B662D1">
        <w:rPr>
          <w:lang w:eastAsia="da-DK"/>
        </w:rPr>
        <w:t xml:space="preserve">Lukningen af slusen styres efter, hvor høj vandstand der varsles i Roskilde Fjord. Hvis vandstanden varsles mellem 0,7 og 1,0 </w:t>
      </w:r>
      <w:r w:rsidR="007251F5">
        <w:rPr>
          <w:lang w:eastAsia="da-DK"/>
        </w:rPr>
        <w:t>m</w:t>
      </w:r>
      <w:r w:rsidRPr="00B662D1">
        <w:rPr>
          <w:lang w:eastAsia="da-DK"/>
        </w:rPr>
        <w:t xml:space="preserve"> over normal vandstand i fjorden, holdes slusen åben. Hvis vandstanden varsles op til kote 1,3 </w:t>
      </w:r>
      <w:r w:rsidR="007251F5">
        <w:rPr>
          <w:lang w:eastAsia="da-DK"/>
        </w:rPr>
        <w:t>m</w:t>
      </w:r>
      <w:r w:rsidRPr="00B662D1">
        <w:rPr>
          <w:lang w:eastAsia="da-DK"/>
        </w:rPr>
        <w:t>, lukkes slusen, når vandstanden har nået 1</w:t>
      </w:r>
      <w:r w:rsidR="00592B4A">
        <w:rPr>
          <w:lang w:eastAsia="da-DK"/>
        </w:rPr>
        <w:t>,</w:t>
      </w:r>
      <w:r w:rsidRPr="00B662D1">
        <w:rPr>
          <w:lang w:eastAsia="da-DK"/>
        </w:rPr>
        <w:t xml:space="preserve">0 </w:t>
      </w:r>
      <w:r w:rsidR="007251F5">
        <w:rPr>
          <w:lang w:eastAsia="da-DK"/>
        </w:rPr>
        <w:t>m</w:t>
      </w:r>
      <w:r w:rsidRPr="00B662D1">
        <w:rPr>
          <w:lang w:eastAsia="da-DK"/>
        </w:rPr>
        <w:t xml:space="preserve"> over normal vandstand i fjorden. Ved varsling over 1,3 </w:t>
      </w:r>
      <w:r w:rsidR="007251F5">
        <w:rPr>
          <w:lang w:eastAsia="da-DK"/>
        </w:rPr>
        <w:t>m</w:t>
      </w:r>
      <w:r w:rsidRPr="00B662D1">
        <w:rPr>
          <w:lang w:eastAsia="da-DK"/>
        </w:rPr>
        <w:t xml:space="preserve"> over normal vandstand i fjorden lukkes slusen ved en vandstand på 0,7 </w:t>
      </w:r>
      <w:r w:rsidR="007251F5">
        <w:rPr>
          <w:lang w:eastAsia="da-DK"/>
        </w:rPr>
        <w:t>m</w:t>
      </w:r>
      <w:r w:rsidRPr="00B662D1">
        <w:rPr>
          <w:lang w:eastAsia="da-DK"/>
        </w:rPr>
        <w:t xml:space="preserve"> over normal vandstand i fjorden. Lukning af slusen ved en vandstand på ca. 0,7 </w:t>
      </w:r>
      <w:r w:rsidR="007251F5">
        <w:rPr>
          <w:lang w:eastAsia="da-DK"/>
        </w:rPr>
        <w:t>m</w:t>
      </w:r>
      <w:r w:rsidRPr="00B662D1">
        <w:rPr>
          <w:lang w:eastAsia="da-DK"/>
        </w:rPr>
        <w:t xml:space="preserve"> er nødvendig, for at pumpestationen kan holde vandstanden i Værebro Å på et niveau, så der ikke sker oversvømmelser af Jyllinge Nordmark og Tangbjerg fra tilstrømmende vand i åen. Slusen åbner igen, når vandstanden i fjorden er faldet til under 0,7 </w:t>
      </w:r>
      <w:r w:rsidR="007251F5">
        <w:rPr>
          <w:lang w:eastAsia="da-DK"/>
        </w:rPr>
        <w:t>m</w:t>
      </w:r>
      <w:r w:rsidRPr="00B662D1">
        <w:rPr>
          <w:lang w:eastAsia="da-DK"/>
        </w:rPr>
        <w:t>, og vandstanden i åen er på samme niveau.</w:t>
      </w:r>
    </w:p>
    <w:p w14:paraId="25F345B9" w14:textId="4C4C75ED" w:rsidR="00CE7218" w:rsidRPr="00B662D1" w:rsidRDefault="00CE7218" w:rsidP="00CE7218">
      <w:pPr>
        <w:rPr>
          <w:lang w:eastAsia="da-DK"/>
        </w:rPr>
      </w:pPr>
      <w:r w:rsidRPr="00B662D1">
        <w:rPr>
          <w:lang w:eastAsia="da-DK"/>
        </w:rPr>
        <w:t>Når slusen er åben, svarer strømningsforholdene til de eksisterende forhold med de variationer, som nedbør, vind og vandstand giver i afstrømningen i Værebro Å og i Roskilde Fjord. Slusen lukkes under højvande i Roskilde Fjord. I de perioder, hvor slusen er lukket, kan der ikke ske strømning af fjordvand op i Værebro Å. Det tilstrømmende vand fra Værebro Å pumpes ud gennem pumpestationen, så der i perioder med lukket sluse opretholdes en strømning mod åens udmunding. I en tilsvarende situation uden sluse ville der på den nederste strækning af Værebro Å ske en opstuvning af vand med risiko for oversvømmelse af de nærliggende områder.</w:t>
      </w:r>
    </w:p>
    <w:p w14:paraId="00C6961D" w14:textId="3575684B" w:rsidR="00CE7218" w:rsidRPr="00B662D1" w:rsidRDefault="00CE7218" w:rsidP="00CE7218">
      <w:pPr>
        <w:rPr>
          <w:lang w:eastAsia="da-DK"/>
        </w:rPr>
      </w:pPr>
      <w:r w:rsidRPr="00B662D1">
        <w:rPr>
          <w:lang w:eastAsia="da-DK"/>
        </w:rPr>
        <w:t xml:space="preserve">Slusen planlægges at være ca. 30 </w:t>
      </w:r>
      <w:r w:rsidR="007251F5">
        <w:rPr>
          <w:lang w:eastAsia="da-DK"/>
        </w:rPr>
        <w:t>m</w:t>
      </w:r>
      <w:r w:rsidRPr="00B662D1">
        <w:rPr>
          <w:lang w:eastAsia="da-DK"/>
        </w:rPr>
        <w:t xml:space="preserve"> lang </w:t>
      </w:r>
      <w:r w:rsidR="00D81704">
        <w:rPr>
          <w:lang w:eastAsia="da-DK"/>
        </w:rPr>
        <w:t xml:space="preserve">og </w:t>
      </w:r>
      <w:r w:rsidRPr="00B662D1">
        <w:rPr>
          <w:lang w:eastAsia="da-DK"/>
        </w:rPr>
        <w:t xml:space="preserve">10 </w:t>
      </w:r>
      <w:r w:rsidR="007251F5">
        <w:rPr>
          <w:lang w:eastAsia="da-DK"/>
        </w:rPr>
        <w:t>m</w:t>
      </w:r>
      <w:r w:rsidRPr="00B662D1">
        <w:rPr>
          <w:lang w:eastAsia="da-DK"/>
        </w:rPr>
        <w:t xml:space="preserve"> bred i bunden, og toppen af hele fløjdiget inkl</w:t>
      </w:r>
      <w:r w:rsidR="00592B4A">
        <w:rPr>
          <w:lang w:eastAsia="da-DK"/>
        </w:rPr>
        <w:t>usiv</w:t>
      </w:r>
      <w:r w:rsidRPr="00B662D1">
        <w:rPr>
          <w:lang w:eastAsia="da-DK"/>
        </w:rPr>
        <w:t xml:space="preserve"> sluse planlægges anlagt i </w:t>
      </w:r>
      <w:r w:rsidR="00592B4A">
        <w:rPr>
          <w:lang w:eastAsia="da-DK"/>
        </w:rPr>
        <w:t>+</w:t>
      </w:r>
      <w:r w:rsidRPr="00B662D1">
        <w:rPr>
          <w:lang w:eastAsia="da-DK"/>
        </w:rPr>
        <w:t>3</w:t>
      </w:r>
      <w:r w:rsidR="00592B4A">
        <w:rPr>
          <w:lang w:eastAsia="da-DK"/>
        </w:rPr>
        <w:t>,0</w:t>
      </w:r>
      <w:r w:rsidRPr="00B662D1">
        <w:rPr>
          <w:lang w:eastAsia="da-DK"/>
        </w:rPr>
        <w:t xml:space="preserve"> </w:t>
      </w:r>
      <w:r w:rsidR="007251F5">
        <w:rPr>
          <w:lang w:eastAsia="da-DK"/>
        </w:rPr>
        <w:t>m</w:t>
      </w:r>
      <w:r w:rsidRPr="00B662D1">
        <w:rPr>
          <w:lang w:eastAsia="da-DK"/>
        </w:rPr>
        <w:t xml:space="preserve"> DVR90 for at modstå bølgeopskyl og en tragteffekt omkring åens udløb. Sluseportene åbnes og lukkes over en betonplade, der anlægges i åens bund. Åens nuværende bundkote bibeholdes. </w:t>
      </w:r>
      <w:r w:rsidR="00A72F85" w:rsidRPr="00B662D1">
        <w:rPr>
          <w:lang w:eastAsia="da-DK"/>
        </w:rPr>
        <w:t>Sluseportene styres automatisk, men som ekstra sikkerhed ved f</w:t>
      </w:r>
      <w:r w:rsidR="00A72F85">
        <w:rPr>
          <w:lang w:eastAsia="da-DK"/>
        </w:rPr>
        <w:t>.eks.</w:t>
      </w:r>
      <w:r w:rsidR="00A72F85" w:rsidRPr="00B662D1">
        <w:rPr>
          <w:lang w:eastAsia="da-DK"/>
        </w:rPr>
        <w:t xml:space="preserve"> strømsvigt installere</w:t>
      </w:r>
      <w:r w:rsidR="00A72F85">
        <w:rPr>
          <w:lang w:eastAsia="da-DK"/>
        </w:rPr>
        <w:t xml:space="preserve">s </w:t>
      </w:r>
      <w:r w:rsidR="00A72F85" w:rsidRPr="00B662D1">
        <w:rPr>
          <w:lang w:eastAsia="da-DK"/>
        </w:rPr>
        <w:t>et manuelt system, hvor sluseportene styres ved hjælp af hydraulik</w:t>
      </w:r>
      <w:r w:rsidRPr="00B662D1">
        <w:rPr>
          <w:lang w:eastAsia="da-DK"/>
        </w:rPr>
        <w:t>. Som backup til strømforsyningen installeres et nødstrømsanlæg evt. bestående af en dieselgenerator.</w:t>
      </w:r>
    </w:p>
    <w:p w14:paraId="5D798A16" w14:textId="77777777" w:rsidR="00CE7218" w:rsidRPr="00B662D1" w:rsidRDefault="00CE7218" w:rsidP="00CE7218">
      <w:pPr>
        <w:rPr>
          <w:lang w:eastAsia="da-DK"/>
        </w:rPr>
      </w:pPr>
      <w:r w:rsidRPr="00B662D1">
        <w:rPr>
          <w:lang w:eastAsia="da-DK"/>
        </w:rPr>
        <w:t>Ved åbningen i fløjdiget mod Værebro Å etableres spunsvægge af hensyn til fastgørelsen af sluseportene, der kræver et fast lodret landfæste. Spunsen vil være delvist skjult af fløjdigets jord- og stenskråninger.</w:t>
      </w:r>
    </w:p>
    <w:p w14:paraId="1AB346A3" w14:textId="55EAE20D" w:rsidR="00CE7218" w:rsidRPr="00B662D1" w:rsidRDefault="00CE7218" w:rsidP="00CE7218">
      <w:pPr>
        <w:rPr>
          <w:lang w:eastAsia="da-DK"/>
        </w:rPr>
      </w:pPr>
      <w:r w:rsidRPr="00B662D1">
        <w:rPr>
          <w:lang w:eastAsia="da-DK"/>
        </w:rPr>
        <w:t>Pumpestationen anlægges syd for slusen ev</w:t>
      </w:r>
      <w:r w:rsidR="00592B4A">
        <w:rPr>
          <w:lang w:eastAsia="da-DK"/>
        </w:rPr>
        <w:t>entuelt</w:t>
      </w:r>
      <w:r w:rsidRPr="00B662D1">
        <w:rPr>
          <w:lang w:eastAsia="da-DK"/>
        </w:rPr>
        <w:t xml:space="preserve"> som et betonbygværk i tilknytning til slusen. Pumpestationen vil være på ca. 10</w:t>
      </w:r>
      <w:r w:rsidR="008204DA">
        <w:rPr>
          <w:lang w:eastAsia="da-DK"/>
        </w:rPr>
        <w:t xml:space="preserve"> m</w:t>
      </w:r>
      <w:r w:rsidRPr="00B662D1">
        <w:rPr>
          <w:lang w:eastAsia="da-DK"/>
        </w:rPr>
        <w:t xml:space="preserve"> x 10 </w:t>
      </w:r>
      <w:r w:rsidR="007251F5">
        <w:rPr>
          <w:lang w:eastAsia="da-DK"/>
        </w:rPr>
        <w:t>m</w:t>
      </w:r>
      <w:r w:rsidRPr="00B662D1">
        <w:rPr>
          <w:lang w:eastAsia="da-DK"/>
        </w:rPr>
        <w:t xml:space="preserve"> og med en </w:t>
      </w:r>
      <w:r w:rsidR="00592B4A">
        <w:rPr>
          <w:lang w:eastAsia="da-DK"/>
        </w:rPr>
        <w:t>topkote etableret i kote +</w:t>
      </w:r>
      <w:r w:rsidRPr="00B662D1">
        <w:rPr>
          <w:lang w:eastAsia="da-DK"/>
        </w:rPr>
        <w:t xml:space="preserve">3,4 </w:t>
      </w:r>
      <w:r w:rsidR="007251F5">
        <w:rPr>
          <w:lang w:eastAsia="da-DK"/>
        </w:rPr>
        <w:t>m</w:t>
      </w:r>
      <w:r w:rsidRPr="00B662D1">
        <w:rPr>
          <w:lang w:eastAsia="da-DK"/>
        </w:rPr>
        <w:t xml:space="preserve"> DVR90. Oven på pumpestationen sættes et </w:t>
      </w:r>
      <w:r w:rsidR="00592B4A">
        <w:rPr>
          <w:lang w:eastAsia="da-DK"/>
        </w:rPr>
        <w:t xml:space="preserve">cirka 1 m højt </w:t>
      </w:r>
      <w:r w:rsidRPr="00B662D1">
        <w:rPr>
          <w:lang w:eastAsia="da-DK"/>
        </w:rPr>
        <w:t>rækværk. Pumpestationens nederste del vil være delvist skjult af fløjdiget.</w:t>
      </w:r>
    </w:p>
    <w:p w14:paraId="6AA99595" w14:textId="2C5544DC" w:rsidR="00CE7218" w:rsidRDefault="00CE7218" w:rsidP="00CE7218">
      <w:pPr>
        <w:rPr>
          <w:lang w:eastAsia="da-DK"/>
        </w:rPr>
      </w:pPr>
      <w:r w:rsidRPr="00B662D1">
        <w:rPr>
          <w:lang w:eastAsia="da-DK"/>
        </w:rPr>
        <w:t>Pumpekapaciteten vil være op til 9.000 l/s fordelt på tre pumper. For at lede åens vand til pu</w:t>
      </w:r>
      <w:r>
        <w:rPr>
          <w:lang w:eastAsia="da-DK"/>
        </w:rPr>
        <w:t>m</w:t>
      </w:r>
      <w:r w:rsidRPr="00B662D1">
        <w:rPr>
          <w:lang w:eastAsia="da-DK"/>
        </w:rPr>
        <w:t xml:space="preserve">pestationen etableres der en sidekanal i Værebro Å på indersiden af fløjdiget. Sidekanalen vil have en bredde på op til 10 </w:t>
      </w:r>
      <w:r w:rsidR="007251F5">
        <w:rPr>
          <w:lang w:eastAsia="da-DK"/>
        </w:rPr>
        <w:t>m</w:t>
      </w:r>
      <w:r w:rsidRPr="00B662D1">
        <w:rPr>
          <w:lang w:eastAsia="da-DK"/>
        </w:rPr>
        <w:t xml:space="preserve">, svarende til pumpestationens bredde. Kanalen skal inden indløbet til pumpestationen fange sediment og sand, så dette materiale ikke kommer ind i pumperne. Kanalen graves derfor ca. 1 </w:t>
      </w:r>
      <w:r w:rsidR="007251F5">
        <w:rPr>
          <w:lang w:eastAsia="da-DK"/>
        </w:rPr>
        <w:t>m</w:t>
      </w:r>
      <w:r w:rsidRPr="00B662D1">
        <w:rPr>
          <w:lang w:eastAsia="da-DK"/>
        </w:rPr>
        <w:t xml:space="preserve"> dybere end den nuværende bund</w:t>
      </w:r>
      <w:r>
        <w:rPr>
          <w:lang w:eastAsia="da-DK"/>
        </w:rPr>
        <w:t xml:space="preserve"> af åen</w:t>
      </w:r>
      <w:r w:rsidRPr="00B662D1">
        <w:rPr>
          <w:lang w:eastAsia="da-DK"/>
        </w:rPr>
        <w:t>, så fordybningen inden indløbet kan fungere som sandfang. Fra pumpestationen ledes vandet ud i Roskilde Fjord gennem riste i toppen af pumpestationen.</w:t>
      </w:r>
    </w:p>
    <w:p w14:paraId="5DAFD2D0" w14:textId="0808CF55" w:rsidR="00CE7218" w:rsidRDefault="00CE7218" w:rsidP="00744C55">
      <w:r w:rsidRPr="00A91703">
        <w:rPr>
          <w:lang w:eastAsia="da-DK"/>
        </w:rPr>
        <w:lastRenderedPageBreak/>
        <w:t>For at kunne servicere pumpestationen</w:t>
      </w:r>
      <w:r w:rsidR="00E30C72">
        <w:rPr>
          <w:lang w:eastAsia="da-DK"/>
        </w:rPr>
        <w:t>,</w:t>
      </w:r>
      <w:r w:rsidRPr="00A91703">
        <w:rPr>
          <w:lang w:eastAsia="da-DK"/>
        </w:rPr>
        <w:t xml:space="preserve"> bliver der adgang for lastbiler fra pumpestationens dæk. Adgangsvejen anlægges fra Marskvænget til pumpestationen via et serviceområde. Det samlede areal for fløjdige, sluse, serviceareal og pumpestation er ca. 6.500 m</w:t>
      </w:r>
      <w:r w:rsidRPr="00A91703">
        <w:rPr>
          <w:vertAlign w:val="superscript"/>
          <w:lang w:eastAsia="da-DK"/>
        </w:rPr>
        <w:t>2</w:t>
      </w:r>
      <w:r w:rsidRPr="00A91703">
        <w:rPr>
          <w:lang w:eastAsia="da-DK"/>
        </w:rPr>
        <w:t>.</w:t>
      </w:r>
    </w:p>
    <w:p w14:paraId="7CBD7DF8" w14:textId="1F8D82B4" w:rsidR="00B662D1" w:rsidRDefault="00B662D1" w:rsidP="00B662D1">
      <w:pPr>
        <w:pStyle w:val="Overskrift4"/>
        <w:numPr>
          <w:ilvl w:val="0"/>
          <w:numId w:val="0"/>
        </w:numPr>
      </w:pPr>
      <w:r>
        <w:t>Østdige</w:t>
      </w:r>
    </w:p>
    <w:p w14:paraId="12DBEEA9" w14:textId="6CA797D8" w:rsidR="00306028" w:rsidRPr="00306028" w:rsidRDefault="00306028" w:rsidP="00306028">
      <w:r>
        <w:t>Østdiget</w:t>
      </w:r>
      <w:r w:rsidR="00D81704">
        <w:t xml:space="preserve">, der fremgår af </w:t>
      </w:r>
      <w:r w:rsidR="003A6806">
        <w:fldChar w:fldCharType="begin"/>
      </w:r>
      <w:r w:rsidR="003A6806">
        <w:instrText xml:space="preserve"> REF _Ref20126571 \h </w:instrText>
      </w:r>
      <w:r w:rsidR="003A6806">
        <w:fldChar w:fldCharType="separate"/>
      </w:r>
      <w:r w:rsidR="00793355">
        <w:t xml:space="preserve">Figur </w:t>
      </w:r>
      <w:r w:rsidR="00793355">
        <w:rPr>
          <w:noProof/>
        </w:rPr>
        <w:t>4</w:t>
      </w:r>
      <w:r w:rsidR="00793355">
        <w:t>.</w:t>
      </w:r>
      <w:r w:rsidR="00793355">
        <w:rPr>
          <w:noProof/>
        </w:rPr>
        <w:t>6</w:t>
      </w:r>
      <w:r w:rsidR="003A6806">
        <w:fldChar w:fldCharType="end"/>
      </w:r>
      <w:r w:rsidR="00D81704">
        <w:t>,</w:t>
      </w:r>
      <w:r>
        <w:t xml:space="preserve"> ligger uden for Natura 2000-område</w:t>
      </w:r>
      <w:r w:rsidR="00D81704">
        <w:t xml:space="preserve"> nr. 136</w:t>
      </w:r>
      <w:r>
        <w:t>.</w:t>
      </w:r>
      <w:r w:rsidR="001364F5">
        <w:t xml:space="preserve"> Østdiget beskrives ikke nærmere, da det ikke er relevant for Natura 2000-vurderingen.</w:t>
      </w:r>
    </w:p>
    <w:tbl>
      <w:tblPr>
        <w:tblStyle w:val="Tabel-Gitter"/>
        <w:tblW w:w="0" w:type="auto"/>
        <w:tblInd w:w="-2495" w:type="dxa"/>
        <w:tblLayout w:type="fixed"/>
        <w:tblCellMar>
          <w:left w:w="0" w:type="dxa"/>
          <w:right w:w="0" w:type="dxa"/>
        </w:tblCellMar>
        <w:tblLook w:val="04A0" w:firstRow="1" w:lastRow="0" w:firstColumn="1" w:lastColumn="0" w:noHBand="0" w:noVBand="1"/>
      </w:tblPr>
      <w:tblGrid>
        <w:gridCol w:w="2262"/>
        <w:gridCol w:w="226"/>
        <w:gridCol w:w="7115"/>
      </w:tblGrid>
      <w:tr w:rsidR="001961E4" w14:paraId="4B6738EC" w14:textId="77777777" w:rsidTr="00490321">
        <w:trPr>
          <w:trHeight w:val="2315"/>
        </w:trPr>
        <w:tc>
          <w:tcPr>
            <w:tcW w:w="2262" w:type="dxa"/>
            <w:hideMark/>
          </w:tcPr>
          <w:p w14:paraId="3E279BFC" w14:textId="1A17B1DE" w:rsidR="001650D8" w:rsidRPr="001650D8" w:rsidRDefault="003C04F5" w:rsidP="00110026">
            <w:pPr>
              <w:pStyle w:val="Billedtekst"/>
              <w:keepNext/>
            </w:pPr>
            <w:bookmarkStart w:id="87" w:name="_Ref20126571"/>
            <w:bookmarkStart w:id="88" w:name="_Ref9602910"/>
            <w:r>
              <w:t>Figur</w:t>
            </w:r>
            <w:r w:rsidR="00BD6630">
              <w:t xml:space="preserve"> </w:t>
            </w:r>
            <w:r w:rsidR="00761E5F">
              <w:rPr>
                <w:noProof/>
              </w:rPr>
              <w:fldChar w:fldCharType="begin"/>
            </w:r>
            <w:r w:rsidR="00761E5F">
              <w:rPr>
                <w:noProof/>
              </w:rPr>
              <w:instrText xml:space="preserve"> STYLEREF 1 \s </w:instrText>
            </w:r>
            <w:r w:rsidR="00761E5F">
              <w:rPr>
                <w:noProof/>
              </w:rPr>
              <w:fldChar w:fldCharType="separate"/>
            </w:r>
            <w:r w:rsidR="00793355">
              <w:rPr>
                <w:noProof/>
              </w:rPr>
              <w:t>4</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6</w:t>
            </w:r>
            <w:r w:rsidR="00761E5F">
              <w:rPr>
                <w:noProof/>
              </w:rPr>
              <w:fldChar w:fldCharType="end"/>
            </w:r>
            <w:bookmarkEnd w:id="87"/>
            <w:bookmarkEnd w:id="88"/>
            <w:r w:rsidR="001961E4">
              <w:t xml:space="preserve">: </w:t>
            </w:r>
            <w:r w:rsidR="007F75EA" w:rsidRPr="00913C66">
              <w:t xml:space="preserve">Principskitse af østdigets udbredelse med skråningsanlæg 1:3 mod åen og 1:2 mod boligområdet samt en kronebredde på 2 </w:t>
            </w:r>
            <w:r w:rsidR="007251F5">
              <w:t>m</w:t>
            </w:r>
            <w:r w:rsidR="007F75EA" w:rsidRPr="00913C66">
              <w:t>.</w:t>
            </w:r>
            <w:r w:rsidR="00663762">
              <w:t xml:space="preserve"> Diget ligger uden for Natura 2000</w:t>
            </w:r>
            <w:r w:rsidR="005E1AFD">
              <w:t>.</w:t>
            </w:r>
          </w:p>
        </w:tc>
        <w:tc>
          <w:tcPr>
            <w:tcW w:w="226" w:type="dxa"/>
          </w:tcPr>
          <w:p w14:paraId="1097F515" w14:textId="77777777" w:rsidR="001961E4" w:rsidRDefault="001961E4" w:rsidP="00C60143">
            <w:pPr>
              <w:keepNext/>
            </w:pPr>
          </w:p>
        </w:tc>
        <w:tc>
          <w:tcPr>
            <w:tcW w:w="7115" w:type="dxa"/>
            <w:hideMark/>
          </w:tcPr>
          <w:p w14:paraId="30A1D4A3" w14:textId="72F7E6ED" w:rsidR="001961E4" w:rsidRDefault="00D24CD6" w:rsidP="00D24CD6">
            <w:pPr>
              <w:keepNext/>
              <w:spacing w:after="0"/>
            </w:pPr>
            <w:r>
              <w:rPr>
                <w:noProof/>
                <w:lang w:eastAsia="da-DK"/>
              </w:rPr>
              <w:drawing>
                <wp:inline distT="0" distB="0" distL="0" distR="0" wp14:anchorId="2B630AE2" wp14:editId="11A55273">
                  <wp:extent cx="4529455" cy="4661535"/>
                  <wp:effectExtent l="0" t="0" r="444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29455" cy="4661535"/>
                          </a:xfrm>
                          <a:prstGeom prst="rect">
                            <a:avLst/>
                          </a:prstGeom>
                        </pic:spPr>
                      </pic:pic>
                    </a:graphicData>
                  </a:graphic>
                </wp:inline>
              </w:drawing>
            </w:r>
          </w:p>
        </w:tc>
      </w:tr>
    </w:tbl>
    <w:p w14:paraId="395E4D77" w14:textId="77777777" w:rsidR="00144CFC" w:rsidRDefault="00144CFC" w:rsidP="00144CFC">
      <w:pPr>
        <w:pStyle w:val="Overskrift2"/>
      </w:pPr>
      <w:bookmarkStart w:id="89" w:name="_Toc19688369"/>
      <w:bookmarkStart w:id="90" w:name="_Ref11831918"/>
      <w:r>
        <w:t>Status for projektet</w:t>
      </w:r>
      <w:bookmarkEnd w:id="89"/>
    </w:p>
    <w:p w14:paraId="71CE9868" w14:textId="742A0D13" w:rsidR="00144CFC" w:rsidRDefault="00144CFC" w:rsidP="00144CFC">
      <w:r>
        <w:t xml:space="preserve">Anlægsarbejdet med etablering af hovedforslaget havde været i gang i cirka 5 måneder, da Miljø- og Fødevareklagenævnet traf afgørelse om at tillægge klagen over VVM-tilladelsen opsættende virkning. Anlægsarbejdet blev indstillet </w:t>
      </w:r>
      <w:r w:rsidR="00A77490">
        <w:t xml:space="preserve">straks </w:t>
      </w:r>
      <w:r>
        <w:t>efter afgørelsen.</w:t>
      </w:r>
    </w:p>
    <w:p w14:paraId="1DB9C73E" w14:textId="2D81973A" w:rsidR="00144CFC" w:rsidRDefault="00144CFC" w:rsidP="00144CFC">
      <w:r>
        <w:t>Da anlægsa</w:t>
      </w:r>
      <w:r w:rsidR="00665B0D">
        <w:t>r</w:t>
      </w:r>
      <w:r>
        <w:t>bejdet blev indstillet</w:t>
      </w:r>
      <w:r w:rsidR="008E3CCD">
        <w:t>,</w:t>
      </w:r>
      <w:r>
        <w:t xml:space="preserve"> </w:t>
      </w:r>
      <w:r w:rsidR="00A77490">
        <w:t>va</w:t>
      </w:r>
      <w:r>
        <w:t xml:space="preserve">r der etableret byggepladser og oplagsarealer. Vækstlag og muld </w:t>
      </w:r>
      <w:r w:rsidR="00A77490">
        <w:t>va</w:t>
      </w:r>
      <w:r>
        <w:t xml:space="preserve">r afrømmet på hele fjorddigets udstrækning, og der </w:t>
      </w:r>
      <w:r w:rsidR="00A77490">
        <w:t>va</w:t>
      </w:r>
      <w:r>
        <w:t xml:space="preserve">r udført den nødvendige stabilisering af undergrunden, samt etableret spunsvægge for sluse og pumpestation. Alle arbejder, der griber ind i Natura 2000-området er </w:t>
      </w:r>
      <w:r w:rsidR="00A77490">
        <w:t xml:space="preserve">således </w:t>
      </w:r>
      <w:r>
        <w:t>udført. Det betyder, at den skade</w:t>
      </w:r>
      <w:r w:rsidR="00A77490">
        <w:t>,</w:t>
      </w:r>
      <w:r>
        <w:t xml:space="preserve"> som projektet påfører Natura 2000-området, allerede er sket, hvilket derfor indgår i nærværende vurdering. Der er redegjort for disse skader i kapitel </w:t>
      </w:r>
      <w:r w:rsidR="008E3CCD">
        <w:rPr>
          <w:highlight w:val="yellow"/>
        </w:rPr>
        <w:fldChar w:fldCharType="begin"/>
      </w:r>
      <w:r w:rsidR="008E3CCD">
        <w:instrText xml:space="preserve"> REF _Ref20126895 \r \h </w:instrText>
      </w:r>
      <w:r w:rsidR="008E3CCD">
        <w:rPr>
          <w:highlight w:val="yellow"/>
        </w:rPr>
      </w:r>
      <w:r w:rsidR="008E3CCD">
        <w:rPr>
          <w:highlight w:val="yellow"/>
        </w:rPr>
        <w:fldChar w:fldCharType="separate"/>
      </w:r>
      <w:r w:rsidR="00793355">
        <w:t>7</w:t>
      </w:r>
      <w:r w:rsidR="008E3CCD">
        <w:rPr>
          <w:highlight w:val="yellow"/>
        </w:rPr>
        <w:fldChar w:fldCharType="end"/>
      </w:r>
      <w:r>
        <w:t xml:space="preserve"> i afsnit</w:t>
      </w:r>
      <w:r w:rsidR="008E3CCD">
        <w:t xml:space="preserve"> </w:t>
      </w:r>
      <w:r w:rsidR="008E3CCD">
        <w:fldChar w:fldCharType="begin"/>
      </w:r>
      <w:r w:rsidR="008E3CCD">
        <w:instrText xml:space="preserve"> REF _Ref20126920 \r \h </w:instrText>
      </w:r>
      <w:r w:rsidR="008E3CCD">
        <w:fldChar w:fldCharType="separate"/>
      </w:r>
      <w:r w:rsidR="00793355">
        <w:t>7.2</w:t>
      </w:r>
      <w:r w:rsidR="008E3CCD">
        <w:fldChar w:fldCharType="end"/>
      </w:r>
      <w:r>
        <w:t xml:space="preserve"> om vurdering af hovedforslaget.</w:t>
      </w:r>
    </w:p>
    <w:p w14:paraId="7B1D59EE" w14:textId="0936F076" w:rsidR="00144CFC" w:rsidRDefault="00144CFC" w:rsidP="00144CFC">
      <w:pPr>
        <w:pStyle w:val="Billedtekst"/>
        <w:framePr w:w="2155" w:wrap="around" w:vAnchor="text" w:hAnchor="page" w:x="1135" w:y="1"/>
      </w:pPr>
      <w:r>
        <w:lastRenderedPageBreak/>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4</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7</w:t>
      </w:r>
      <w:r w:rsidR="00761E5F">
        <w:rPr>
          <w:noProof/>
        </w:rPr>
        <w:fldChar w:fldCharType="end"/>
      </w:r>
      <w:r>
        <w:t xml:space="preserve">: August 2019 </w:t>
      </w:r>
      <w:r w:rsidRPr="0071313E">
        <w:rPr>
          <w:bCs/>
        </w:rPr>
        <w:t>(</w:t>
      </w:r>
      <w:r w:rsidR="006D21E9">
        <w:rPr>
          <w:bCs/>
        </w:rPr>
        <w:t xml:space="preserve">set </w:t>
      </w:r>
      <w:r w:rsidRPr="0071313E">
        <w:rPr>
          <w:bCs/>
        </w:rPr>
        <w:t xml:space="preserve">fra syd) - </w:t>
      </w:r>
      <w:r w:rsidRPr="0071313E">
        <w:t>Muld er afrømmet og byggeplads er etableret.</w:t>
      </w:r>
      <w:r>
        <w:t xml:space="preserve"> </w:t>
      </w:r>
    </w:p>
    <w:p w14:paraId="300FF972" w14:textId="128C3F23" w:rsidR="00144CFC" w:rsidRDefault="00144CFC" w:rsidP="00144CFC">
      <w:pPr>
        <w:pStyle w:val="Billedtekst"/>
        <w:framePr w:w="2155" w:wrap="around" w:vAnchor="text" w:hAnchor="page" w:x="1135" w:y="1"/>
      </w:pPr>
      <w:r>
        <w:t>Øverst ses det oprindelige udløb af Værebro Å i Roskilde Fjord samt den midlertidige omlægning.</w:t>
      </w:r>
    </w:p>
    <w:p w14:paraId="295EE095" w14:textId="4B4AEA09" w:rsidR="008E3CCD" w:rsidRDefault="008E3CCD" w:rsidP="008E3CCD">
      <w:pPr>
        <w:framePr w:w="2155" w:wrap="around" w:vAnchor="text" w:hAnchor="page" w:x="1135" w:y="1"/>
      </w:pPr>
    </w:p>
    <w:p w14:paraId="14014273" w14:textId="77777777" w:rsidR="008E3CCD" w:rsidRPr="008E3CCD" w:rsidRDefault="008E3CCD" w:rsidP="00A35038">
      <w:pPr>
        <w:framePr w:w="2155" w:wrap="around" w:vAnchor="text" w:hAnchor="page" w:x="1135" w:y="1"/>
      </w:pPr>
    </w:p>
    <w:p w14:paraId="6FE15929" w14:textId="77777777" w:rsidR="00144CFC" w:rsidRDefault="00144CFC" w:rsidP="00144CFC">
      <w:r>
        <w:rPr>
          <w:rFonts w:eastAsia="Times New Roman"/>
          <w:noProof/>
          <w:lang w:eastAsia="da-DK"/>
        </w:rPr>
        <w:drawing>
          <wp:inline distT="0" distB="0" distL="0" distR="0" wp14:anchorId="6EDD9FEF" wp14:editId="485B5704">
            <wp:extent cx="6009387" cy="4506445"/>
            <wp:effectExtent l="8573" t="0" r="317" b="318"/>
            <wp:docPr id="16" name="Billede 16" descr="cid:8433F35D-F517-475E-ABA5-06B349E9F6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33F35D-F517-475E-ABA5-06B349E9F63B" descr="cid:8433F35D-F517-475E-ABA5-06B349E9F63B"/>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rot="5400000">
                      <a:off x="0" y="0"/>
                      <a:ext cx="6028234" cy="4520579"/>
                    </a:xfrm>
                    <a:prstGeom prst="rect">
                      <a:avLst/>
                    </a:prstGeom>
                    <a:noFill/>
                    <a:ln>
                      <a:noFill/>
                    </a:ln>
                  </pic:spPr>
                </pic:pic>
              </a:graphicData>
            </a:graphic>
          </wp:inline>
        </w:drawing>
      </w:r>
    </w:p>
    <w:p w14:paraId="3326766D" w14:textId="77777777" w:rsidR="00144CFC" w:rsidRPr="00F80472" w:rsidRDefault="00144CFC" w:rsidP="00144CFC">
      <w:pPr>
        <w:framePr w:w="2155" w:wrap="around" w:vAnchor="text" w:hAnchor="page" w:x="1135" w:y="1"/>
      </w:pPr>
    </w:p>
    <w:p w14:paraId="62AA48A2" w14:textId="59A952DD" w:rsidR="00144CFC" w:rsidRDefault="00144CFC" w:rsidP="00490321">
      <w:r>
        <w:t xml:space="preserve">De udestående arbejder i projektet omfatter færdiggørelse af digeopbygningen samt levering og opsætning af sluse og pumpestation. </w:t>
      </w:r>
    </w:p>
    <w:p w14:paraId="6151E915" w14:textId="77777777" w:rsidR="00D6508F" w:rsidRDefault="00D6508F">
      <w:pPr>
        <w:rPr>
          <w:rFonts w:asciiTheme="majorHAnsi" w:eastAsiaTheme="majorEastAsia" w:hAnsiTheme="majorHAnsi" w:cstheme="majorBidi"/>
          <w:b/>
          <w:sz w:val="28"/>
          <w:szCs w:val="32"/>
        </w:rPr>
      </w:pPr>
      <w:r>
        <w:br w:type="page"/>
      </w:r>
    </w:p>
    <w:p w14:paraId="205E9980" w14:textId="6A3729F7" w:rsidR="00421203" w:rsidRDefault="00421203" w:rsidP="00490321">
      <w:pPr>
        <w:pStyle w:val="Overskrift1"/>
      </w:pPr>
      <w:bookmarkStart w:id="91" w:name="_Toc19688370"/>
      <w:r>
        <w:lastRenderedPageBreak/>
        <w:t>Alternativer</w:t>
      </w:r>
      <w:bookmarkEnd w:id="91"/>
    </w:p>
    <w:p w14:paraId="76D5DE1D" w14:textId="0A80E691" w:rsidR="00421203" w:rsidRDefault="00421203" w:rsidP="00421203">
      <w:r>
        <w:t xml:space="preserve">Herunder </w:t>
      </w:r>
      <w:r w:rsidR="00D6508F">
        <w:t xml:space="preserve">er </w:t>
      </w:r>
      <w:r>
        <w:t>en kortfattet beskrivelse af de to alternativer</w:t>
      </w:r>
      <w:r w:rsidR="00A77490">
        <w:t>, som Roskilde Kommune ved projektets start fandt kunne være realiserbare</w:t>
      </w:r>
      <w:r w:rsidR="00666BE7">
        <w:t>,</w:t>
      </w:r>
      <w:r w:rsidR="00A77490">
        <w:t xml:space="preserve"> og som derfor er nærmere vurderet i miljøkonsekvensrapporten (VVM’en)</w:t>
      </w:r>
      <w:r>
        <w:t xml:space="preserve">: </w:t>
      </w:r>
    </w:p>
    <w:p w14:paraId="6DB38DDE" w14:textId="65461F27" w:rsidR="00421203" w:rsidRDefault="00421203" w:rsidP="00490321">
      <w:pPr>
        <w:pStyle w:val="Listeafsnit"/>
        <w:numPr>
          <w:ilvl w:val="0"/>
          <w:numId w:val="30"/>
        </w:numPr>
      </w:pPr>
      <w:r>
        <w:t xml:space="preserve">fjorddige uden for private haver </w:t>
      </w:r>
    </w:p>
    <w:p w14:paraId="4E260664" w14:textId="455E4A95" w:rsidR="00421203" w:rsidRDefault="00A77490" w:rsidP="00490321">
      <w:pPr>
        <w:pStyle w:val="Listeafsnit"/>
        <w:numPr>
          <w:ilvl w:val="0"/>
          <w:numId w:val="30"/>
        </w:numPr>
      </w:pPr>
      <w:r>
        <w:t>e</w:t>
      </w:r>
      <w:r w:rsidR="00421203" w:rsidRPr="00913C66">
        <w:t xml:space="preserve">tablering af </w:t>
      </w:r>
      <w:r w:rsidR="00421203" w:rsidRPr="00051759">
        <w:t>fjorddige</w:t>
      </w:r>
      <w:r w:rsidR="00421203" w:rsidRPr="00913C66">
        <w:t xml:space="preserve"> som spuns</w:t>
      </w:r>
    </w:p>
    <w:p w14:paraId="1C5670D1" w14:textId="11938D6C" w:rsidR="00421203" w:rsidRDefault="00A77490" w:rsidP="00421203">
      <w:r>
        <w:t xml:space="preserve">Sluse, fløjdige samt østdige er identiske </w:t>
      </w:r>
      <w:r w:rsidR="00B6433F">
        <w:t>i</w:t>
      </w:r>
      <w:r>
        <w:t xml:space="preserve"> </w:t>
      </w:r>
      <w:r w:rsidR="00B6433F">
        <w:t xml:space="preserve">både hovedforslag og de to alternativer. </w:t>
      </w:r>
      <w:r w:rsidR="00421203">
        <w:t xml:space="preserve">En grundig projektbeskrivelse </w:t>
      </w:r>
      <w:r>
        <w:t xml:space="preserve">af alternativerne </w:t>
      </w:r>
      <w:r w:rsidR="00421203">
        <w:t xml:space="preserve">fremgår af miljøkonsekvensrapportens </w:t>
      </w:r>
      <w:r w:rsidR="00421203" w:rsidRPr="00122E23">
        <w:t>kapitel 2</w:t>
      </w:r>
      <w:r w:rsidR="00421203">
        <w:t xml:space="preserve"> og i rapportens kapitel 6 fremgår visualiseringer af alternativerne </w:t>
      </w:r>
      <w:sdt>
        <w:sdtPr>
          <w:id w:val="-1045835603"/>
          <w:citation/>
        </w:sdtPr>
        <w:sdtEndPr/>
        <w:sdtContent>
          <w:r w:rsidR="00421203">
            <w:fldChar w:fldCharType="begin"/>
          </w:r>
          <w:r w:rsidR="00421203">
            <w:instrText xml:space="preserve"> CITATION Ros19 \l 1030 </w:instrText>
          </w:r>
          <w:r w:rsidR="00421203">
            <w:fldChar w:fldCharType="separate"/>
          </w:r>
          <w:r w:rsidR="00F474CF">
            <w:rPr>
              <w:noProof/>
            </w:rPr>
            <w:t>(Roskilde Kommune, 2019)</w:t>
          </w:r>
          <w:r w:rsidR="00421203">
            <w:fldChar w:fldCharType="end"/>
          </w:r>
        </w:sdtContent>
      </w:sdt>
    </w:p>
    <w:p w14:paraId="61D25664" w14:textId="59BD8F7E" w:rsidR="008A39D9" w:rsidRPr="00913C66" w:rsidRDefault="008A39D9" w:rsidP="00490321">
      <w:pPr>
        <w:pStyle w:val="Overskrift2"/>
      </w:pPr>
      <w:bookmarkStart w:id="92" w:name="_Toc19688371"/>
      <w:r w:rsidRPr="00913C66">
        <w:t xml:space="preserve">Alternativ 1: </w:t>
      </w:r>
      <w:r w:rsidR="00144CFC">
        <w:t>F</w:t>
      </w:r>
      <w:r w:rsidRPr="00913C66">
        <w:t>jorddige uden for private haver</w:t>
      </w:r>
      <w:bookmarkEnd w:id="90"/>
      <w:bookmarkEnd w:id="92"/>
    </w:p>
    <w:p w14:paraId="2DAD5B1E" w14:textId="1F5ACD1F" w:rsidR="000004A8" w:rsidRPr="00913C66" w:rsidRDefault="000004A8" w:rsidP="000004A8">
      <w:r w:rsidRPr="00913C66">
        <w:t xml:space="preserve">Alternativ 1 </w:t>
      </w:r>
      <w:r w:rsidR="00A81A19">
        <w:t>er den samme kons</w:t>
      </w:r>
      <w:r w:rsidR="00A77490">
        <w:t>t</w:t>
      </w:r>
      <w:r w:rsidR="00A81A19">
        <w:t xml:space="preserve">ruktion som hovedforslaget. </w:t>
      </w:r>
      <w:r w:rsidR="00666BE7">
        <w:t>Forskellen fra hovedforslaget består</w:t>
      </w:r>
      <w:r w:rsidR="00A81A19">
        <w:t xml:space="preserve"> </w:t>
      </w:r>
      <w:r w:rsidRPr="00913C66">
        <w:t xml:space="preserve">i, at fjorddiget anlægges langs skel </w:t>
      </w:r>
      <w:r w:rsidR="00E55CF4">
        <w:t>uden for</w:t>
      </w:r>
      <w:r w:rsidRPr="00913C66">
        <w:t xml:space="preserve"> de private haver øst for diget</w:t>
      </w:r>
      <w:r w:rsidR="00E55CF4">
        <w:t>. Det betyder</w:t>
      </w:r>
      <w:r w:rsidRPr="00913C66">
        <w:t xml:space="preserve">, at diget </w:t>
      </w:r>
      <w:r w:rsidR="00E55CF4">
        <w:t xml:space="preserve">vil </w:t>
      </w:r>
      <w:r w:rsidRPr="00913C66">
        <w:t>slå et knæk uden om de haver, som i hovedforslaget gennemskæres af diget. Denne løsning vil medføre</w:t>
      </w:r>
      <w:r w:rsidR="003E65C6">
        <w:t>,</w:t>
      </w:r>
      <w:r w:rsidRPr="00913C66">
        <w:t xml:space="preserve"> at en større del af projektet er beliggende inden for Natura 2000-område</w:t>
      </w:r>
      <w:r w:rsidR="003E65C6">
        <w:t xml:space="preserve"> nr. 136</w:t>
      </w:r>
      <w:r w:rsidRPr="00913C66">
        <w:t>. Ligeledes vil en længere strækning af Råmosegrøftens udløb blive rørlagt.</w:t>
      </w:r>
      <w:r w:rsidR="00873FA4">
        <w:t xml:space="preserve"> Udformning af </w:t>
      </w:r>
      <w:r w:rsidR="00C42DE5">
        <w:t>sluse og fløjdige (og østdiget) er uændret i forhold til hovedforslaget.</w:t>
      </w:r>
    </w:p>
    <w:p w14:paraId="0B1912CF" w14:textId="50F14743" w:rsidR="008E1F2A" w:rsidRDefault="001D0D7D" w:rsidP="000004A8">
      <w:r w:rsidRPr="00913C66">
        <w:t xml:space="preserve">Placeringen </w:t>
      </w:r>
      <w:r w:rsidR="00D23E37">
        <w:t>og udstrækning</w:t>
      </w:r>
      <w:r w:rsidRPr="00913C66">
        <w:t xml:space="preserve"> af alternativ 1 er vist på </w:t>
      </w:r>
      <w:r w:rsidR="006D6E0C">
        <w:fldChar w:fldCharType="begin"/>
      </w:r>
      <w:r w:rsidR="006D6E0C">
        <w:instrText xml:space="preserve"> REF _Ref9602980 \h </w:instrText>
      </w:r>
      <w:r w:rsidR="006D6E0C">
        <w:fldChar w:fldCharType="separate"/>
      </w:r>
      <w:r w:rsidR="00793355">
        <w:t xml:space="preserve">Figur </w:t>
      </w:r>
      <w:r w:rsidR="00793355">
        <w:rPr>
          <w:noProof/>
        </w:rPr>
        <w:t>5</w:t>
      </w:r>
      <w:r w:rsidR="00793355">
        <w:t>.</w:t>
      </w:r>
      <w:r w:rsidR="00793355">
        <w:rPr>
          <w:noProof/>
        </w:rPr>
        <w:t>1</w:t>
      </w:r>
      <w:r w:rsidR="006D6E0C">
        <w:fldChar w:fldCharType="end"/>
      </w:r>
      <w:r w:rsidR="008A39D9" w:rsidRPr="00913C66">
        <w:t xml:space="preserve">. </w:t>
      </w:r>
    </w:p>
    <w:p w14:paraId="5843FF88" w14:textId="03234657" w:rsidR="008A39D9" w:rsidRDefault="00DA2E7F" w:rsidP="000004A8">
      <w:r>
        <w:t xml:space="preserve">Gennemførelse af </w:t>
      </w:r>
      <w:r w:rsidR="00D23E37">
        <w:t>a</w:t>
      </w:r>
      <w:r>
        <w:t xml:space="preserve">lternativ 1 medfører ingen </w:t>
      </w:r>
      <w:r w:rsidR="008A39D9" w:rsidRPr="00913C66">
        <w:t>ændringer i anlægsarbejdet og anlægsmetoder sammenlignet med hovedforslaget</w:t>
      </w:r>
      <w:r w:rsidR="004217AB">
        <w:t xml:space="preserve">, der er beskrevet i </w:t>
      </w:r>
      <w:r w:rsidR="008E3CCD">
        <w:t>kapitel</w:t>
      </w:r>
      <w:r w:rsidR="008E3CCD" w:rsidRPr="00A50FBC">
        <w:t xml:space="preserve"> </w:t>
      </w:r>
      <w:r w:rsidR="008E3CCD">
        <w:fldChar w:fldCharType="begin"/>
      </w:r>
      <w:r w:rsidR="008E3CCD">
        <w:instrText xml:space="preserve"> REF _Ref20127133 \r \h </w:instrText>
      </w:r>
      <w:r w:rsidR="008E3CCD">
        <w:fldChar w:fldCharType="separate"/>
      </w:r>
      <w:r w:rsidR="00793355">
        <w:t>4</w:t>
      </w:r>
      <w:r w:rsidR="008E3CCD">
        <w:fldChar w:fldCharType="end"/>
      </w:r>
      <w:r w:rsidR="008A39D9" w:rsidRPr="00913C66">
        <w:t xml:space="preserve">. </w:t>
      </w:r>
    </w:p>
    <w:p w14:paraId="381786B1" w14:textId="2EB6DD46" w:rsidR="00D6508F" w:rsidRDefault="00D6508F" w:rsidP="000004A8">
      <w:r>
        <w:rPr>
          <w:noProof/>
          <w:lang w:eastAsia="da-DK"/>
        </w:rPr>
        <w:drawing>
          <wp:anchor distT="0" distB="0" distL="114300" distR="114300" simplePos="0" relativeHeight="251671554" behindDoc="0" locked="0" layoutInCell="1" allowOverlap="1" wp14:anchorId="6AB93D9A" wp14:editId="760FAB77">
            <wp:simplePos x="0" y="0"/>
            <wp:positionH relativeFrom="margin">
              <wp:align>right</wp:align>
            </wp:positionH>
            <wp:positionV relativeFrom="paragraph">
              <wp:posOffset>13096</wp:posOffset>
            </wp:positionV>
            <wp:extent cx="4529455" cy="4648200"/>
            <wp:effectExtent l="0" t="0" r="4445" b="0"/>
            <wp:wrapNone/>
            <wp:docPr id="3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529455" cy="4648200"/>
                    </a:xfrm>
                    <a:prstGeom prst="rect">
                      <a:avLst/>
                    </a:prstGeom>
                  </pic:spPr>
                </pic:pic>
              </a:graphicData>
            </a:graphic>
            <wp14:sizeRelH relativeFrom="page">
              <wp14:pctWidth>0</wp14:pctWidth>
            </wp14:sizeRelH>
            <wp14:sizeRelV relativeFrom="page">
              <wp14:pctHeight>0</wp14:pctHeight>
            </wp14:sizeRelV>
          </wp:anchor>
        </w:drawing>
      </w:r>
    </w:p>
    <w:tbl>
      <w:tblPr>
        <w:tblStyle w:val="Tabel-Gitter"/>
        <w:tblW w:w="0" w:type="auto"/>
        <w:tblInd w:w="-2495" w:type="dxa"/>
        <w:tblLayout w:type="fixed"/>
        <w:tblCellMar>
          <w:left w:w="0" w:type="dxa"/>
          <w:right w:w="0" w:type="dxa"/>
        </w:tblCellMar>
        <w:tblLook w:val="04A0" w:firstRow="1" w:lastRow="0" w:firstColumn="1" w:lastColumn="0" w:noHBand="0" w:noVBand="1"/>
      </w:tblPr>
      <w:tblGrid>
        <w:gridCol w:w="2268"/>
        <w:gridCol w:w="227"/>
        <w:gridCol w:w="7133"/>
      </w:tblGrid>
      <w:tr w:rsidR="001961E4" w14:paraId="1DD7A512" w14:textId="77777777" w:rsidTr="00C60143">
        <w:trPr>
          <w:trHeight w:val="3119"/>
        </w:trPr>
        <w:tc>
          <w:tcPr>
            <w:tcW w:w="2268" w:type="dxa"/>
            <w:hideMark/>
          </w:tcPr>
          <w:p w14:paraId="5A053A17" w14:textId="450F9BFC" w:rsidR="00B15746" w:rsidRPr="00B15746" w:rsidRDefault="003C04F5" w:rsidP="00110026">
            <w:pPr>
              <w:pStyle w:val="Billedtekst"/>
              <w:keepNext/>
            </w:pPr>
            <w:bookmarkStart w:id="93" w:name="_Ref9602980"/>
            <w:r>
              <w:t>Figur</w:t>
            </w:r>
            <w:r w:rsidR="00BD6630">
              <w:t xml:space="preserve"> </w:t>
            </w:r>
            <w:r w:rsidR="00761E5F">
              <w:rPr>
                <w:noProof/>
              </w:rPr>
              <w:fldChar w:fldCharType="begin"/>
            </w:r>
            <w:r w:rsidR="00761E5F">
              <w:rPr>
                <w:noProof/>
              </w:rPr>
              <w:instrText xml:space="preserve"> STYLEREF 1 \s </w:instrText>
            </w:r>
            <w:r w:rsidR="00761E5F">
              <w:rPr>
                <w:noProof/>
              </w:rPr>
              <w:fldChar w:fldCharType="separate"/>
            </w:r>
            <w:r w:rsidR="00793355">
              <w:rPr>
                <w:noProof/>
              </w:rPr>
              <w:t>5</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1</w:t>
            </w:r>
            <w:r w:rsidR="00761E5F">
              <w:rPr>
                <w:noProof/>
              </w:rPr>
              <w:fldChar w:fldCharType="end"/>
            </w:r>
            <w:bookmarkEnd w:id="93"/>
            <w:r w:rsidR="001961E4">
              <w:t>:</w:t>
            </w:r>
            <w:r w:rsidR="006D6E0C">
              <w:t xml:space="preserve"> </w:t>
            </w:r>
            <w:r w:rsidR="007F75EA" w:rsidRPr="00913C66">
              <w:t>Alternativ 1: Etablering af fjorddige uden for private haver</w:t>
            </w:r>
            <w:r w:rsidR="00717270">
              <w:t>.</w:t>
            </w:r>
          </w:p>
        </w:tc>
        <w:tc>
          <w:tcPr>
            <w:tcW w:w="227" w:type="dxa"/>
          </w:tcPr>
          <w:p w14:paraId="15927799" w14:textId="77777777" w:rsidR="001961E4" w:rsidRDefault="001961E4" w:rsidP="00C60143">
            <w:pPr>
              <w:keepNext/>
            </w:pPr>
          </w:p>
        </w:tc>
        <w:tc>
          <w:tcPr>
            <w:tcW w:w="7133" w:type="dxa"/>
            <w:hideMark/>
          </w:tcPr>
          <w:p w14:paraId="2F02E9FF" w14:textId="7BE1BFF7" w:rsidR="001961E4" w:rsidRDefault="001961E4" w:rsidP="00C60143">
            <w:pPr>
              <w:keepNext/>
            </w:pPr>
          </w:p>
        </w:tc>
      </w:tr>
    </w:tbl>
    <w:p w14:paraId="762E7267" w14:textId="236EF39A" w:rsidR="00D6508F" w:rsidRDefault="00D6508F" w:rsidP="00A35038">
      <w:bookmarkStart w:id="94" w:name="_Ref11831910"/>
    </w:p>
    <w:p w14:paraId="728416CF" w14:textId="0056DB5D" w:rsidR="00D6508F" w:rsidRDefault="00D6508F" w:rsidP="00490321"/>
    <w:p w14:paraId="1F2A370F" w14:textId="469F66FD" w:rsidR="00D6508F" w:rsidRDefault="00D6508F" w:rsidP="00490321"/>
    <w:p w14:paraId="6C3EC7A2" w14:textId="51CEF8A3" w:rsidR="00D6508F" w:rsidRDefault="00D6508F" w:rsidP="00490321"/>
    <w:p w14:paraId="0C25534B" w14:textId="68D89B90" w:rsidR="00D6508F" w:rsidRDefault="00D6508F" w:rsidP="00490321"/>
    <w:p w14:paraId="58D4C1DF" w14:textId="3E1661FA" w:rsidR="00D6508F" w:rsidRDefault="00D6508F" w:rsidP="00490321"/>
    <w:p w14:paraId="43AEF313" w14:textId="4B1307DA" w:rsidR="008A39D9" w:rsidRPr="00913C66" w:rsidRDefault="008A39D9" w:rsidP="00490321">
      <w:pPr>
        <w:pStyle w:val="Overskrift2"/>
      </w:pPr>
      <w:bookmarkStart w:id="95" w:name="_Toc19688372"/>
      <w:r w:rsidRPr="00913C66">
        <w:lastRenderedPageBreak/>
        <w:t xml:space="preserve">Alternativ 2: </w:t>
      </w:r>
      <w:r w:rsidR="00144CFC">
        <w:t>F</w:t>
      </w:r>
      <w:r w:rsidRPr="00051759">
        <w:t>jorddige</w:t>
      </w:r>
      <w:r w:rsidRPr="00913C66">
        <w:t xml:space="preserve"> som spuns</w:t>
      </w:r>
      <w:bookmarkEnd w:id="94"/>
      <w:bookmarkEnd w:id="95"/>
    </w:p>
    <w:p w14:paraId="2FC579B5" w14:textId="4E11759A" w:rsidR="00D23E37" w:rsidRDefault="00E102C0" w:rsidP="00A35038">
      <w:r w:rsidRPr="00B81F4D">
        <w:t>Alternativ 2 består i, at fjorddiget anlægges som en spunsvæg i stedet for et jorddige med samme forløb som i alternativ 1</w:t>
      </w:r>
      <w:r w:rsidR="00845CD5">
        <w:t>.</w:t>
      </w:r>
      <w:r w:rsidR="00FC7DD7" w:rsidRPr="00B81F4D">
        <w:t xml:space="preserve"> Alternativ 2 fremgår a</w:t>
      </w:r>
      <w:r w:rsidR="00FC7DD7" w:rsidRPr="008E3CCD">
        <w:t xml:space="preserve">f </w:t>
      </w:r>
      <w:r w:rsidR="008E3CCD" w:rsidRPr="008E3CCD">
        <w:rPr>
          <w:i/>
          <w:iCs/>
          <w:sz w:val="16"/>
          <w:szCs w:val="18"/>
        </w:rPr>
        <w:fldChar w:fldCharType="begin"/>
      </w:r>
      <w:r w:rsidR="008E3CCD" w:rsidRPr="008E3CCD">
        <w:instrText xml:space="preserve"> REF _Ref20127413 \h </w:instrText>
      </w:r>
      <w:r w:rsidR="008E3CCD" w:rsidRPr="00A35038">
        <w:instrText xml:space="preserve"> \* MERGEFORMAT </w:instrText>
      </w:r>
      <w:r w:rsidR="008E3CCD" w:rsidRPr="008E3CCD">
        <w:rPr>
          <w:i/>
          <w:iCs/>
          <w:sz w:val="16"/>
          <w:szCs w:val="18"/>
        </w:rPr>
      </w:r>
      <w:r w:rsidR="008E3CCD" w:rsidRPr="008E3CCD">
        <w:rPr>
          <w:i/>
          <w:iCs/>
          <w:sz w:val="16"/>
          <w:szCs w:val="18"/>
        </w:rPr>
        <w:fldChar w:fldCharType="separate"/>
      </w:r>
      <w:r w:rsidR="00793355">
        <w:t>Figur 5.2</w:t>
      </w:r>
      <w:r w:rsidR="008E3CCD" w:rsidRPr="008E3CCD">
        <w:rPr>
          <w:i/>
          <w:iCs/>
          <w:sz w:val="16"/>
          <w:szCs w:val="18"/>
        </w:rPr>
        <w:fldChar w:fldCharType="end"/>
      </w:r>
      <w:r w:rsidR="008E3CCD" w:rsidRPr="008E3CCD">
        <w:t>.</w:t>
      </w:r>
      <w:r w:rsidR="0055369D" w:rsidRPr="008E3CCD">
        <w:t xml:space="preserve"> </w:t>
      </w:r>
    </w:p>
    <w:p w14:paraId="1166AA30" w14:textId="0772FAC4" w:rsidR="00DA56B3" w:rsidRDefault="00E102C0" w:rsidP="00F42C1A">
      <w:r w:rsidRPr="00913C66">
        <w:t xml:space="preserve">For at yde en beskyttelse mod oversvømmelser svarende til hovedforslaget og alternativ 1, skal spunsen anlægges til kote </w:t>
      </w:r>
      <w:r w:rsidR="00D23E37">
        <w:t xml:space="preserve">+ </w:t>
      </w:r>
      <w:r w:rsidRPr="00913C66">
        <w:t xml:space="preserve">2,75 </w:t>
      </w:r>
      <w:r w:rsidR="007251F5">
        <w:t>m</w:t>
      </w:r>
      <w:r w:rsidRPr="00913C66">
        <w:t xml:space="preserve"> DVR90, da der </w:t>
      </w:r>
      <w:r w:rsidR="00E55CF4" w:rsidRPr="00913C66">
        <w:t xml:space="preserve">til sikring mod bølgeopskyl </w:t>
      </w:r>
      <w:r w:rsidRPr="00913C66">
        <w:t xml:space="preserve">er behov for et </w:t>
      </w:r>
      <w:r w:rsidR="00D23E37">
        <w:t>bølge</w:t>
      </w:r>
      <w:r w:rsidRPr="00913C66">
        <w:t>tillæg på 0,35 m i forhold til hovedforslaget og alternativ 1. Ved hovedforslag og alternativ 1 er den tilsvarende sikkerhed opnået ved den flade skråning mod fjorden.</w:t>
      </w:r>
      <w:r>
        <w:t xml:space="preserve"> </w:t>
      </w:r>
      <w:r w:rsidR="00E55CF4">
        <w:t xml:space="preserve"> </w:t>
      </w:r>
    </w:p>
    <w:p w14:paraId="233800CA" w14:textId="1986AF50" w:rsidR="005370BF" w:rsidRPr="00490321" w:rsidRDefault="005370BF">
      <w:pPr>
        <w:rPr>
          <w:color w:val="FF0000"/>
        </w:rPr>
      </w:pPr>
      <w:r>
        <w:t>Oversvømmelses</w:t>
      </w:r>
      <w:r w:rsidR="004567E2">
        <w:t>beskyttels</w:t>
      </w:r>
      <w:r>
        <w:t>en langs fjorden</w:t>
      </w:r>
      <w:r w:rsidRPr="00913C66">
        <w:t xml:space="preserve"> etableres ved, at en spunsvæg rammes ned i de tætte lag af moræneler</w:t>
      </w:r>
      <w:r w:rsidR="009B1399">
        <w:t>.</w:t>
      </w:r>
      <w:r w:rsidRPr="00913C66">
        <w:t xml:space="preserve"> </w:t>
      </w:r>
    </w:p>
    <w:p w14:paraId="52309E07" w14:textId="42DEA1A9" w:rsidR="0033750F" w:rsidRPr="003277C3" w:rsidRDefault="0033750F" w:rsidP="00A35038">
      <w:r w:rsidRPr="00490321">
        <w:t>En spunsvæg etableres med en bredde på ca. 0,5 m</w:t>
      </w:r>
      <w:r w:rsidR="003D4980" w:rsidRPr="00490321">
        <w:t xml:space="preserve"> samt ca. 1,5 m til </w:t>
      </w:r>
      <w:r w:rsidR="005370BF" w:rsidRPr="00490321">
        <w:t xml:space="preserve">system til </w:t>
      </w:r>
      <w:r w:rsidR="003D4980" w:rsidRPr="00490321">
        <w:t>håndtering af b</w:t>
      </w:r>
      <w:r w:rsidR="00D9533E" w:rsidRPr="00490321">
        <w:t>a</w:t>
      </w:r>
      <w:r w:rsidR="003D4980" w:rsidRPr="00490321">
        <w:t>gvand</w:t>
      </w:r>
      <w:r w:rsidR="00144CFC" w:rsidRPr="00490321">
        <w:t>.</w:t>
      </w:r>
      <w:r w:rsidRPr="00490321">
        <w:t xml:space="preserve"> Med en længde på 730 m og en bredde på </w:t>
      </w:r>
      <w:r w:rsidR="00D9533E" w:rsidRPr="00490321">
        <w:t>2,</w:t>
      </w:r>
      <w:r w:rsidRPr="00490321">
        <w:t xml:space="preserve">0 m udgør arealet ca. </w:t>
      </w:r>
      <w:r w:rsidR="00FF063E" w:rsidRPr="00490321">
        <w:t xml:space="preserve">1.460 </w:t>
      </w:r>
      <w:r w:rsidRPr="00490321">
        <w:t>m</w:t>
      </w:r>
      <w:r w:rsidRPr="00A35038">
        <w:rPr>
          <w:vertAlign w:val="superscript"/>
        </w:rPr>
        <w:t>2</w:t>
      </w:r>
      <w:r w:rsidRPr="00490321">
        <w:t xml:space="preserve">. </w:t>
      </w:r>
      <w:r w:rsidR="00945081" w:rsidRPr="00490321">
        <w:t xml:space="preserve">Hertil skal lægges arealer til </w:t>
      </w:r>
      <w:r w:rsidR="00F40914" w:rsidRPr="00490321">
        <w:t xml:space="preserve">et bælte med </w:t>
      </w:r>
      <w:r w:rsidR="00945081" w:rsidRPr="00490321">
        <w:t>særlig erosionssikring</w:t>
      </w:r>
      <w:r w:rsidR="00F40914" w:rsidRPr="00490321">
        <w:t xml:space="preserve"> foran spunsvæggen, samt kørespor til vedligeholdelse</w:t>
      </w:r>
      <w:r w:rsidR="00237A81" w:rsidRPr="00490321">
        <w:t xml:space="preserve">, se </w:t>
      </w:r>
      <w:r w:rsidR="008E3CCD">
        <w:fldChar w:fldCharType="begin"/>
      </w:r>
      <w:r w:rsidR="008E3CCD">
        <w:instrText xml:space="preserve"> REF _Ref19802804 \h </w:instrText>
      </w:r>
      <w:r w:rsidR="008E3CCD">
        <w:fldChar w:fldCharType="separate"/>
      </w:r>
      <w:r w:rsidR="00793355">
        <w:t xml:space="preserve">Figur </w:t>
      </w:r>
      <w:r w:rsidR="00793355">
        <w:rPr>
          <w:noProof/>
        </w:rPr>
        <w:t>5</w:t>
      </w:r>
      <w:r w:rsidR="00793355">
        <w:t>.</w:t>
      </w:r>
      <w:r w:rsidR="00793355">
        <w:rPr>
          <w:noProof/>
        </w:rPr>
        <w:t>4</w:t>
      </w:r>
      <w:r w:rsidR="008E3CCD">
        <w:fldChar w:fldCharType="end"/>
      </w:r>
      <w:r w:rsidR="008E3CCD">
        <w:t>.</w:t>
      </w:r>
    </w:p>
    <w:p w14:paraId="19CB1FA7" w14:textId="2EF71B42" w:rsidR="0067548C" w:rsidRDefault="004439AB" w:rsidP="005328DC">
      <w:r>
        <w:t>Som en del af alternativ 2 skal der ske en fysisk lovliggørelse</w:t>
      </w:r>
      <w:r w:rsidR="005328DC">
        <w:t xml:space="preserve"> af</w:t>
      </w:r>
      <w:r w:rsidR="00B0045D">
        <w:t xml:space="preserve"> det</w:t>
      </w:r>
      <w:r w:rsidR="0067548C" w:rsidRPr="0067548C">
        <w:t xml:space="preserve"> allerede udførte projekt. Dette vil medføre, at naturtyper inden for arealer, der er i anvendelse som byggepladser og oplagsarealer skal reetableres. Ligeledes skal stabilisering af undergrunden og </w:t>
      </w:r>
      <w:r w:rsidR="00882EAA">
        <w:t xml:space="preserve">dele af </w:t>
      </w:r>
      <w:r w:rsidR="0067548C" w:rsidRPr="0067548C">
        <w:t xml:space="preserve">spuns fjernes, mens vækstlag og muld skal tilbageføres, således at naturtyperne inden for Natura 2000-området </w:t>
      </w:r>
      <w:r w:rsidR="00640A49">
        <w:t>bliv</w:t>
      </w:r>
      <w:r w:rsidR="0067548C" w:rsidRPr="0067548C">
        <w:t>er reetablere</w:t>
      </w:r>
      <w:r w:rsidR="00640A49">
        <w:t>t</w:t>
      </w:r>
      <w:r w:rsidR="0067548C" w:rsidRPr="0067548C">
        <w:t>. En fysisk lovliggørelse inden gennemførelse af alternativ</w:t>
      </w:r>
      <w:r w:rsidR="008D6CA4">
        <w:t xml:space="preserve"> 2</w:t>
      </w:r>
      <w:r w:rsidR="0067548C" w:rsidRPr="0067548C">
        <w:t xml:space="preserve"> vil således omfatte det allerede inddragede areal i Natura 2000-området samt et yderligere areal til kørsel mv. under lovliggørelsen. </w:t>
      </w:r>
    </w:p>
    <w:p w14:paraId="5F51BA1E" w14:textId="745FC475" w:rsidR="009D3915" w:rsidRDefault="008C7F76" w:rsidP="009D3915">
      <w:r w:rsidRPr="00913C66">
        <w:t xml:space="preserve">I </w:t>
      </w:r>
      <w:r w:rsidR="00781A80">
        <w:t>anlægsfasen</w:t>
      </w:r>
      <w:r w:rsidR="00640A49">
        <w:t xml:space="preserve"> for spunsvæggen</w:t>
      </w:r>
      <w:r w:rsidR="00781A80">
        <w:t xml:space="preserve"> </w:t>
      </w:r>
      <w:r w:rsidRPr="00913C66">
        <w:t>etableres</w:t>
      </w:r>
      <w:r w:rsidR="006851A1">
        <w:t xml:space="preserve"> der</w:t>
      </w:r>
      <w:r w:rsidRPr="00913C66">
        <w:t xml:space="preserve"> et arbejdsareal på ca. 6 meters bredde langs de</w:t>
      </w:r>
      <w:r w:rsidR="00194814">
        <w:t>n</w:t>
      </w:r>
      <w:r w:rsidRPr="00913C66">
        <w:t xml:space="preserve"> planlagte spunsvægs placering. Arbejdsarealet indrettes, så det kan benyttes som adgangsvej for transport af materialer til fløjdige syd, sluse og pumpestation. Ved anlæg af spunsdiget benyttes arbejdsarealet til maskiner for nedramning af spunsvæggen. </w:t>
      </w:r>
      <w:r w:rsidR="009D3915" w:rsidRPr="00913C66">
        <w:t>Nedramningen af spunsvæggen forventes at vare ca. 10 uger.</w:t>
      </w:r>
      <w:r w:rsidR="00FD1DE7" w:rsidRPr="00FD1DE7">
        <w:t xml:space="preserve"> </w:t>
      </w:r>
      <w:r w:rsidR="00FD1DE7">
        <w:t>Arbejdsarealet foran diget skal efterfølgende beplantes for at beskytte mod erosion på forsiden af spunsen</w:t>
      </w:r>
      <w:r w:rsidR="00F058EB">
        <w:t xml:space="preserve">, og der vil være </w:t>
      </w:r>
      <w:r w:rsidR="00AA2852">
        <w:t xml:space="preserve">et kørespor </w:t>
      </w:r>
      <w:r w:rsidR="00F5362D">
        <w:t xml:space="preserve">til </w:t>
      </w:r>
      <w:r w:rsidR="00F058EB">
        <w:t>kørsel med tunge maskiner til vedligehol</w:t>
      </w:r>
      <w:r w:rsidR="00186876">
        <w:t>d</w:t>
      </w:r>
      <w:r w:rsidR="00531BF1">
        <w:t>.</w:t>
      </w:r>
    </w:p>
    <w:tbl>
      <w:tblPr>
        <w:tblStyle w:val="Tabel-Gitter"/>
        <w:tblW w:w="0" w:type="auto"/>
        <w:tblInd w:w="-2495" w:type="dxa"/>
        <w:tblLayout w:type="fixed"/>
        <w:tblCellMar>
          <w:left w:w="0" w:type="dxa"/>
          <w:right w:w="0" w:type="dxa"/>
        </w:tblCellMar>
        <w:tblLook w:val="04A0" w:firstRow="1" w:lastRow="0" w:firstColumn="1" w:lastColumn="0" w:noHBand="0" w:noVBand="1"/>
      </w:tblPr>
      <w:tblGrid>
        <w:gridCol w:w="2268"/>
        <w:gridCol w:w="227"/>
        <w:gridCol w:w="7133"/>
      </w:tblGrid>
      <w:tr w:rsidR="001961E4" w14:paraId="47AFF8E2" w14:textId="77777777" w:rsidTr="00C60143">
        <w:trPr>
          <w:trHeight w:val="3119"/>
        </w:trPr>
        <w:tc>
          <w:tcPr>
            <w:tcW w:w="2268" w:type="dxa"/>
            <w:hideMark/>
          </w:tcPr>
          <w:p w14:paraId="0ED753C1" w14:textId="2F24E1C3" w:rsidR="00031195" w:rsidRDefault="003C04F5" w:rsidP="00AC0D91">
            <w:pPr>
              <w:pStyle w:val="Billedtekst"/>
              <w:keepNext/>
            </w:pPr>
            <w:bookmarkStart w:id="96" w:name="_Ref20127413"/>
            <w:bookmarkStart w:id="97" w:name="_Ref9603007"/>
            <w:r>
              <w:lastRenderedPageBreak/>
              <w:t>Figur</w:t>
            </w:r>
            <w:r w:rsidR="006D6E0C">
              <w:t xml:space="preserve"> </w:t>
            </w:r>
            <w:r w:rsidR="00761E5F">
              <w:rPr>
                <w:noProof/>
              </w:rPr>
              <w:fldChar w:fldCharType="begin"/>
            </w:r>
            <w:r w:rsidR="00761E5F">
              <w:rPr>
                <w:noProof/>
              </w:rPr>
              <w:instrText xml:space="preserve"> STYLEREF 1 \s </w:instrText>
            </w:r>
            <w:r w:rsidR="00761E5F">
              <w:rPr>
                <w:noProof/>
              </w:rPr>
              <w:fldChar w:fldCharType="separate"/>
            </w:r>
            <w:r w:rsidR="00793355">
              <w:rPr>
                <w:noProof/>
              </w:rPr>
              <w:t>5</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2</w:t>
            </w:r>
            <w:r w:rsidR="00761E5F">
              <w:rPr>
                <w:noProof/>
              </w:rPr>
              <w:fldChar w:fldCharType="end"/>
            </w:r>
            <w:bookmarkEnd w:id="96"/>
            <w:bookmarkEnd w:id="97"/>
            <w:r w:rsidR="001961E4">
              <w:t xml:space="preserve">: </w:t>
            </w:r>
            <w:r w:rsidR="004D1962" w:rsidRPr="00913C66">
              <w:t>Alternativ 2: Etablering af fjorddige som spunsvæg</w:t>
            </w:r>
            <w:r w:rsidR="00717270">
              <w:t>.</w:t>
            </w:r>
            <w:r w:rsidR="00031195">
              <w:t xml:space="preserve"> </w:t>
            </w:r>
          </w:p>
          <w:p w14:paraId="675B0C23" w14:textId="2B4FA321" w:rsidR="00B15746" w:rsidRPr="00B15746" w:rsidRDefault="00A025AB" w:rsidP="00AC0D91">
            <w:pPr>
              <w:pStyle w:val="Billedtekst"/>
              <w:keepNext/>
            </w:pPr>
            <w:r>
              <w:t xml:space="preserve">Nedenfor ses </w:t>
            </w:r>
            <w:r w:rsidR="0062478E">
              <w:t>princip</w:t>
            </w:r>
            <w:r w:rsidR="00031195">
              <w:t>skitse af snit af alternativ 2.</w:t>
            </w:r>
          </w:p>
        </w:tc>
        <w:tc>
          <w:tcPr>
            <w:tcW w:w="227" w:type="dxa"/>
          </w:tcPr>
          <w:p w14:paraId="2AED93BA" w14:textId="77777777" w:rsidR="001961E4" w:rsidRDefault="001961E4" w:rsidP="00C60143">
            <w:pPr>
              <w:keepNext/>
            </w:pPr>
          </w:p>
        </w:tc>
        <w:tc>
          <w:tcPr>
            <w:tcW w:w="7133" w:type="dxa"/>
            <w:hideMark/>
          </w:tcPr>
          <w:p w14:paraId="77490775" w14:textId="776937F3" w:rsidR="001961E4" w:rsidRDefault="00925515" w:rsidP="00C60143">
            <w:pPr>
              <w:keepNext/>
            </w:pPr>
            <w:r>
              <w:rPr>
                <w:noProof/>
                <w:lang w:eastAsia="da-DK"/>
              </w:rPr>
              <w:drawing>
                <wp:inline distT="0" distB="0" distL="0" distR="0" wp14:anchorId="1A945539" wp14:editId="47962D92">
                  <wp:extent cx="4529455" cy="4633595"/>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29455" cy="4633595"/>
                          </a:xfrm>
                          <a:prstGeom prst="rect">
                            <a:avLst/>
                          </a:prstGeom>
                        </pic:spPr>
                      </pic:pic>
                    </a:graphicData>
                  </a:graphic>
                </wp:inline>
              </w:drawing>
            </w:r>
          </w:p>
        </w:tc>
      </w:tr>
      <w:tr w:rsidR="00B32ECE" w14:paraId="36D4D5D7" w14:textId="66B28AC1" w:rsidTr="005A5405">
        <w:trPr>
          <w:trHeight w:val="1377"/>
        </w:trPr>
        <w:tc>
          <w:tcPr>
            <w:tcW w:w="9628" w:type="dxa"/>
            <w:gridSpan w:val="3"/>
          </w:tcPr>
          <w:p w14:paraId="2D15C289" w14:textId="29100592" w:rsidR="00B32ECE" w:rsidRDefault="00B32ECE" w:rsidP="00C60143">
            <w:pPr>
              <w:keepNext/>
              <w:rPr>
                <w:noProof/>
                <w:lang w:eastAsia="da-DK"/>
              </w:rPr>
            </w:pPr>
            <w:r>
              <w:rPr>
                <w:noProof/>
                <w:lang w:eastAsia="da-DK"/>
              </w:rPr>
              <w:drawing>
                <wp:inline distT="0" distB="0" distL="0" distR="0" wp14:anchorId="04914165" wp14:editId="08A1F9D4">
                  <wp:extent cx="6200775" cy="103621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25969" cy="1040426"/>
                          </a:xfrm>
                          <a:prstGeom prst="rect">
                            <a:avLst/>
                          </a:prstGeom>
                        </pic:spPr>
                      </pic:pic>
                    </a:graphicData>
                  </a:graphic>
                </wp:inline>
              </w:drawing>
            </w:r>
          </w:p>
        </w:tc>
      </w:tr>
    </w:tbl>
    <w:p w14:paraId="635EAF6F" w14:textId="427D1FA6" w:rsidR="00B17CB9" w:rsidRDefault="00B17CB9"/>
    <w:p w14:paraId="11B02E9F" w14:textId="4C1C3321" w:rsidR="00B17CB9" w:rsidRPr="00490321" w:rsidRDefault="00B17CB9" w:rsidP="00B17CB9">
      <w:r w:rsidRPr="002D0EE5">
        <w:t xml:space="preserve">Af </w:t>
      </w:r>
      <w:r w:rsidRPr="002D0EE5">
        <w:fldChar w:fldCharType="begin"/>
      </w:r>
      <w:r w:rsidRPr="002D0EE5">
        <w:instrText xml:space="preserve"> REF _Ref20128101 \h  \* MERGEFORMAT </w:instrText>
      </w:r>
      <w:r w:rsidRPr="002D0EE5">
        <w:fldChar w:fldCharType="separate"/>
      </w:r>
      <w:r w:rsidR="00793355">
        <w:t xml:space="preserve">Figur </w:t>
      </w:r>
      <w:r w:rsidR="00793355">
        <w:rPr>
          <w:noProof/>
        </w:rPr>
        <w:t>5.3</w:t>
      </w:r>
      <w:r w:rsidRPr="002D0EE5">
        <w:fldChar w:fldCharType="end"/>
      </w:r>
      <w:r w:rsidRPr="002D0EE5">
        <w:t xml:space="preserve"> fremgår visualisering af spunsen, mens det i </w:t>
      </w:r>
      <w:r w:rsidRPr="002D0EE5">
        <w:fldChar w:fldCharType="begin"/>
      </w:r>
      <w:r w:rsidRPr="002D0EE5">
        <w:instrText xml:space="preserve"> REF _Ref19802804 \h  \* MERGEFORMAT </w:instrText>
      </w:r>
      <w:r w:rsidRPr="002D0EE5">
        <w:fldChar w:fldCharType="separate"/>
      </w:r>
      <w:r w:rsidR="00793355">
        <w:t xml:space="preserve">Figur </w:t>
      </w:r>
      <w:r w:rsidR="00793355">
        <w:rPr>
          <w:noProof/>
        </w:rPr>
        <w:t>5.4</w:t>
      </w:r>
      <w:r w:rsidRPr="002D0EE5">
        <w:fldChar w:fldCharType="end"/>
      </w:r>
      <w:r w:rsidRPr="002D0EE5">
        <w:t xml:space="preserve"> fremgår, at spunsvæggen ændrer dynamikken mellem fjorden og det terrænnære grundvand i området. </w:t>
      </w:r>
    </w:p>
    <w:p w14:paraId="5533F37A" w14:textId="77777777" w:rsidR="00B17CB9" w:rsidRDefault="00B17CB9"/>
    <w:p w14:paraId="28B78BD5" w14:textId="77777777" w:rsidR="00B17CB9" w:rsidRDefault="00B17CB9" w:rsidP="00184B55">
      <w:pPr>
        <w:spacing w:after="0"/>
        <w:ind w:left="-2410"/>
      </w:pPr>
    </w:p>
    <w:p w14:paraId="4622ECF5" w14:textId="58009095" w:rsidR="00B32ECE" w:rsidRDefault="00CC242E" w:rsidP="00184B55">
      <w:pPr>
        <w:spacing w:after="0"/>
        <w:ind w:left="-2410"/>
      </w:pPr>
      <w:r w:rsidRPr="00271C4F">
        <w:rPr>
          <w:noProof/>
          <w:lang w:eastAsia="da-DK"/>
        </w:rPr>
        <w:lastRenderedPageBreak/>
        <w:drawing>
          <wp:inline distT="0" distB="0" distL="0" distR="0" wp14:anchorId="3901AB49" wp14:editId="7DAD50E4">
            <wp:extent cx="6098795" cy="339090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yllinge-Nordmark_04_Spuns.jp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6122920" cy="3404313"/>
                    </a:xfrm>
                    <a:prstGeom prst="rect">
                      <a:avLst/>
                    </a:prstGeom>
                    <a:ln>
                      <a:noFill/>
                    </a:ln>
                    <a:extLst>
                      <a:ext uri="{53640926-AAD7-44D8-BBD7-CCE9431645EC}">
                        <a14:shadowObscured xmlns:a14="http://schemas.microsoft.com/office/drawing/2010/main"/>
                      </a:ext>
                    </a:extLst>
                  </pic:spPr>
                </pic:pic>
              </a:graphicData>
            </a:graphic>
          </wp:inline>
        </w:drawing>
      </w:r>
    </w:p>
    <w:p w14:paraId="109C57AF" w14:textId="425EE9C5" w:rsidR="0023167C" w:rsidRPr="00184B55" w:rsidRDefault="0023167C" w:rsidP="0023167C">
      <w:pPr>
        <w:pStyle w:val="Billedtekst"/>
      </w:pPr>
      <w:bookmarkStart w:id="98" w:name="_Ref20128101"/>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5</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3</w:t>
      </w:r>
      <w:r w:rsidR="00761E5F">
        <w:rPr>
          <w:noProof/>
        </w:rPr>
        <w:fldChar w:fldCharType="end"/>
      </w:r>
      <w:bookmarkEnd w:id="98"/>
      <w:r>
        <w:t xml:space="preserve">: </w:t>
      </w:r>
      <w:r w:rsidR="00290E91" w:rsidRPr="005411A0">
        <w:t>Ek</w:t>
      </w:r>
      <w:r w:rsidR="00290E91">
        <w:t xml:space="preserve">sempel på visualisering ved </w:t>
      </w:r>
      <w:r w:rsidRPr="00271C4F">
        <w:t xml:space="preserve">alternativ </w:t>
      </w:r>
      <w:r w:rsidR="008E3CCD">
        <w:t>2</w:t>
      </w:r>
      <w:r>
        <w:t xml:space="preserve">, se </w:t>
      </w:r>
      <w:r w:rsidR="009236C9">
        <w:t>yderligere i</w:t>
      </w:r>
      <w:r>
        <w:t xml:space="preserve"> afsnit 6.1.3.2 i </w:t>
      </w:r>
      <w:r w:rsidR="00EE6887">
        <w:t>Miljøkonsekvensrapporten</w:t>
      </w:r>
      <w:r w:rsidR="00290E91">
        <w:t xml:space="preserve"> og bilag 1 til </w:t>
      </w:r>
      <w:r w:rsidR="00EE6887">
        <w:t>Miljøkonsekvensrapporten</w:t>
      </w:r>
      <w:r w:rsidRPr="00184B55">
        <w:t xml:space="preserve">. </w:t>
      </w:r>
    </w:p>
    <w:p w14:paraId="58DC95C3" w14:textId="60C4B396" w:rsidR="0023167C" w:rsidRDefault="00611FBB" w:rsidP="00184B55">
      <w:pPr>
        <w:spacing w:after="0"/>
        <w:ind w:left="-2552"/>
        <w:rPr>
          <w:lang w:eastAsia="da-DK"/>
        </w:rPr>
      </w:pPr>
      <w:r w:rsidRPr="00611FBB">
        <w:rPr>
          <w:noProof/>
        </w:rPr>
        <w:t xml:space="preserve"> </w:t>
      </w:r>
      <w:r w:rsidR="002A5010">
        <w:rPr>
          <w:noProof/>
          <w:lang w:eastAsia="da-DK"/>
        </w:rPr>
        <w:drawing>
          <wp:inline distT="0" distB="0" distL="0" distR="0" wp14:anchorId="3E5BB715" wp14:editId="5679BD65">
            <wp:extent cx="6098400" cy="3441600"/>
            <wp:effectExtent l="19050" t="19050" r="17145" b="260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98400" cy="3441600"/>
                    </a:xfrm>
                    <a:prstGeom prst="rect">
                      <a:avLst/>
                    </a:prstGeom>
                    <a:ln>
                      <a:solidFill>
                        <a:schemeClr val="tx2"/>
                      </a:solidFill>
                    </a:ln>
                  </pic:spPr>
                </pic:pic>
              </a:graphicData>
            </a:graphic>
          </wp:inline>
        </w:drawing>
      </w:r>
    </w:p>
    <w:p w14:paraId="07682CC4" w14:textId="77777777" w:rsidR="00225FE6" w:rsidRDefault="00225FE6" w:rsidP="00184B55">
      <w:pPr>
        <w:spacing w:after="0"/>
        <w:ind w:left="-2552"/>
        <w:rPr>
          <w:lang w:eastAsia="da-DK"/>
        </w:rPr>
      </w:pPr>
    </w:p>
    <w:p w14:paraId="216A34BB" w14:textId="3A15B1DA" w:rsidR="0023167C" w:rsidRPr="002D0EE5" w:rsidRDefault="0023167C" w:rsidP="0023167C">
      <w:pPr>
        <w:pStyle w:val="Billedtekst"/>
        <w:rPr>
          <w:lang w:eastAsia="da-DK"/>
        </w:rPr>
      </w:pPr>
      <w:bookmarkStart w:id="99" w:name="_Ref19802804"/>
      <w:bookmarkStart w:id="100" w:name="_Ref17199354"/>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5</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4</w:t>
      </w:r>
      <w:r w:rsidR="00761E5F">
        <w:rPr>
          <w:noProof/>
        </w:rPr>
        <w:fldChar w:fldCharType="end"/>
      </w:r>
      <w:bookmarkEnd w:id="99"/>
      <w:bookmarkEnd w:id="100"/>
      <w:r>
        <w:rPr>
          <w:lang w:eastAsia="da-DK"/>
        </w:rPr>
        <w:t>: Principiel forståelse af alternativ 2 vedr. berørte arealer og dynamik med grundvand ved normal vandstand samt ved forhøjet vandstand.</w:t>
      </w:r>
      <w:r w:rsidR="00C7524B">
        <w:rPr>
          <w:lang w:eastAsia="da-DK"/>
        </w:rPr>
        <w:t xml:space="preserve"> </w:t>
      </w:r>
      <w:r w:rsidR="009B7F9B">
        <w:rPr>
          <w:lang w:eastAsia="da-DK"/>
        </w:rPr>
        <w:t>Skitse er ikke målfast</w:t>
      </w:r>
      <w:r w:rsidR="00C7524B">
        <w:rPr>
          <w:lang w:eastAsia="da-DK"/>
        </w:rPr>
        <w:t>.</w:t>
      </w:r>
      <w:r w:rsidR="00281414">
        <w:rPr>
          <w:lang w:eastAsia="da-DK"/>
        </w:rPr>
        <w:t xml:space="preserve"> </w:t>
      </w:r>
      <w:r w:rsidR="003C14D1" w:rsidRPr="002D0EE5">
        <w:rPr>
          <w:lang w:eastAsia="da-DK"/>
        </w:rPr>
        <w:t xml:space="preserve">Skitse udarbejdet af </w:t>
      </w:r>
      <w:r w:rsidR="00281414" w:rsidRPr="002D0EE5">
        <w:rPr>
          <w:lang w:eastAsia="da-DK"/>
        </w:rPr>
        <w:t>Roskilde Kommune</w:t>
      </w:r>
      <w:r w:rsidR="002A5010">
        <w:rPr>
          <w:lang w:eastAsia="da-DK"/>
        </w:rPr>
        <w:t>.</w:t>
      </w:r>
    </w:p>
    <w:p w14:paraId="6B87C8B9" w14:textId="2013EC97" w:rsidR="00247F0B" w:rsidRDefault="00247F0B">
      <w:pPr>
        <w:rPr>
          <w:rFonts w:asciiTheme="majorHAnsi" w:eastAsiaTheme="majorEastAsia" w:hAnsiTheme="majorHAnsi" w:cstheme="majorBidi"/>
          <w:b/>
          <w:sz w:val="28"/>
          <w:szCs w:val="32"/>
        </w:rPr>
      </w:pPr>
      <w:r>
        <w:br w:type="page"/>
      </w:r>
    </w:p>
    <w:p w14:paraId="18578C86" w14:textId="1E101F26" w:rsidR="00F42C1A" w:rsidRDefault="00F42C1A" w:rsidP="00F42C1A">
      <w:pPr>
        <w:pStyle w:val="Overskrift1"/>
      </w:pPr>
      <w:bookmarkStart w:id="101" w:name="_Toc19688373"/>
      <w:r>
        <w:lastRenderedPageBreak/>
        <w:t>Lovgrundlag</w:t>
      </w:r>
      <w:bookmarkEnd w:id="101"/>
    </w:p>
    <w:p w14:paraId="253BC0E4" w14:textId="097B3013" w:rsidR="003666C4" w:rsidRDefault="00D45DAA" w:rsidP="00F431CE">
      <w:r>
        <w:t>I dette kapitel beskrives lovgrundlaget i form af EU’</w:t>
      </w:r>
      <w:r w:rsidR="00662F4F">
        <w:t>s habitatdirektiv og</w:t>
      </w:r>
      <w:r>
        <w:t xml:space="preserve"> implementering i dansk lovgivning</w:t>
      </w:r>
      <w:r w:rsidRPr="009B1399">
        <w:t xml:space="preserve">, </w:t>
      </w:r>
      <w:r w:rsidR="007F4BB0" w:rsidRPr="009B1399">
        <w:t>nye myndighedsforhold efter den nugældende kystbeskyttelseslov</w:t>
      </w:r>
      <w:r w:rsidR="007F4BB0">
        <w:t xml:space="preserve"> samt endelig </w:t>
      </w:r>
      <w:r w:rsidR="00662F4F">
        <w:t>de juridiske rammer, som Miljø- og Fødevareklagenævnets afgørelse fra april 2019 sætter for den videre proces for kyst</w:t>
      </w:r>
      <w:r w:rsidR="007D6C10">
        <w:t>beskyttels</w:t>
      </w:r>
      <w:r w:rsidR="004240ED">
        <w:t>en</w:t>
      </w:r>
      <w:r w:rsidR="00662F4F">
        <w:t xml:space="preserve"> af Jyllinge Nordmark og Tangbjerg. </w:t>
      </w:r>
    </w:p>
    <w:p w14:paraId="4AC01A0D" w14:textId="77EF88F2" w:rsidR="003666C4" w:rsidRDefault="003666C4" w:rsidP="00F431CE">
      <w:r>
        <w:t xml:space="preserve">En ny tilladelse til projektet skal meddeles af Frederikssund og Roskilde Kommune i henhold til den nugældende kystbeskyttelseslovs regler. Denne tilladelse vil </w:t>
      </w:r>
      <w:r w:rsidR="003067C0">
        <w:t xml:space="preserve">inkludere </w:t>
      </w:r>
      <w:r>
        <w:t>øvrige tilladelser</w:t>
      </w:r>
      <w:r w:rsidR="003067C0">
        <w:t xml:space="preserve"> og dispensationer</w:t>
      </w:r>
      <w:r>
        <w:t>, som tidligere er meddelt til projektet efter anden lovgivning, herunder VVM-tilladelse, strandbeskyttelse, § 3 natur, fredninger og vandløbsregulering.</w:t>
      </w:r>
    </w:p>
    <w:p w14:paraId="42126478" w14:textId="77777777" w:rsidR="00F1454F" w:rsidRPr="00BD77B6" w:rsidRDefault="00F1454F" w:rsidP="00F1454F">
      <w:pPr>
        <w:pStyle w:val="Overskrift2"/>
      </w:pPr>
      <w:bookmarkStart w:id="102" w:name="_Toc19623333"/>
      <w:bookmarkStart w:id="103" w:name="_Toc19625603"/>
      <w:bookmarkStart w:id="104" w:name="_Toc19688374"/>
      <w:bookmarkStart w:id="105" w:name="_Toc19623334"/>
      <w:bookmarkStart w:id="106" w:name="_Toc19625604"/>
      <w:bookmarkStart w:id="107" w:name="_Toc19688375"/>
      <w:bookmarkStart w:id="108" w:name="_Toc19623335"/>
      <w:bookmarkStart w:id="109" w:name="_Toc19625605"/>
      <w:bookmarkStart w:id="110" w:name="_Toc19688376"/>
      <w:bookmarkStart w:id="111" w:name="_Toc19623336"/>
      <w:bookmarkStart w:id="112" w:name="_Toc19625606"/>
      <w:bookmarkStart w:id="113" w:name="_Toc19688377"/>
      <w:bookmarkStart w:id="114" w:name="_Toc19623337"/>
      <w:bookmarkStart w:id="115" w:name="_Toc19625607"/>
      <w:bookmarkStart w:id="116" w:name="_Toc19688378"/>
      <w:bookmarkStart w:id="117" w:name="_Toc19623338"/>
      <w:bookmarkStart w:id="118" w:name="_Toc19625608"/>
      <w:bookmarkStart w:id="119" w:name="_Toc19688379"/>
      <w:bookmarkStart w:id="120" w:name="_Toc19623339"/>
      <w:bookmarkStart w:id="121" w:name="_Toc19625609"/>
      <w:bookmarkStart w:id="122" w:name="_Toc19688380"/>
      <w:bookmarkStart w:id="123" w:name="_Toc7608479"/>
      <w:bookmarkStart w:id="124" w:name="_Ref11838010"/>
      <w:bookmarkStart w:id="125" w:name="_Toc1968838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r>
        <w:t>Natura 2000-områder</w:t>
      </w:r>
      <w:bookmarkEnd w:id="123"/>
      <w:bookmarkEnd w:id="124"/>
      <w:bookmarkEnd w:id="125"/>
    </w:p>
    <w:p w14:paraId="033C4842" w14:textId="77777777" w:rsidR="007F4BB0" w:rsidRPr="00444D9D" w:rsidRDefault="007F4BB0" w:rsidP="007F4BB0">
      <w:r w:rsidRPr="00444D9D">
        <w:t xml:space="preserve">EU har vedtaget to naturbeskyttelsesdirektiver, som pålægger EU's medlemslande at bevare en række arter og naturtyper, der er sjældne, truede eller karakteristiske for EU-landene: </w:t>
      </w:r>
    </w:p>
    <w:p w14:paraId="3AACCE37" w14:textId="69160E27" w:rsidR="007F4BB0" w:rsidRPr="00713872" w:rsidRDefault="007F4BB0" w:rsidP="007F4BB0">
      <w:pPr>
        <w:pStyle w:val="Opstilling-punkttegn"/>
      </w:pPr>
      <w:r>
        <w:t>H</w:t>
      </w:r>
      <w:r w:rsidRPr="00713872">
        <w:t>abitatdirektiv</w:t>
      </w:r>
      <w:r>
        <w:t>et</w:t>
      </w:r>
      <w:r w:rsidRPr="00713872">
        <w:t xml:space="preserve"> </w:t>
      </w:r>
      <w:sdt>
        <w:sdtPr>
          <w:id w:val="-521703290"/>
          <w:citation/>
        </w:sdtPr>
        <w:sdtEndPr/>
        <w:sdtContent>
          <w:r w:rsidRPr="00713872">
            <w:fldChar w:fldCharType="begin"/>
          </w:r>
          <w:r w:rsidRPr="00713872">
            <w:instrText xml:space="preserve">CITATION Råd \y  \l 1030 </w:instrText>
          </w:r>
          <w:r w:rsidRPr="00713872">
            <w:fldChar w:fldCharType="separate"/>
          </w:r>
          <w:r w:rsidR="00F474CF">
            <w:rPr>
              <w:noProof/>
            </w:rPr>
            <w:t>(92/43/EØF)</w:t>
          </w:r>
          <w:r w:rsidRPr="00713872">
            <w:fldChar w:fldCharType="end"/>
          </w:r>
        </w:sdtContent>
      </w:sdt>
      <w:r w:rsidRPr="00713872">
        <w:t xml:space="preserve"> har til formål at beskytte arter og naturtyper, der er karakteristiske, truede, sårbare eller sjældne i EU. Hvert EU-land skal udpege områder, der kan fungere som sikre levesteder for de naturtyper og arter, som er opført på habitatdirektivets bilag I og II. Disse områder betegnes habitatområder.</w:t>
      </w:r>
    </w:p>
    <w:p w14:paraId="126FDD57" w14:textId="492D375F" w:rsidR="007F4BB0" w:rsidRPr="00713872" w:rsidRDefault="007F4BB0" w:rsidP="007F4BB0">
      <w:pPr>
        <w:pStyle w:val="Opstilling-punkttegn"/>
      </w:pPr>
      <w:r>
        <w:t>F</w:t>
      </w:r>
      <w:r w:rsidRPr="00713872">
        <w:t>uglebeskyttelsesdirektiv</w:t>
      </w:r>
      <w:r>
        <w:t>et</w:t>
      </w:r>
      <w:r w:rsidRPr="00713872">
        <w:t xml:space="preserve"> </w:t>
      </w:r>
      <w:sdt>
        <w:sdtPr>
          <w:id w:val="486683140"/>
          <w:citation/>
        </w:sdtPr>
        <w:sdtEndPr/>
        <w:sdtContent>
          <w:r w:rsidRPr="00713872">
            <w:fldChar w:fldCharType="begin"/>
          </w:r>
          <w:r w:rsidR="008E3CCD">
            <w:instrText xml:space="preserve">CITATION 794 \y  \t  \l 1030 </w:instrText>
          </w:r>
          <w:r w:rsidRPr="00713872">
            <w:fldChar w:fldCharType="separate"/>
          </w:r>
          <w:r w:rsidR="00F474CF">
            <w:rPr>
              <w:noProof/>
            </w:rPr>
            <w:t>(79/409/EØF)</w:t>
          </w:r>
          <w:r w:rsidRPr="00713872">
            <w:fldChar w:fldCharType="end"/>
          </w:r>
        </w:sdtContent>
      </w:sdt>
      <w:r w:rsidRPr="00713872">
        <w:t xml:space="preserve"> har til formål at beskytte levesteder og rasteområder for fugle, som er sjældne, truede eller følsomme over for ændringer af levesteder i EU. Hvert EU-land skal udpege områder for at beskytte fugle, der er omfattet af fuglebeskyttelsesdirektivet. Disse områder benævnes fuglebeskyttelsesområder. </w:t>
      </w:r>
    </w:p>
    <w:p w14:paraId="688B166A" w14:textId="77777777" w:rsidR="007F4BB0" w:rsidRDefault="007F4BB0" w:rsidP="007F4BB0">
      <w:pPr>
        <w:pStyle w:val="Opstilling-punkttegn"/>
        <w:numPr>
          <w:ilvl w:val="0"/>
          <w:numId w:val="0"/>
        </w:numPr>
      </w:pPr>
    </w:p>
    <w:p w14:paraId="3AE7C91C" w14:textId="77777777" w:rsidR="007F4BB0" w:rsidRDefault="007F4BB0" w:rsidP="007F4BB0">
      <w:pPr>
        <w:pStyle w:val="Opstilling-punkttegn"/>
        <w:numPr>
          <w:ilvl w:val="0"/>
          <w:numId w:val="0"/>
        </w:numPr>
      </w:pPr>
      <w:r w:rsidRPr="00575DB3">
        <w:t>Habitatdirektivet har til formål at fremme biodiversiteten i medlemsstaterne ved at definere en fælles ramme for beskyttelsen af arter og naturtyper, der er af betydning for EU. Dette sker hovedsageligt gennem udpegning af særlige bevaringsområder, de såkaldte habitatområder. I habitatområderne skal der sikres eller genoprettes gunstig bevaringsstatus for de arter eller naturtyper, som området er udpeget for. Fuglebeskyttelsesdirektivet har til formål at beskytte og forbedre vilkårene for de vilde fuglearter i EU. Dette sker bl.a. ved, at medlemslandene forpligter sig til at udpege fuglebeskyttelsesområder.</w:t>
      </w:r>
    </w:p>
    <w:p w14:paraId="691B0086" w14:textId="77777777" w:rsidR="007F4BB0" w:rsidRDefault="007F4BB0" w:rsidP="007F4BB0">
      <w:r w:rsidRPr="00BD77B6">
        <w:t xml:space="preserve">Natura 2000 er betegnelsen for det internationale netværk af habitatområder og fuglebeskyttelsesområder i EU. </w:t>
      </w:r>
      <w:r w:rsidRPr="00A03739">
        <w:t>Områderne er udpege</w:t>
      </w:r>
      <w:r>
        <w:t xml:space="preserve">t for </w:t>
      </w:r>
      <w:r w:rsidRPr="00A03739">
        <w:t xml:space="preserve">at bevare og beskytte naturtyper og vilde dyre- og plantearter, som er sjældne, truede eller karakteristiske for EU-landene. </w:t>
      </w:r>
    </w:p>
    <w:p w14:paraId="4BF00E37" w14:textId="4D2E82BF" w:rsidR="007F4BB0" w:rsidRDefault="007F4BB0" w:rsidP="007F4BB0">
      <w:r w:rsidRPr="00BD77B6">
        <w:t xml:space="preserve">I Danmark er habitatbekendtgørelsen </w:t>
      </w:r>
      <w:r w:rsidRPr="00064921">
        <w:t xml:space="preserve">(BEK nr. </w:t>
      </w:r>
      <w:r>
        <w:t>1595</w:t>
      </w:r>
      <w:r w:rsidRPr="00064921">
        <w:t xml:space="preserve"> af </w:t>
      </w:r>
      <w:r>
        <w:t>06</w:t>
      </w:r>
      <w:r w:rsidRPr="00064921">
        <w:t>/1</w:t>
      </w:r>
      <w:r>
        <w:t>2</w:t>
      </w:r>
      <w:r w:rsidRPr="00064921">
        <w:t>/2018)</w:t>
      </w:r>
      <w:r>
        <w:t xml:space="preserve"> og kysthabitatbekendtgørelsen (</w:t>
      </w:r>
      <w:r w:rsidRPr="003C34F8">
        <w:t>BEK nr</w:t>
      </w:r>
      <w:r>
        <w:t>.</w:t>
      </w:r>
      <w:r w:rsidRPr="003C34F8">
        <w:t xml:space="preserve"> 1062 af 21/08/2018</w:t>
      </w:r>
      <w:r>
        <w:t>)</w:t>
      </w:r>
      <w:r w:rsidRPr="00064921">
        <w:t xml:space="preserve"> </w:t>
      </w:r>
      <w:r w:rsidRPr="00BD77B6">
        <w:t>en væsentlig del af implementeringen af habitatdirektiv</w:t>
      </w:r>
      <w:r>
        <w:t>et</w:t>
      </w:r>
      <w:r w:rsidRPr="00BD77B6">
        <w:t xml:space="preserve"> og fuglebeskyttelsesdirektiv</w:t>
      </w:r>
      <w:r>
        <w:t>et. Habitatb</w:t>
      </w:r>
      <w:r w:rsidRPr="00BD77B6">
        <w:t>ekendtgørelse</w:t>
      </w:r>
      <w:r>
        <w:t>r</w:t>
      </w:r>
      <w:r w:rsidRPr="00BD77B6">
        <w:t>n</w:t>
      </w:r>
      <w:r>
        <w:t>e</w:t>
      </w:r>
      <w:r w:rsidRPr="00BD77B6">
        <w:t xml:space="preserve"> har blandt andet til formål at udpege internationale naturbeskyttelsesområder</w:t>
      </w:r>
      <w:r>
        <w:t xml:space="preserve"> (Natura 2000-områder)</w:t>
      </w:r>
      <w:r w:rsidR="008E3CCD">
        <w:t>,</w:t>
      </w:r>
      <w:r w:rsidRPr="00BD77B6">
        <w:t xml:space="preserve"> og </w:t>
      </w:r>
      <w:r>
        <w:t xml:space="preserve">begge bekendtgørelser </w:t>
      </w:r>
      <w:r w:rsidRPr="00BD77B6">
        <w:t>fastsætte</w:t>
      </w:r>
      <w:r>
        <w:t>r</w:t>
      </w:r>
      <w:r w:rsidRPr="00BD77B6">
        <w:t xml:space="preserve"> regler for administrationen af disse områder. Vurderingen af påvirkninger af internationale naturbeskyttelsesområder </w:t>
      </w:r>
      <w:r>
        <w:t xml:space="preserve">og bilag IV-arter </w:t>
      </w:r>
      <w:r w:rsidRPr="00BD77B6">
        <w:t xml:space="preserve">som følge af </w:t>
      </w:r>
      <w:r>
        <w:t xml:space="preserve">kystbeskyttelsesprojektet ved Jyllinge Nordmark </w:t>
      </w:r>
      <w:r w:rsidRPr="00BD77B6">
        <w:t xml:space="preserve">skal gennemføres i henhold til </w:t>
      </w:r>
      <w:r w:rsidR="0022206A">
        <w:t>kyst</w:t>
      </w:r>
      <w:r w:rsidR="0022206A" w:rsidRPr="00F94236">
        <w:t>habitatbekendtgørelsen</w:t>
      </w:r>
      <w:r w:rsidR="0022206A">
        <w:t xml:space="preserve"> og </w:t>
      </w:r>
      <w:r>
        <w:t>habitatdirektivet</w:t>
      </w:r>
      <w:r w:rsidRPr="005F420C">
        <w:t>.</w:t>
      </w:r>
    </w:p>
    <w:p w14:paraId="56A52FCD" w14:textId="2AA775B5" w:rsidR="00F1454F" w:rsidRDefault="00F1454F" w:rsidP="00F1454F">
      <w:r>
        <w:lastRenderedPageBreak/>
        <w:t xml:space="preserve">I </w:t>
      </w:r>
      <w:r w:rsidRPr="00F94236">
        <w:t xml:space="preserve">henhold til </w:t>
      </w:r>
      <w:r w:rsidR="00A60FC2">
        <w:t>kyst</w:t>
      </w:r>
      <w:r w:rsidR="00A60FC2" w:rsidRPr="00F94236">
        <w:t xml:space="preserve">habitatbekendtgørelsen </w:t>
      </w:r>
      <w:r w:rsidR="00A60FC2">
        <w:t xml:space="preserve">og </w:t>
      </w:r>
      <w:r w:rsidR="001520A9" w:rsidRPr="00F94236">
        <w:t xml:space="preserve">habitatdirektivet </w:t>
      </w:r>
      <w:r w:rsidRPr="00F94236">
        <w:t xml:space="preserve">skal det vurderes, om projekter i sig selv, eller i forbindelse med andre </w:t>
      </w:r>
      <w:r w:rsidR="00B2061A">
        <w:t xml:space="preserve">planer eller </w:t>
      </w:r>
      <w:r w:rsidRPr="00F94236">
        <w:t>projekter</w:t>
      </w:r>
      <w:r w:rsidRPr="00BA2F95">
        <w:t xml:space="preserve">, herunder tidligere gennemførte projekter, </w:t>
      </w:r>
      <w:r w:rsidR="00581F81">
        <w:t xml:space="preserve">vil </w:t>
      </w:r>
      <w:r w:rsidR="00EC7F40" w:rsidRPr="00EC7F40">
        <w:t>påvirke et Natura 2000-område væsentligt</w:t>
      </w:r>
      <w:r w:rsidRPr="00BA2F95">
        <w:t xml:space="preserve"> eller </w:t>
      </w:r>
      <w:r w:rsidR="00CF7C7F" w:rsidRPr="00CF7C7F">
        <w:t xml:space="preserve">beskadige eller ødelægge yngle- eller rasteområder for </w:t>
      </w:r>
      <w:r w:rsidR="008847E9">
        <w:t>d</w:t>
      </w:r>
      <w:r w:rsidR="00CF7C7F" w:rsidRPr="00CF7C7F">
        <w:t>yrearter</w:t>
      </w:r>
      <w:r w:rsidR="008847E9">
        <w:t xml:space="preserve"> på</w:t>
      </w:r>
      <w:r w:rsidR="00CF7C7F" w:rsidRPr="00CF7C7F">
        <w:t xml:space="preserve"> habitatdirektivets bilag IV</w:t>
      </w:r>
      <w:r w:rsidRPr="002B11B6">
        <w:t xml:space="preserve">. Såfremt en sådan </w:t>
      </w:r>
      <w:r>
        <w:t>på</w:t>
      </w:r>
      <w:r w:rsidRPr="002B11B6">
        <w:t>virkning ikke kan udelukkes</w:t>
      </w:r>
      <w:r>
        <w:t>,</w:t>
      </w:r>
      <w:r w:rsidRPr="002B11B6">
        <w:t xml:space="preserve"> skal der </w:t>
      </w:r>
      <w:r>
        <w:t>foretages</w:t>
      </w:r>
      <w:r w:rsidRPr="002B11B6">
        <w:t xml:space="preserve"> en konsekvensvurdering</w:t>
      </w:r>
      <w:r>
        <w:t xml:space="preserve"> af projektets virkning på det internationale naturbeskyttelsesområde</w:t>
      </w:r>
      <w:r w:rsidRPr="002B11B6">
        <w:t xml:space="preserve">. </w:t>
      </w:r>
    </w:p>
    <w:p w14:paraId="1A27AE02" w14:textId="684D1AD4" w:rsidR="00F1454F" w:rsidRDefault="00F1454F" w:rsidP="00F1454F">
      <w:r>
        <w:t>Konsekvensvurderingen skal kunne udelukke, at projektet kan medføre skade på det internationale naturbeskyttelsesområdes integritet under hensyn til bevaringsmålsætningen for det pågældende område. Hvis projektet medfører skade på områdets integritet, kan der ikke meddeles tilladelse uden fravigelse</w:t>
      </w:r>
      <w:r w:rsidR="00184EAF">
        <w:t xml:space="preserve"> fra bestemmelserne i </w:t>
      </w:r>
      <w:r w:rsidR="005D11E9">
        <w:t>kyst</w:t>
      </w:r>
      <w:r w:rsidR="00184EAF">
        <w:t>habitatbekendtgørelsen</w:t>
      </w:r>
      <w:r>
        <w:t xml:space="preserve">. Myndigheden kan </w:t>
      </w:r>
      <w:r w:rsidR="0002080D">
        <w:t xml:space="preserve">kun </w:t>
      </w:r>
      <w:r w:rsidR="0002080D" w:rsidRPr="00016FA1">
        <w:t>fravige</w:t>
      </w:r>
      <w:r w:rsidR="0002080D">
        <w:t xml:space="preserve"> beskyttelsen </w:t>
      </w:r>
      <w:r w:rsidRPr="00016FA1">
        <w:t xml:space="preserve">i § </w:t>
      </w:r>
      <w:r w:rsidR="005D11E9">
        <w:t>4</w:t>
      </w:r>
      <w:r w:rsidR="00B16287">
        <w:t>-5</w:t>
      </w:r>
      <w:r w:rsidR="005D11E9" w:rsidRPr="00016FA1">
        <w:t xml:space="preserve"> </w:t>
      </w:r>
      <w:r w:rsidRPr="00016FA1">
        <w:t xml:space="preserve">i </w:t>
      </w:r>
      <w:r w:rsidR="005D11E9">
        <w:t>kyst</w:t>
      </w:r>
      <w:r w:rsidR="00016FA1" w:rsidRPr="00016FA1">
        <w:t>habitatbekendtgørelsen</w:t>
      </w:r>
      <w:r>
        <w:t xml:space="preserve">, </w:t>
      </w:r>
      <w:r w:rsidR="007F12C7">
        <w:t xml:space="preserve">efter </w:t>
      </w:r>
      <w:r w:rsidR="007F12C7" w:rsidRPr="00016FA1">
        <w:t xml:space="preserve">bestemmelserne </w:t>
      </w:r>
      <w:r w:rsidR="007F12C7">
        <w:t xml:space="preserve">i § </w:t>
      </w:r>
      <w:r w:rsidR="005D11E9">
        <w:t>6</w:t>
      </w:r>
      <w:r w:rsidR="00581F81">
        <w:t>,</w:t>
      </w:r>
      <w:r w:rsidR="005D11E9">
        <w:t xml:space="preserve"> </w:t>
      </w:r>
      <w:r>
        <w:t xml:space="preserve">hvis der foreligger bydende nødvendige hensyn til væsentlige samfundsinteresser, og hvis der ikke findes en alternativ løsning. </w:t>
      </w:r>
      <w:r w:rsidR="00B15B36">
        <w:t>Fravigelsen forudsætter, at der træffes de nødvendige kompenserende foranstaltninger for sikre, at sammenhængen i det internationale naturbeskyttelsesområde bevares. Endvidere skal</w:t>
      </w:r>
      <w:r w:rsidR="00535CE7">
        <w:t xml:space="preserve"> </w:t>
      </w:r>
      <w:r w:rsidR="00581F81">
        <w:t xml:space="preserve">myndigheden </w:t>
      </w:r>
      <w:r w:rsidR="00535CE7">
        <w:t>indhente en udtalelse fra miljøministeren</w:t>
      </w:r>
      <w:r w:rsidR="00FA511C">
        <w:t>,</w:t>
      </w:r>
      <w:r w:rsidR="00535CE7">
        <w:t xml:space="preserve"> </w:t>
      </w:r>
      <w:r w:rsidR="00581F81">
        <w:t xml:space="preserve">som derefter skal underrette </w:t>
      </w:r>
      <w:r w:rsidR="00B15B36">
        <w:t>E</w:t>
      </w:r>
      <w:r w:rsidR="00581F81">
        <w:t>uropa</w:t>
      </w:r>
      <w:r w:rsidR="00B15B36">
        <w:t>-</w:t>
      </w:r>
      <w:r w:rsidR="00B3676E">
        <w:t>K</w:t>
      </w:r>
      <w:r w:rsidR="00B15B36">
        <w:t>ommissionen</w:t>
      </w:r>
      <w:r w:rsidR="00FA511C">
        <w:t xml:space="preserve"> </w:t>
      </w:r>
      <w:r w:rsidR="00581F81">
        <w:t>om fravigelsen,</w:t>
      </w:r>
      <w:r w:rsidR="00B15B36">
        <w:t xml:space="preserve"> og hvilke kompenserende foranstaltninger, der </w:t>
      </w:r>
      <w:r w:rsidR="00581F81">
        <w:t>gennemføres</w:t>
      </w:r>
      <w:r w:rsidR="00B15B36">
        <w:t>.</w:t>
      </w:r>
    </w:p>
    <w:p w14:paraId="716A0470" w14:textId="302B68DB" w:rsidR="00970B46" w:rsidRDefault="00970B46" w:rsidP="00970B46">
      <w:r>
        <w:t xml:space="preserve">De danske </w:t>
      </w:r>
      <w:r w:rsidRPr="00966E77">
        <w:t>Natura 2000-områder blev d</w:t>
      </w:r>
      <w:r>
        <w:t>en</w:t>
      </w:r>
      <w:r w:rsidRPr="00966E77">
        <w:t xml:space="preserve"> 1. november 2018 opdateret</w:t>
      </w:r>
      <w:r w:rsidR="004814D8">
        <w:t xml:space="preserve"> (justering af områdegrænser)</w:t>
      </w:r>
      <w:r w:rsidRPr="00966E77">
        <w:t xml:space="preserve"> som en del af den reviderede habitatbekendtgørelse (BEK nr</w:t>
      </w:r>
      <w:r>
        <w:t>.</w:t>
      </w:r>
      <w:r w:rsidRPr="00966E77">
        <w:t xml:space="preserve"> 1240 af 24/10/2018). Europa-Kommissionen skal godkende ændringerne i habitatområderne, men der er pligt til at beskytte de nyudpegede arealer med det samme. De arealer, der udtages, skal også beskyttes, indtil Europa-Kommissionen har godkendt de nye områdegrænser. Indtil </w:t>
      </w:r>
      <w:r>
        <w:t>E</w:t>
      </w:r>
      <w:r w:rsidR="00B3676E">
        <w:t>uropa</w:t>
      </w:r>
      <w:r>
        <w:t>-</w:t>
      </w:r>
      <w:r w:rsidRPr="00966E77">
        <w:t>Kommissionen har godkendt de nye områdegrænser</w:t>
      </w:r>
      <w:r>
        <w:t>,</w:t>
      </w:r>
      <w:r w:rsidRPr="00966E77">
        <w:t xml:space="preserve"> er både forventede udvidelser og reduktioner af Natura 2000-områderne beskyttet. I de kort og vurderinger, der fremgår af nærværende dokument, er der derfor taget udgangspunkt i de</w:t>
      </w:r>
      <w:r w:rsidR="00150196">
        <w:t>n</w:t>
      </w:r>
      <w:r w:rsidRPr="00966E77">
        <w:t xml:space="preserve"> afgrænsning</w:t>
      </w:r>
      <w:r w:rsidR="00150196">
        <w:t xml:space="preserve"> af Natura 2000</w:t>
      </w:r>
      <w:r w:rsidR="00AD7A4A">
        <w:t>-område 136</w:t>
      </w:r>
      <w:r w:rsidRPr="00966E77">
        <w:t xml:space="preserve">, der </w:t>
      </w:r>
      <w:r w:rsidR="00AD7A4A">
        <w:t>har været gældende fra</w:t>
      </w:r>
      <w:r>
        <w:t xml:space="preserve"> 1. november 2018, og som fremgår af Danmarks Miljøportal i </w:t>
      </w:r>
      <w:r w:rsidR="009363D8">
        <w:t>juni</w:t>
      </w:r>
      <w:r>
        <w:t xml:space="preserve"> 2019</w:t>
      </w:r>
      <w:r w:rsidRPr="00966E77">
        <w:t>.</w:t>
      </w:r>
    </w:p>
    <w:p w14:paraId="397C5B5F" w14:textId="704815A4" w:rsidR="00820BB6" w:rsidRDefault="001E547C" w:rsidP="00490321">
      <w:pPr>
        <w:pStyle w:val="Overskrift2"/>
      </w:pPr>
      <w:bookmarkStart w:id="126" w:name="_Toc19688382"/>
      <w:bookmarkStart w:id="127" w:name="_Toc7608480"/>
      <w:r>
        <w:t>Miljø- og Fødevareklagenævnets afgørelse</w:t>
      </w:r>
      <w:bookmarkEnd w:id="126"/>
    </w:p>
    <w:p w14:paraId="052859B2" w14:textId="7B36E480" w:rsidR="00E039AC" w:rsidRDefault="00820BB6" w:rsidP="00820BB6">
      <w:r>
        <w:t xml:space="preserve">Denne konsekvensvurdering følger op på Miljø- og Fødevareklagenævnets afgørelse af 12. april 2019 (18/09816), hvor </w:t>
      </w:r>
      <w:r w:rsidRPr="004C4833">
        <w:t xml:space="preserve">klagenævnet ophæver Roskilde Kommunes </w:t>
      </w:r>
      <w:r w:rsidR="00B81F4D">
        <w:t xml:space="preserve">VVM-tilladelse af </w:t>
      </w:r>
      <w:r w:rsidRPr="004C4833">
        <w:t>13. september 2018 og hjemviser sagen til fornyet behandling</w:t>
      </w:r>
      <w:r>
        <w:t xml:space="preserve">. </w:t>
      </w:r>
    </w:p>
    <w:p w14:paraId="7C508637" w14:textId="03E8F6DE" w:rsidR="00C97F50" w:rsidRPr="00490321" w:rsidRDefault="00390142" w:rsidP="00B81F4D">
      <w:r>
        <w:t xml:space="preserve">Miljø- og Fødevareklagenævnet </w:t>
      </w:r>
      <w:r w:rsidR="00C97F50" w:rsidRPr="00490321">
        <w:t>finder, at VVM-tilladelsen til anl</w:t>
      </w:r>
      <w:r w:rsidR="00C97F50" w:rsidRPr="00490321">
        <w:rPr>
          <w:rFonts w:hint="eastAsia"/>
        </w:rPr>
        <w:t>æ</w:t>
      </w:r>
      <w:r w:rsidR="00C97F50" w:rsidRPr="00490321">
        <w:t>g til sikring mod oversv</w:t>
      </w:r>
      <w:r w:rsidR="00C97F50" w:rsidRPr="00490321">
        <w:rPr>
          <w:rFonts w:hint="eastAsia"/>
        </w:rPr>
        <w:t>ø</w:t>
      </w:r>
      <w:r w:rsidR="00C97F50" w:rsidRPr="00490321">
        <w:t xml:space="preserve">mmelser i Jyllinge Nordmark og Tangbjerg i Roskilde og Egedal </w:t>
      </w:r>
      <w:r w:rsidR="00226C5A">
        <w:t>K</w:t>
      </w:r>
      <w:r w:rsidR="00C97F50" w:rsidRPr="00490321">
        <w:t>ommuner er meddelt i strid med habitatdirektivet og habitatbekendtg</w:t>
      </w:r>
      <w:r w:rsidR="00C97F50" w:rsidRPr="00490321">
        <w:rPr>
          <w:rFonts w:hint="eastAsia"/>
        </w:rPr>
        <w:t>ø</w:t>
      </w:r>
      <w:r w:rsidR="00C97F50" w:rsidRPr="00490321">
        <w:t>relsen.</w:t>
      </w:r>
    </w:p>
    <w:p w14:paraId="7596485D" w14:textId="5B5B6E58" w:rsidR="00C97F50" w:rsidRPr="00490321" w:rsidRDefault="00C97F50" w:rsidP="00C97F50">
      <w:pPr>
        <w:spacing w:after="150" w:line="240" w:lineRule="auto"/>
      </w:pPr>
      <w:r w:rsidRPr="00490321">
        <w:t>Milj</w:t>
      </w:r>
      <w:r w:rsidRPr="00490321">
        <w:rPr>
          <w:rFonts w:hint="eastAsia"/>
        </w:rPr>
        <w:t>ø</w:t>
      </w:r>
      <w:r w:rsidRPr="00490321">
        <w:t>- og F</w:t>
      </w:r>
      <w:r w:rsidRPr="00490321">
        <w:rPr>
          <w:rFonts w:hint="eastAsia"/>
        </w:rPr>
        <w:t>ø</w:t>
      </w:r>
      <w:r w:rsidRPr="00490321">
        <w:t>devareklagen</w:t>
      </w:r>
      <w:r w:rsidRPr="00490321">
        <w:rPr>
          <w:rFonts w:hint="eastAsia"/>
        </w:rPr>
        <w:t>æ</w:t>
      </w:r>
      <w:r w:rsidRPr="00490321">
        <w:t>vnet har lagt v</w:t>
      </w:r>
      <w:r w:rsidRPr="00490321">
        <w:rPr>
          <w:rFonts w:hint="eastAsia"/>
        </w:rPr>
        <w:t>æ</w:t>
      </w:r>
      <w:r w:rsidRPr="00490321">
        <w:t>gt p</w:t>
      </w:r>
      <w:r w:rsidRPr="00490321">
        <w:rPr>
          <w:rFonts w:hint="eastAsia"/>
        </w:rPr>
        <w:t>å</w:t>
      </w:r>
      <w:r w:rsidRPr="00490321">
        <w:t>, at det f</w:t>
      </w:r>
      <w:r w:rsidRPr="00490321">
        <w:rPr>
          <w:rFonts w:hint="eastAsia"/>
        </w:rPr>
        <w:t>ø</w:t>
      </w:r>
      <w:r w:rsidRPr="00490321">
        <w:t>lger af habitatdirektivets artikel 6, stk. 3, og habitatbekendtg</w:t>
      </w:r>
      <w:r w:rsidRPr="00490321">
        <w:rPr>
          <w:rFonts w:hint="eastAsia"/>
        </w:rPr>
        <w:t>ø</w:t>
      </w:r>
      <w:r w:rsidRPr="00490321">
        <w:t xml:space="preserve">relsens </w:t>
      </w:r>
      <w:r w:rsidRPr="00490321">
        <w:rPr>
          <w:rFonts w:hint="eastAsia"/>
        </w:rPr>
        <w:t>§</w:t>
      </w:r>
      <w:r w:rsidRPr="00490321">
        <w:t xml:space="preserve"> 6, stk. 2, 2. pkt., at der f</w:t>
      </w:r>
      <w:r w:rsidRPr="00490321">
        <w:rPr>
          <w:rFonts w:hint="eastAsia"/>
        </w:rPr>
        <w:t>ø</w:t>
      </w:r>
      <w:r w:rsidRPr="00490321">
        <w:t>rst kan meddeles tilladelse til et projekt, n</w:t>
      </w:r>
      <w:r w:rsidRPr="00490321">
        <w:rPr>
          <w:rFonts w:hint="eastAsia"/>
        </w:rPr>
        <w:t>å</w:t>
      </w:r>
      <w:r w:rsidRPr="00490321">
        <w:t>r myndighed</w:t>
      </w:r>
      <w:r w:rsidR="00390142">
        <w:t>en</w:t>
      </w:r>
      <w:r w:rsidRPr="00490321">
        <w:t xml:space="preserve"> har sikret sig, at projektet ikke har negative indvirkninger p</w:t>
      </w:r>
      <w:r w:rsidRPr="00490321">
        <w:rPr>
          <w:rFonts w:hint="eastAsia"/>
        </w:rPr>
        <w:t>å</w:t>
      </w:r>
      <w:r w:rsidRPr="00490321">
        <w:t xml:space="preserve"> lokalitetens integritet</w:t>
      </w:r>
      <w:r w:rsidR="00226C5A">
        <w:t>.</w:t>
      </w:r>
    </w:p>
    <w:p w14:paraId="49C13304" w14:textId="77777777" w:rsidR="00E40DBC" w:rsidRDefault="00390142" w:rsidP="00E36D32">
      <w:r w:rsidRPr="00490321">
        <w:t>Milj</w:t>
      </w:r>
      <w:r w:rsidRPr="00490321">
        <w:rPr>
          <w:rFonts w:hint="eastAsia"/>
        </w:rPr>
        <w:t>ø</w:t>
      </w:r>
      <w:r w:rsidRPr="00490321">
        <w:t>- og F</w:t>
      </w:r>
      <w:r w:rsidRPr="00490321">
        <w:rPr>
          <w:rFonts w:hint="eastAsia"/>
        </w:rPr>
        <w:t>ø</w:t>
      </w:r>
      <w:r w:rsidRPr="00490321">
        <w:t>devareklagen</w:t>
      </w:r>
      <w:r w:rsidRPr="00490321">
        <w:rPr>
          <w:rFonts w:hint="eastAsia"/>
        </w:rPr>
        <w:t>æ</w:t>
      </w:r>
      <w:r w:rsidRPr="00490321">
        <w:t>vnet bem</w:t>
      </w:r>
      <w:r w:rsidRPr="00490321">
        <w:rPr>
          <w:rFonts w:hint="eastAsia"/>
        </w:rPr>
        <w:t>æ</w:t>
      </w:r>
      <w:r w:rsidRPr="00490321">
        <w:t>rker</w:t>
      </w:r>
      <w:r>
        <w:t xml:space="preserve"> endvidere at</w:t>
      </w:r>
      <w:r w:rsidR="00E40DBC">
        <w:t xml:space="preserve">: </w:t>
      </w:r>
    </w:p>
    <w:p w14:paraId="666DF2FF" w14:textId="289ABBA3" w:rsidR="00C97F50" w:rsidRPr="00490321" w:rsidRDefault="00E40DBC" w:rsidP="00E36D32">
      <w:r>
        <w:rPr>
          <w:i/>
        </w:rPr>
        <w:t>”</w:t>
      </w:r>
      <w:r w:rsidRPr="00490321">
        <w:rPr>
          <w:i/>
        </w:rPr>
        <w:t xml:space="preserve">Den kompetente myndigheds </w:t>
      </w:r>
      <w:r w:rsidR="00390142" w:rsidRPr="00490321">
        <w:rPr>
          <w:i/>
        </w:rPr>
        <w:t>vurdering p</w:t>
      </w:r>
      <w:r w:rsidR="00390142" w:rsidRPr="00490321">
        <w:rPr>
          <w:rFonts w:hint="eastAsia"/>
          <w:i/>
        </w:rPr>
        <w:t>å</w:t>
      </w:r>
      <w:r w:rsidR="00390142" w:rsidRPr="00490321">
        <w:rPr>
          <w:i/>
        </w:rPr>
        <w:t xml:space="preserve"> dette andet trin (habitatbekendtg</w:t>
      </w:r>
      <w:r w:rsidR="00390142" w:rsidRPr="00490321">
        <w:rPr>
          <w:rFonts w:hint="eastAsia"/>
          <w:i/>
        </w:rPr>
        <w:t>ø</w:t>
      </w:r>
      <w:r w:rsidR="00390142" w:rsidRPr="00490321">
        <w:rPr>
          <w:i/>
        </w:rPr>
        <w:t xml:space="preserve">relsens </w:t>
      </w:r>
      <w:r w:rsidR="00390142" w:rsidRPr="00490321">
        <w:rPr>
          <w:rFonts w:hint="eastAsia"/>
          <w:i/>
        </w:rPr>
        <w:t>§</w:t>
      </w:r>
      <w:r w:rsidR="00390142" w:rsidRPr="00490321">
        <w:rPr>
          <w:i/>
        </w:rPr>
        <w:t xml:space="preserve"> 6, stk. 2, 2. pkt.) i habitatdirektivets artikel 6, stk. 3, er af en anden karakter end p</w:t>
      </w:r>
      <w:r w:rsidR="00390142" w:rsidRPr="00490321">
        <w:rPr>
          <w:rFonts w:hint="eastAsia"/>
          <w:i/>
        </w:rPr>
        <w:t>å</w:t>
      </w:r>
      <w:r w:rsidR="00390142" w:rsidRPr="00490321">
        <w:rPr>
          <w:i/>
        </w:rPr>
        <w:t xml:space="preserve"> det f</w:t>
      </w:r>
      <w:r w:rsidR="00390142" w:rsidRPr="00490321">
        <w:rPr>
          <w:rFonts w:hint="eastAsia"/>
          <w:i/>
        </w:rPr>
        <w:t>ø</w:t>
      </w:r>
      <w:r w:rsidR="00390142" w:rsidRPr="00490321">
        <w:rPr>
          <w:i/>
        </w:rPr>
        <w:t>rste trin (habitatbekendtg</w:t>
      </w:r>
      <w:r w:rsidR="00390142" w:rsidRPr="00490321">
        <w:rPr>
          <w:rFonts w:hint="eastAsia"/>
          <w:i/>
        </w:rPr>
        <w:t>ø</w:t>
      </w:r>
      <w:r w:rsidR="00390142" w:rsidRPr="00490321">
        <w:rPr>
          <w:i/>
        </w:rPr>
        <w:t xml:space="preserve">relsens </w:t>
      </w:r>
      <w:r w:rsidR="00390142" w:rsidRPr="00490321">
        <w:rPr>
          <w:rFonts w:hint="eastAsia"/>
          <w:i/>
        </w:rPr>
        <w:t>§</w:t>
      </w:r>
      <w:r w:rsidR="00390142" w:rsidRPr="00490321">
        <w:rPr>
          <w:i/>
        </w:rPr>
        <w:t xml:space="preserve"> 6, stk. 2, 1. pkt.), hvor der alene tages stilling til, om projektet kan p</w:t>
      </w:r>
      <w:r w:rsidR="00390142" w:rsidRPr="00490321">
        <w:rPr>
          <w:rFonts w:hint="eastAsia"/>
          <w:i/>
        </w:rPr>
        <w:t>å</w:t>
      </w:r>
      <w:r w:rsidR="00390142" w:rsidRPr="00490321">
        <w:rPr>
          <w:i/>
        </w:rPr>
        <w:t>virke lokalitetens integritet v</w:t>
      </w:r>
      <w:r w:rsidR="00390142" w:rsidRPr="00490321">
        <w:rPr>
          <w:rFonts w:hint="eastAsia"/>
          <w:i/>
        </w:rPr>
        <w:t>æ</w:t>
      </w:r>
      <w:r w:rsidR="00390142" w:rsidRPr="00490321">
        <w:rPr>
          <w:i/>
        </w:rPr>
        <w:t xml:space="preserve">sentligt </w:t>
      </w:r>
      <w:r w:rsidR="00390142" w:rsidRPr="00490321">
        <w:rPr>
          <w:i/>
        </w:rPr>
        <w:lastRenderedPageBreak/>
        <w:t>med henblik p</w:t>
      </w:r>
      <w:r w:rsidR="00390142" w:rsidRPr="00490321">
        <w:rPr>
          <w:rFonts w:hint="eastAsia"/>
          <w:i/>
        </w:rPr>
        <w:t>å</w:t>
      </w:r>
      <w:r w:rsidR="00390142" w:rsidRPr="00490321">
        <w:rPr>
          <w:i/>
        </w:rPr>
        <w:t xml:space="preserve"> at fastsl</w:t>
      </w:r>
      <w:r w:rsidR="00390142" w:rsidRPr="00490321">
        <w:rPr>
          <w:rFonts w:hint="eastAsia"/>
          <w:i/>
        </w:rPr>
        <w:t>å</w:t>
      </w:r>
      <w:r w:rsidR="00390142" w:rsidRPr="00490321">
        <w:rPr>
          <w:i/>
        </w:rPr>
        <w:t>, om der skal foretages en n</w:t>
      </w:r>
      <w:r w:rsidR="00390142" w:rsidRPr="00490321">
        <w:rPr>
          <w:rFonts w:hint="eastAsia"/>
          <w:i/>
        </w:rPr>
        <w:t>æ</w:t>
      </w:r>
      <w:r w:rsidR="00390142" w:rsidRPr="00490321">
        <w:rPr>
          <w:i/>
        </w:rPr>
        <w:t>rmere unders</w:t>
      </w:r>
      <w:r w:rsidR="00390142" w:rsidRPr="00490321">
        <w:rPr>
          <w:rFonts w:hint="eastAsia"/>
          <w:i/>
        </w:rPr>
        <w:t>ø</w:t>
      </w:r>
      <w:r w:rsidR="00390142" w:rsidRPr="00490321">
        <w:rPr>
          <w:i/>
        </w:rPr>
        <w:t>gelse. P</w:t>
      </w:r>
      <w:r w:rsidR="00390142" w:rsidRPr="00490321">
        <w:rPr>
          <w:rFonts w:hint="eastAsia"/>
          <w:i/>
        </w:rPr>
        <w:t>å</w:t>
      </w:r>
      <w:r w:rsidR="00390142" w:rsidRPr="00490321">
        <w:rPr>
          <w:i/>
        </w:rPr>
        <w:t xml:space="preserve"> det andet trin i bestemmelsen skal der foretages en vurdering af, hvad der vil ske med lokaliteten, hvis det ans</w:t>
      </w:r>
      <w:r w:rsidR="00390142" w:rsidRPr="00490321">
        <w:rPr>
          <w:rFonts w:hint="eastAsia"/>
          <w:i/>
        </w:rPr>
        <w:t>ø</w:t>
      </w:r>
      <w:r w:rsidR="00390142" w:rsidRPr="00490321">
        <w:rPr>
          <w:i/>
        </w:rPr>
        <w:t>gte projekt gennemf</w:t>
      </w:r>
      <w:r w:rsidR="00390142" w:rsidRPr="00490321">
        <w:rPr>
          <w:rFonts w:hint="eastAsia"/>
          <w:i/>
        </w:rPr>
        <w:t>ø</w:t>
      </w:r>
      <w:r w:rsidR="00390142" w:rsidRPr="00490321">
        <w:rPr>
          <w:i/>
        </w:rPr>
        <w:t>res, og om det er i overensstemmelse med m</w:t>
      </w:r>
      <w:r w:rsidR="00390142" w:rsidRPr="00490321">
        <w:rPr>
          <w:rFonts w:hint="eastAsia"/>
          <w:i/>
        </w:rPr>
        <w:t>å</w:t>
      </w:r>
      <w:r w:rsidR="00390142" w:rsidRPr="00490321">
        <w:rPr>
          <w:i/>
        </w:rPr>
        <w:t>let om at opretholde eller genoprette en gunstig bevaringsstatus for den p</w:t>
      </w:r>
      <w:r w:rsidR="00390142" w:rsidRPr="00490321">
        <w:rPr>
          <w:rFonts w:hint="eastAsia"/>
          <w:i/>
        </w:rPr>
        <w:t>å</w:t>
      </w:r>
      <w:r w:rsidR="00390142" w:rsidRPr="00490321">
        <w:rPr>
          <w:i/>
        </w:rPr>
        <w:t>g</w:t>
      </w:r>
      <w:r w:rsidR="00390142" w:rsidRPr="00490321">
        <w:rPr>
          <w:rFonts w:hint="eastAsia"/>
          <w:i/>
        </w:rPr>
        <w:t>æ</w:t>
      </w:r>
      <w:r w:rsidR="00390142" w:rsidRPr="00490321">
        <w:rPr>
          <w:i/>
        </w:rPr>
        <w:t>ldende naturtype eller art. Vurderingen p</w:t>
      </w:r>
      <w:r w:rsidR="00390142" w:rsidRPr="00490321">
        <w:rPr>
          <w:rFonts w:hint="eastAsia"/>
          <w:i/>
        </w:rPr>
        <w:t>å</w:t>
      </w:r>
      <w:r w:rsidR="00390142" w:rsidRPr="00490321">
        <w:rPr>
          <w:i/>
        </w:rPr>
        <w:t xml:space="preserve"> det andet trin skal imidlertid ogs</w:t>
      </w:r>
      <w:r w:rsidR="00390142" w:rsidRPr="00490321">
        <w:rPr>
          <w:rFonts w:hint="eastAsia"/>
          <w:i/>
        </w:rPr>
        <w:t>å</w:t>
      </w:r>
      <w:r w:rsidR="00390142" w:rsidRPr="00490321">
        <w:rPr>
          <w:i/>
        </w:rPr>
        <w:t xml:space="preserve"> foretages under hensyn til forsigtighedsprincippet”</w:t>
      </w:r>
    </w:p>
    <w:p w14:paraId="3EAB2149" w14:textId="2CA59B75" w:rsidR="00E40DBC" w:rsidRPr="00490321" w:rsidRDefault="00E40DBC" w:rsidP="00E36D32">
      <w:r w:rsidRPr="00490321">
        <w:t>og</w:t>
      </w:r>
    </w:p>
    <w:p w14:paraId="52DD8467" w14:textId="4B7C21C4" w:rsidR="00390142" w:rsidRDefault="00E40DBC" w:rsidP="00E36D32">
      <w:r>
        <w:rPr>
          <w:i/>
        </w:rPr>
        <w:t>”</w:t>
      </w:r>
      <w:r w:rsidR="00390142" w:rsidRPr="00094C62">
        <w:rPr>
          <w:i/>
        </w:rPr>
        <w:t>Det er i den foreliggende sag uomtvistet, at en del af naturtyperne på udpegningsgrundlaget, herunder særligt strandeng og kalkoverdrev, vil gå varigt tabt ved projektets realisering. Miljø- og Fødevareklagenævnet lægger</w:t>
      </w:r>
      <w:r w:rsidR="00390142" w:rsidRPr="00490321">
        <w:rPr>
          <w:i/>
        </w:rPr>
        <w:t xml:space="preserve"> således til grund, at</w:t>
      </w:r>
      <w:r w:rsidR="00390142" w:rsidRPr="00490321">
        <w:t xml:space="preserve"> </w:t>
      </w:r>
      <w:r w:rsidR="00390142" w:rsidRPr="00490321">
        <w:rPr>
          <w:i/>
        </w:rPr>
        <w:t>projektets gennemf</w:t>
      </w:r>
      <w:r w:rsidR="00390142" w:rsidRPr="00490321">
        <w:rPr>
          <w:rFonts w:hint="eastAsia"/>
          <w:i/>
        </w:rPr>
        <w:t>ø</w:t>
      </w:r>
      <w:r w:rsidR="00390142" w:rsidRPr="00490321">
        <w:rPr>
          <w:i/>
        </w:rPr>
        <w:t>relse samlet set vil indeb</w:t>
      </w:r>
      <w:r w:rsidR="00390142" w:rsidRPr="00490321">
        <w:rPr>
          <w:rFonts w:hint="eastAsia"/>
          <w:i/>
        </w:rPr>
        <w:t>æ</w:t>
      </w:r>
      <w:r w:rsidR="00390142" w:rsidRPr="00490321">
        <w:rPr>
          <w:i/>
        </w:rPr>
        <w:t>re, at mindst 0,72 ha af et sammenh</w:t>
      </w:r>
      <w:r w:rsidR="00390142" w:rsidRPr="00490321">
        <w:rPr>
          <w:rFonts w:hint="eastAsia"/>
          <w:i/>
        </w:rPr>
        <w:t>æ</w:t>
      </w:r>
      <w:r w:rsidR="00390142" w:rsidRPr="00490321">
        <w:rPr>
          <w:i/>
        </w:rPr>
        <w:t>ngende areal med naturtyperne strandeng, bugt, kalkoverdrev og vandl</w:t>
      </w:r>
      <w:r w:rsidR="00390142" w:rsidRPr="00490321">
        <w:rPr>
          <w:rFonts w:hint="eastAsia"/>
          <w:i/>
        </w:rPr>
        <w:t>ø</w:t>
      </w:r>
      <w:r w:rsidR="00390142" w:rsidRPr="00490321">
        <w:rPr>
          <w:i/>
        </w:rPr>
        <w:t>b med vandplanter vil blive varigt inddraget til etablering af kystbeskyttelsesanl</w:t>
      </w:r>
      <w:r w:rsidR="00390142" w:rsidRPr="00490321">
        <w:rPr>
          <w:rFonts w:hint="eastAsia"/>
          <w:i/>
        </w:rPr>
        <w:t>æ</w:t>
      </w:r>
      <w:r w:rsidR="00390142" w:rsidRPr="00490321">
        <w:rPr>
          <w:i/>
        </w:rPr>
        <w:t>gget, og at de anf</w:t>
      </w:r>
      <w:r w:rsidR="00390142" w:rsidRPr="00490321">
        <w:rPr>
          <w:rFonts w:hint="eastAsia"/>
          <w:i/>
        </w:rPr>
        <w:t>ø</w:t>
      </w:r>
      <w:r w:rsidR="00390142" w:rsidRPr="00490321">
        <w:rPr>
          <w:i/>
        </w:rPr>
        <w:t>rte naturtyper som udgangspunkt ikke vil kunne genoprettes. En s</w:t>
      </w:r>
      <w:r w:rsidR="00390142" w:rsidRPr="00490321">
        <w:rPr>
          <w:rFonts w:hint="eastAsia"/>
          <w:i/>
        </w:rPr>
        <w:t>å</w:t>
      </w:r>
      <w:r w:rsidR="00390142" w:rsidRPr="00490321">
        <w:rPr>
          <w:i/>
        </w:rPr>
        <w:t xml:space="preserve">dan varig </w:t>
      </w:r>
      <w:r w:rsidR="00390142" w:rsidRPr="00490321">
        <w:rPr>
          <w:rFonts w:hint="eastAsia"/>
          <w:i/>
        </w:rPr>
        <w:t>ø</w:t>
      </w:r>
      <w:r w:rsidR="00390142" w:rsidRPr="00490321">
        <w:rPr>
          <w:i/>
        </w:rPr>
        <w:t>del</w:t>
      </w:r>
      <w:r w:rsidR="00390142" w:rsidRPr="00490321">
        <w:rPr>
          <w:rFonts w:hint="eastAsia"/>
          <w:i/>
        </w:rPr>
        <w:t>æ</w:t>
      </w:r>
      <w:r w:rsidR="00390142" w:rsidRPr="00490321">
        <w:rPr>
          <w:i/>
        </w:rPr>
        <w:t>ggelse af selv en mindre del af de naturtyper, som l</w:t>
      </w:r>
      <w:r w:rsidR="00390142" w:rsidRPr="00490321">
        <w:rPr>
          <w:rFonts w:hint="eastAsia"/>
          <w:i/>
        </w:rPr>
        <w:t>å</w:t>
      </w:r>
      <w:r w:rsidR="00390142" w:rsidRPr="00490321">
        <w:rPr>
          <w:i/>
        </w:rPr>
        <w:t xml:space="preserve"> til grund for, at lokaliteten blev udpeget, vil </w:t>
      </w:r>
      <w:r w:rsidR="00390142" w:rsidRPr="00490321">
        <w:rPr>
          <w:rFonts w:hint="eastAsia"/>
          <w:i/>
        </w:rPr>
        <w:t>å</w:t>
      </w:r>
      <w:r w:rsidR="00390142" w:rsidRPr="00490321">
        <w:rPr>
          <w:i/>
        </w:rPr>
        <w:t>benbart v</w:t>
      </w:r>
      <w:r w:rsidR="00390142" w:rsidRPr="00490321">
        <w:rPr>
          <w:rFonts w:hint="eastAsia"/>
          <w:i/>
        </w:rPr>
        <w:t>æ</w:t>
      </w:r>
      <w:r w:rsidR="00390142" w:rsidRPr="00490321">
        <w:rPr>
          <w:i/>
        </w:rPr>
        <w:t>re i strid med lokalitetens bevaringsm</w:t>
      </w:r>
      <w:r w:rsidR="00390142" w:rsidRPr="00490321">
        <w:rPr>
          <w:rFonts w:hint="eastAsia"/>
          <w:i/>
        </w:rPr>
        <w:t>å</w:t>
      </w:r>
      <w:r w:rsidR="00390142" w:rsidRPr="00490321">
        <w:rPr>
          <w:i/>
        </w:rPr>
        <w:t>ls</w:t>
      </w:r>
      <w:r w:rsidR="00390142" w:rsidRPr="00490321">
        <w:rPr>
          <w:rFonts w:hint="eastAsia"/>
          <w:i/>
        </w:rPr>
        <w:t>æ</w:t>
      </w:r>
      <w:r w:rsidR="00390142" w:rsidRPr="00490321">
        <w:rPr>
          <w:i/>
        </w:rPr>
        <w:t>tninger og dermed udg</w:t>
      </w:r>
      <w:r w:rsidR="00390142" w:rsidRPr="00490321">
        <w:rPr>
          <w:rFonts w:hint="eastAsia"/>
          <w:i/>
        </w:rPr>
        <w:t>ø</w:t>
      </w:r>
      <w:r w:rsidR="00390142" w:rsidRPr="00490321">
        <w:rPr>
          <w:i/>
        </w:rPr>
        <w:t>re en skade p</w:t>
      </w:r>
      <w:r w:rsidR="00390142" w:rsidRPr="00490321">
        <w:rPr>
          <w:rFonts w:hint="eastAsia"/>
          <w:i/>
        </w:rPr>
        <w:t>å</w:t>
      </w:r>
      <w:r w:rsidR="00390142" w:rsidRPr="00490321">
        <w:rPr>
          <w:i/>
        </w:rPr>
        <w:t xml:space="preserve"> det internationale naturbeskyttelsesomr</w:t>
      </w:r>
      <w:r w:rsidR="00390142" w:rsidRPr="00490321">
        <w:rPr>
          <w:rFonts w:hint="eastAsia"/>
          <w:i/>
        </w:rPr>
        <w:t>å</w:t>
      </w:r>
      <w:r w:rsidR="00390142" w:rsidRPr="00490321">
        <w:rPr>
          <w:i/>
        </w:rPr>
        <w:t>des integritet i artikel 6, stk. 3</w:t>
      </w:r>
      <w:r w:rsidR="00390142" w:rsidRPr="00490321">
        <w:rPr>
          <w:rFonts w:hint="eastAsia"/>
          <w:i/>
        </w:rPr>
        <w:t>’</w:t>
      </w:r>
      <w:r w:rsidR="00390142" w:rsidRPr="00490321">
        <w:rPr>
          <w:i/>
        </w:rPr>
        <w:t>s forstand”</w:t>
      </w:r>
      <w:r w:rsidR="00390142" w:rsidRPr="00490321">
        <w:t>.</w:t>
      </w:r>
    </w:p>
    <w:p w14:paraId="7FF291C7" w14:textId="58C160D2" w:rsidR="00E40DBC" w:rsidRDefault="00E40DBC" w:rsidP="00E36D32">
      <w:r>
        <w:t>og</w:t>
      </w:r>
    </w:p>
    <w:p w14:paraId="0F0A3F68" w14:textId="67A01559" w:rsidR="00E40DBC" w:rsidRDefault="00E40DBC" w:rsidP="00E36D32">
      <w:r>
        <w:rPr>
          <w:i/>
        </w:rPr>
        <w:t>”</w:t>
      </w:r>
      <w:r w:rsidRPr="001212EA">
        <w:rPr>
          <w:i/>
        </w:rPr>
        <w:t>Viser vurderingen efter habitatdirektivets artikel 6, stk. 3, at projektet vil skade et Natura 2000-område, kan myndigheden ikke meddele godkendelse, medmindre der foreligger bydende nødvendige hensyn til væsentlige samfundsinteresser, herunder af social eller økonomisk art, fordi der ikke findes nogen alternativ løsning, jf. habitatdirektivets artikel 6, stk. 4</w:t>
      </w:r>
      <w:r>
        <w:rPr>
          <w:i/>
        </w:rPr>
        <w:t>.”</w:t>
      </w:r>
    </w:p>
    <w:p w14:paraId="02996402" w14:textId="7747236D" w:rsidR="00F1454F" w:rsidRDefault="00F1454F" w:rsidP="00F1454F">
      <w:pPr>
        <w:pStyle w:val="Overskrift2"/>
      </w:pPr>
      <w:bookmarkStart w:id="128" w:name="_Toc19178240"/>
      <w:bookmarkStart w:id="129" w:name="_Toc19178381"/>
      <w:bookmarkStart w:id="130" w:name="_Toc19183389"/>
      <w:bookmarkStart w:id="131" w:name="_Toc19183666"/>
      <w:bookmarkStart w:id="132" w:name="_Toc19183804"/>
      <w:bookmarkStart w:id="133" w:name="_Toc19623342"/>
      <w:bookmarkStart w:id="134" w:name="_Toc19625612"/>
      <w:bookmarkStart w:id="135" w:name="_Toc19688383"/>
      <w:bookmarkStart w:id="136" w:name="_Toc19178241"/>
      <w:bookmarkStart w:id="137" w:name="_Toc19178382"/>
      <w:bookmarkStart w:id="138" w:name="_Toc19183390"/>
      <w:bookmarkStart w:id="139" w:name="_Toc19183667"/>
      <w:bookmarkStart w:id="140" w:name="_Toc19183805"/>
      <w:bookmarkStart w:id="141" w:name="_Toc19623343"/>
      <w:bookmarkStart w:id="142" w:name="_Toc19625613"/>
      <w:bookmarkStart w:id="143" w:name="_Toc19688384"/>
      <w:bookmarkStart w:id="144" w:name="_Toc19178242"/>
      <w:bookmarkStart w:id="145" w:name="_Toc19178383"/>
      <w:bookmarkStart w:id="146" w:name="_Toc19183391"/>
      <w:bookmarkStart w:id="147" w:name="_Toc19183668"/>
      <w:bookmarkStart w:id="148" w:name="_Toc19183806"/>
      <w:bookmarkStart w:id="149" w:name="_Toc19623344"/>
      <w:bookmarkStart w:id="150" w:name="_Toc19625614"/>
      <w:bookmarkStart w:id="151" w:name="_Toc19688385"/>
      <w:bookmarkStart w:id="152" w:name="_Toc19178245"/>
      <w:bookmarkStart w:id="153" w:name="_Toc19178386"/>
      <w:bookmarkStart w:id="154" w:name="_Toc19183394"/>
      <w:bookmarkStart w:id="155" w:name="_Toc19183671"/>
      <w:bookmarkStart w:id="156" w:name="_Toc19183809"/>
      <w:bookmarkStart w:id="157" w:name="_Toc19623347"/>
      <w:bookmarkStart w:id="158" w:name="_Toc19625617"/>
      <w:bookmarkStart w:id="159" w:name="_Toc19688386"/>
      <w:bookmarkStart w:id="160" w:name="_Toc19178246"/>
      <w:bookmarkStart w:id="161" w:name="_Toc19178387"/>
      <w:bookmarkStart w:id="162" w:name="_Toc19183395"/>
      <w:bookmarkStart w:id="163" w:name="_Toc19183672"/>
      <w:bookmarkStart w:id="164" w:name="_Toc19183810"/>
      <w:bookmarkStart w:id="165" w:name="_Toc19623348"/>
      <w:bookmarkStart w:id="166" w:name="_Toc19625618"/>
      <w:bookmarkStart w:id="167" w:name="_Toc19688387"/>
      <w:bookmarkStart w:id="168" w:name="_Toc19178247"/>
      <w:bookmarkStart w:id="169" w:name="_Toc19178388"/>
      <w:bookmarkStart w:id="170" w:name="_Toc19183396"/>
      <w:bookmarkStart w:id="171" w:name="_Toc19183673"/>
      <w:bookmarkStart w:id="172" w:name="_Toc19183811"/>
      <w:bookmarkStart w:id="173" w:name="_Toc19623349"/>
      <w:bookmarkStart w:id="174" w:name="_Toc19625619"/>
      <w:bookmarkStart w:id="175" w:name="_Toc19688388"/>
      <w:bookmarkStart w:id="176" w:name="_Toc19178248"/>
      <w:bookmarkStart w:id="177" w:name="_Toc19178389"/>
      <w:bookmarkStart w:id="178" w:name="_Toc19183397"/>
      <w:bookmarkStart w:id="179" w:name="_Toc19183674"/>
      <w:bookmarkStart w:id="180" w:name="_Toc19183812"/>
      <w:bookmarkStart w:id="181" w:name="_Toc19623350"/>
      <w:bookmarkStart w:id="182" w:name="_Toc19625620"/>
      <w:bookmarkStart w:id="183" w:name="_Toc19688389"/>
      <w:bookmarkStart w:id="184" w:name="_Toc19178249"/>
      <w:bookmarkStart w:id="185" w:name="_Toc19178390"/>
      <w:bookmarkStart w:id="186" w:name="_Toc19183398"/>
      <w:bookmarkStart w:id="187" w:name="_Toc19183675"/>
      <w:bookmarkStart w:id="188" w:name="_Toc19183813"/>
      <w:bookmarkStart w:id="189" w:name="_Toc19623351"/>
      <w:bookmarkStart w:id="190" w:name="_Toc19625621"/>
      <w:bookmarkStart w:id="191" w:name="_Toc19688390"/>
      <w:bookmarkStart w:id="192" w:name="_Toc19178250"/>
      <w:bookmarkStart w:id="193" w:name="_Toc19178391"/>
      <w:bookmarkStart w:id="194" w:name="_Toc19183399"/>
      <w:bookmarkStart w:id="195" w:name="_Toc19183676"/>
      <w:bookmarkStart w:id="196" w:name="_Toc19183814"/>
      <w:bookmarkStart w:id="197" w:name="_Toc19623352"/>
      <w:bookmarkStart w:id="198" w:name="_Toc19625622"/>
      <w:bookmarkStart w:id="199" w:name="_Toc19688391"/>
      <w:bookmarkStart w:id="200" w:name="_Toc19178251"/>
      <w:bookmarkStart w:id="201" w:name="_Toc19178392"/>
      <w:bookmarkStart w:id="202" w:name="_Toc19183400"/>
      <w:bookmarkStart w:id="203" w:name="_Toc19183677"/>
      <w:bookmarkStart w:id="204" w:name="_Toc19183815"/>
      <w:bookmarkStart w:id="205" w:name="_Toc19623353"/>
      <w:bookmarkStart w:id="206" w:name="_Toc19625623"/>
      <w:bookmarkStart w:id="207" w:name="_Toc19688392"/>
      <w:bookmarkStart w:id="208" w:name="_Toc19178252"/>
      <w:bookmarkStart w:id="209" w:name="_Toc19178393"/>
      <w:bookmarkStart w:id="210" w:name="_Toc19183401"/>
      <w:bookmarkStart w:id="211" w:name="_Toc19183678"/>
      <w:bookmarkStart w:id="212" w:name="_Toc19183816"/>
      <w:bookmarkStart w:id="213" w:name="_Toc19623354"/>
      <w:bookmarkStart w:id="214" w:name="_Toc19625624"/>
      <w:bookmarkStart w:id="215" w:name="_Toc19688393"/>
      <w:bookmarkStart w:id="216" w:name="_Toc19178253"/>
      <w:bookmarkStart w:id="217" w:name="_Toc19178394"/>
      <w:bookmarkStart w:id="218" w:name="_Toc19183402"/>
      <w:bookmarkStart w:id="219" w:name="_Toc19183679"/>
      <w:bookmarkStart w:id="220" w:name="_Toc19183817"/>
      <w:bookmarkStart w:id="221" w:name="_Toc19623355"/>
      <w:bookmarkStart w:id="222" w:name="_Toc19625625"/>
      <w:bookmarkStart w:id="223" w:name="_Toc19688394"/>
      <w:bookmarkStart w:id="224" w:name="_Toc19178254"/>
      <w:bookmarkStart w:id="225" w:name="_Toc19178395"/>
      <w:bookmarkStart w:id="226" w:name="_Toc19183403"/>
      <w:bookmarkStart w:id="227" w:name="_Toc19183680"/>
      <w:bookmarkStart w:id="228" w:name="_Toc19183818"/>
      <w:bookmarkStart w:id="229" w:name="_Toc19623356"/>
      <w:bookmarkStart w:id="230" w:name="_Toc19625626"/>
      <w:bookmarkStart w:id="231" w:name="_Toc19688395"/>
      <w:bookmarkStart w:id="232" w:name="_Toc19178255"/>
      <w:bookmarkStart w:id="233" w:name="_Toc19178396"/>
      <w:bookmarkStart w:id="234" w:name="_Toc19183404"/>
      <w:bookmarkStart w:id="235" w:name="_Toc19183681"/>
      <w:bookmarkStart w:id="236" w:name="_Toc19183819"/>
      <w:bookmarkStart w:id="237" w:name="_Toc19623357"/>
      <w:bookmarkStart w:id="238" w:name="_Toc19625627"/>
      <w:bookmarkStart w:id="239" w:name="_Toc19688396"/>
      <w:bookmarkStart w:id="240" w:name="_Toc19178256"/>
      <w:bookmarkStart w:id="241" w:name="_Toc19178397"/>
      <w:bookmarkStart w:id="242" w:name="_Toc19183405"/>
      <w:bookmarkStart w:id="243" w:name="_Toc19183682"/>
      <w:bookmarkStart w:id="244" w:name="_Toc19183820"/>
      <w:bookmarkStart w:id="245" w:name="_Toc19623358"/>
      <w:bookmarkStart w:id="246" w:name="_Toc19625628"/>
      <w:bookmarkStart w:id="247" w:name="_Toc19688397"/>
      <w:bookmarkStart w:id="248" w:name="_Toc19178257"/>
      <w:bookmarkStart w:id="249" w:name="_Toc19178398"/>
      <w:bookmarkStart w:id="250" w:name="_Toc19183406"/>
      <w:bookmarkStart w:id="251" w:name="_Toc19183683"/>
      <w:bookmarkStart w:id="252" w:name="_Toc19183821"/>
      <w:bookmarkStart w:id="253" w:name="_Toc19623359"/>
      <w:bookmarkStart w:id="254" w:name="_Toc19625629"/>
      <w:bookmarkStart w:id="255" w:name="_Toc19688398"/>
      <w:bookmarkStart w:id="256" w:name="_Toc19178258"/>
      <w:bookmarkStart w:id="257" w:name="_Toc19178399"/>
      <w:bookmarkStart w:id="258" w:name="_Toc19183407"/>
      <w:bookmarkStart w:id="259" w:name="_Toc19183684"/>
      <w:bookmarkStart w:id="260" w:name="_Toc19183822"/>
      <w:bookmarkStart w:id="261" w:name="_Toc19623360"/>
      <w:bookmarkStart w:id="262" w:name="_Toc19625630"/>
      <w:bookmarkStart w:id="263" w:name="_Toc19688399"/>
      <w:bookmarkStart w:id="264" w:name="_Toc19178259"/>
      <w:bookmarkStart w:id="265" w:name="_Toc19178400"/>
      <w:bookmarkStart w:id="266" w:name="_Toc19183408"/>
      <w:bookmarkStart w:id="267" w:name="_Toc19183685"/>
      <w:bookmarkStart w:id="268" w:name="_Toc19183823"/>
      <w:bookmarkStart w:id="269" w:name="_Toc19623361"/>
      <w:bookmarkStart w:id="270" w:name="_Toc19625631"/>
      <w:bookmarkStart w:id="271" w:name="_Toc19688400"/>
      <w:bookmarkStart w:id="272" w:name="_Toc19178260"/>
      <w:bookmarkStart w:id="273" w:name="_Toc19178401"/>
      <w:bookmarkStart w:id="274" w:name="_Toc19183409"/>
      <w:bookmarkStart w:id="275" w:name="_Toc19183686"/>
      <w:bookmarkStart w:id="276" w:name="_Toc19183824"/>
      <w:bookmarkStart w:id="277" w:name="_Toc19623362"/>
      <w:bookmarkStart w:id="278" w:name="_Toc19625632"/>
      <w:bookmarkStart w:id="279" w:name="_Toc19688401"/>
      <w:bookmarkStart w:id="280" w:name="_Toc19178262"/>
      <w:bookmarkStart w:id="281" w:name="_Toc19178403"/>
      <w:bookmarkStart w:id="282" w:name="_Toc19183411"/>
      <w:bookmarkStart w:id="283" w:name="_Toc19183688"/>
      <w:bookmarkStart w:id="284" w:name="_Toc19183826"/>
      <w:bookmarkStart w:id="285" w:name="_Toc19623364"/>
      <w:bookmarkStart w:id="286" w:name="_Toc19625634"/>
      <w:bookmarkStart w:id="287" w:name="_Toc19688403"/>
      <w:bookmarkStart w:id="288" w:name="_Toc19178263"/>
      <w:bookmarkStart w:id="289" w:name="_Toc19178404"/>
      <w:bookmarkStart w:id="290" w:name="_Toc19183412"/>
      <w:bookmarkStart w:id="291" w:name="_Toc19183689"/>
      <w:bookmarkStart w:id="292" w:name="_Toc19183827"/>
      <w:bookmarkStart w:id="293" w:name="_Toc19623365"/>
      <w:bookmarkStart w:id="294" w:name="_Toc19625635"/>
      <w:bookmarkStart w:id="295" w:name="_Toc19688404"/>
      <w:bookmarkStart w:id="296" w:name="_Toc19178264"/>
      <w:bookmarkStart w:id="297" w:name="_Toc19178405"/>
      <w:bookmarkStart w:id="298" w:name="_Toc19183413"/>
      <w:bookmarkStart w:id="299" w:name="_Toc19183690"/>
      <w:bookmarkStart w:id="300" w:name="_Toc19183828"/>
      <w:bookmarkStart w:id="301" w:name="_Toc19623366"/>
      <w:bookmarkStart w:id="302" w:name="_Toc19625636"/>
      <w:bookmarkStart w:id="303" w:name="_Toc19688405"/>
      <w:bookmarkStart w:id="304" w:name="_Toc19178265"/>
      <w:bookmarkStart w:id="305" w:name="_Toc19178406"/>
      <w:bookmarkStart w:id="306" w:name="_Toc19183414"/>
      <w:bookmarkStart w:id="307" w:name="_Toc19183691"/>
      <w:bookmarkStart w:id="308" w:name="_Toc19183829"/>
      <w:bookmarkStart w:id="309" w:name="_Toc19623367"/>
      <w:bookmarkStart w:id="310" w:name="_Toc19625637"/>
      <w:bookmarkStart w:id="311" w:name="_Toc19688406"/>
      <w:bookmarkStart w:id="312" w:name="_Toc19178266"/>
      <w:bookmarkStart w:id="313" w:name="_Toc19178407"/>
      <w:bookmarkStart w:id="314" w:name="_Toc19183415"/>
      <w:bookmarkStart w:id="315" w:name="_Toc19183692"/>
      <w:bookmarkStart w:id="316" w:name="_Toc19183830"/>
      <w:bookmarkStart w:id="317" w:name="_Toc19623368"/>
      <w:bookmarkStart w:id="318" w:name="_Toc19625638"/>
      <w:bookmarkStart w:id="319" w:name="_Toc19688407"/>
      <w:bookmarkStart w:id="320" w:name="_Toc19178267"/>
      <w:bookmarkStart w:id="321" w:name="_Toc19178408"/>
      <w:bookmarkStart w:id="322" w:name="_Toc19183416"/>
      <w:bookmarkStart w:id="323" w:name="_Toc19183693"/>
      <w:bookmarkStart w:id="324" w:name="_Toc19183831"/>
      <w:bookmarkStart w:id="325" w:name="_Toc19623369"/>
      <w:bookmarkStart w:id="326" w:name="_Toc19625639"/>
      <w:bookmarkStart w:id="327" w:name="_Toc19688408"/>
      <w:bookmarkStart w:id="328" w:name="_Toc19178268"/>
      <w:bookmarkStart w:id="329" w:name="_Toc19178409"/>
      <w:bookmarkStart w:id="330" w:name="_Toc19183417"/>
      <w:bookmarkStart w:id="331" w:name="_Toc19183694"/>
      <w:bookmarkStart w:id="332" w:name="_Toc19183832"/>
      <w:bookmarkStart w:id="333" w:name="_Toc19623370"/>
      <w:bookmarkStart w:id="334" w:name="_Toc19625640"/>
      <w:bookmarkStart w:id="335" w:name="_Toc19688409"/>
      <w:bookmarkStart w:id="336" w:name="_Toc19178269"/>
      <w:bookmarkStart w:id="337" w:name="_Toc19178410"/>
      <w:bookmarkStart w:id="338" w:name="_Toc19183418"/>
      <w:bookmarkStart w:id="339" w:name="_Toc19183695"/>
      <w:bookmarkStart w:id="340" w:name="_Toc19183833"/>
      <w:bookmarkStart w:id="341" w:name="_Toc19623371"/>
      <w:bookmarkStart w:id="342" w:name="_Toc19625641"/>
      <w:bookmarkStart w:id="343" w:name="_Toc19688410"/>
      <w:bookmarkStart w:id="344" w:name="_Toc19178270"/>
      <w:bookmarkStart w:id="345" w:name="_Toc19178411"/>
      <w:bookmarkStart w:id="346" w:name="_Toc19183419"/>
      <w:bookmarkStart w:id="347" w:name="_Toc19183696"/>
      <w:bookmarkStart w:id="348" w:name="_Toc19183834"/>
      <w:bookmarkStart w:id="349" w:name="_Toc19623372"/>
      <w:bookmarkStart w:id="350" w:name="_Toc19625642"/>
      <w:bookmarkStart w:id="351" w:name="_Toc19688411"/>
      <w:bookmarkStart w:id="352" w:name="_Toc19178271"/>
      <w:bookmarkStart w:id="353" w:name="_Toc19178412"/>
      <w:bookmarkStart w:id="354" w:name="_Toc19183420"/>
      <w:bookmarkStart w:id="355" w:name="_Toc19183697"/>
      <w:bookmarkStart w:id="356" w:name="_Toc19183835"/>
      <w:bookmarkStart w:id="357" w:name="_Toc19623373"/>
      <w:bookmarkStart w:id="358" w:name="_Toc19625643"/>
      <w:bookmarkStart w:id="359" w:name="_Toc19688412"/>
      <w:bookmarkStart w:id="360" w:name="_Toc19178272"/>
      <w:bookmarkStart w:id="361" w:name="_Toc19178413"/>
      <w:bookmarkStart w:id="362" w:name="_Toc19183421"/>
      <w:bookmarkStart w:id="363" w:name="_Toc19183698"/>
      <w:bookmarkStart w:id="364" w:name="_Toc19183836"/>
      <w:bookmarkStart w:id="365" w:name="_Toc19623374"/>
      <w:bookmarkStart w:id="366" w:name="_Toc19625644"/>
      <w:bookmarkStart w:id="367" w:name="_Toc19688413"/>
      <w:bookmarkStart w:id="368" w:name="_Toc19178273"/>
      <w:bookmarkStart w:id="369" w:name="_Toc19178414"/>
      <w:bookmarkStart w:id="370" w:name="_Toc19183422"/>
      <w:bookmarkStart w:id="371" w:name="_Toc19183699"/>
      <w:bookmarkStart w:id="372" w:name="_Toc19183837"/>
      <w:bookmarkStart w:id="373" w:name="_Toc19623375"/>
      <w:bookmarkStart w:id="374" w:name="_Toc19625645"/>
      <w:bookmarkStart w:id="375" w:name="_Toc19688414"/>
      <w:bookmarkStart w:id="376" w:name="_Toc19178274"/>
      <w:bookmarkStart w:id="377" w:name="_Toc19178415"/>
      <w:bookmarkStart w:id="378" w:name="_Toc19183423"/>
      <w:bookmarkStart w:id="379" w:name="_Toc19183700"/>
      <w:bookmarkStart w:id="380" w:name="_Toc19183838"/>
      <w:bookmarkStart w:id="381" w:name="_Toc19623376"/>
      <w:bookmarkStart w:id="382" w:name="_Toc19625646"/>
      <w:bookmarkStart w:id="383" w:name="_Toc19688415"/>
      <w:bookmarkStart w:id="384" w:name="_Toc19178275"/>
      <w:bookmarkStart w:id="385" w:name="_Toc19178416"/>
      <w:bookmarkStart w:id="386" w:name="_Toc19183424"/>
      <w:bookmarkStart w:id="387" w:name="_Toc19183701"/>
      <w:bookmarkStart w:id="388" w:name="_Toc19183839"/>
      <w:bookmarkStart w:id="389" w:name="_Toc19623377"/>
      <w:bookmarkStart w:id="390" w:name="_Toc19625647"/>
      <w:bookmarkStart w:id="391" w:name="_Toc19688416"/>
      <w:bookmarkStart w:id="392" w:name="_Toc19178276"/>
      <w:bookmarkStart w:id="393" w:name="_Toc19178417"/>
      <w:bookmarkStart w:id="394" w:name="_Toc19183425"/>
      <w:bookmarkStart w:id="395" w:name="_Toc19183702"/>
      <w:bookmarkStart w:id="396" w:name="_Toc19183840"/>
      <w:bookmarkStart w:id="397" w:name="_Toc19623378"/>
      <w:bookmarkStart w:id="398" w:name="_Toc19625648"/>
      <w:bookmarkStart w:id="399" w:name="_Toc19688417"/>
      <w:bookmarkStart w:id="400" w:name="_Toc19178277"/>
      <w:bookmarkStart w:id="401" w:name="_Toc19178418"/>
      <w:bookmarkStart w:id="402" w:name="_Toc19183426"/>
      <w:bookmarkStart w:id="403" w:name="_Toc19183703"/>
      <w:bookmarkStart w:id="404" w:name="_Toc19183841"/>
      <w:bookmarkStart w:id="405" w:name="_Toc19623379"/>
      <w:bookmarkStart w:id="406" w:name="_Toc19625649"/>
      <w:bookmarkStart w:id="407" w:name="_Toc19688418"/>
      <w:bookmarkStart w:id="408" w:name="_Toc19178278"/>
      <w:bookmarkStart w:id="409" w:name="_Toc19178419"/>
      <w:bookmarkStart w:id="410" w:name="_Toc19183427"/>
      <w:bookmarkStart w:id="411" w:name="_Toc19183704"/>
      <w:bookmarkStart w:id="412" w:name="_Toc19183842"/>
      <w:bookmarkStart w:id="413" w:name="_Toc19623380"/>
      <w:bookmarkStart w:id="414" w:name="_Toc19625650"/>
      <w:bookmarkStart w:id="415" w:name="_Toc19688419"/>
      <w:bookmarkStart w:id="416" w:name="_Toc19178279"/>
      <w:bookmarkStart w:id="417" w:name="_Toc19178420"/>
      <w:bookmarkStart w:id="418" w:name="_Toc19183428"/>
      <w:bookmarkStart w:id="419" w:name="_Toc19183705"/>
      <w:bookmarkStart w:id="420" w:name="_Toc19183843"/>
      <w:bookmarkStart w:id="421" w:name="_Toc19623381"/>
      <w:bookmarkStart w:id="422" w:name="_Toc19625651"/>
      <w:bookmarkStart w:id="423" w:name="_Toc19688420"/>
      <w:bookmarkStart w:id="424" w:name="_Toc19178280"/>
      <w:bookmarkStart w:id="425" w:name="_Toc19178421"/>
      <w:bookmarkStart w:id="426" w:name="_Toc19183429"/>
      <w:bookmarkStart w:id="427" w:name="_Toc19183706"/>
      <w:bookmarkStart w:id="428" w:name="_Toc19183844"/>
      <w:bookmarkStart w:id="429" w:name="_Toc19623382"/>
      <w:bookmarkStart w:id="430" w:name="_Toc19625652"/>
      <w:bookmarkStart w:id="431" w:name="_Toc19688421"/>
      <w:bookmarkStart w:id="432" w:name="_Toc19178281"/>
      <w:bookmarkStart w:id="433" w:name="_Toc19178422"/>
      <w:bookmarkStart w:id="434" w:name="_Toc19183430"/>
      <w:bookmarkStart w:id="435" w:name="_Toc19183707"/>
      <w:bookmarkStart w:id="436" w:name="_Toc19183845"/>
      <w:bookmarkStart w:id="437" w:name="_Toc19623383"/>
      <w:bookmarkStart w:id="438" w:name="_Toc19625653"/>
      <w:bookmarkStart w:id="439" w:name="_Toc19688422"/>
      <w:bookmarkStart w:id="440" w:name="_Toc19178282"/>
      <w:bookmarkStart w:id="441" w:name="_Toc19178423"/>
      <w:bookmarkStart w:id="442" w:name="_Toc19183431"/>
      <w:bookmarkStart w:id="443" w:name="_Toc19183708"/>
      <w:bookmarkStart w:id="444" w:name="_Toc19183846"/>
      <w:bookmarkStart w:id="445" w:name="_Toc19623384"/>
      <w:bookmarkStart w:id="446" w:name="_Toc19625654"/>
      <w:bookmarkStart w:id="447" w:name="_Toc19688423"/>
      <w:bookmarkStart w:id="448" w:name="_Toc19178283"/>
      <w:bookmarkStart w:id="449" w:name="_Toc19178424"/>
      <w:bookmarkStart w:id="450" w:name="_Toc19183432"/>
      <w:bookmarkStart w:id="451" w:name="_Toc19183709"/>
      <w:bookmarkStart w:id="452" w:name="_Toc19183847"/>
      <w:bookmarkStart w:id="453" w:name="_Toc19623385"/>
      <w:bookmarkStart w:id="454" w:name="_Toc19625655"/>
      <w:bookmarkStart w:id="455" w:name="_Toc19688424"/>
      <w:bookmarkStart w:id="456" w:name="_Toc19178284"/>
      <w:bookmarkStart w:id="457" w:name="_Toc19178425"/>
      <w:bookmarkStart w:id="458" w:name="_Toc19183433"/>
      <w:bookmarkStart w:id="459" w:name="_Toc19183710"/>
      <w:bookmarkStart w:id="460" w:name="_Toc19183848"/>
      <w:bookmarkStart w:id="461" w:name="_Toc19623386"/>
      <w:bookmarkStart w:id="462" w:name="_Toc19625656"/>
      <w:bookmarkStart w:id="463" w:name="_Toc19688425"/>
      <w:bookmarkStart w:id="464" w:name="_Toc19178285"/>
      <w:bookmarkStart w:id="465" w:name="_Toc19178426"/>
      <w:bookmarkStart w:id="466" w:name="_Toc19183434"/>
      <w:bookmarkStart w:id="467" w:name="_Toc19183711"/>
      <w:bookmarkStart w:id="468" w:name="_Toc19183849"/>
      <w:bookmarkStart w:id="469" w:name="_Toc19623387"/>
      <w:bookmarkStart w:id="470" w:name="_Toc19625657"/>
      <w:bookmarkStart w:id="471" w:name="_Toc19688426"/>
      <w:bookmarkStart w:id="472" w:name="_Toc19178286"/>
      <w:bookmarkStart w:id="473" w:name="_Toc19178427"/>
      <w:bookmarkStart w:id="474" w:name="_Toc19183435"/>
      <w:bookmarkStart w:id="475" w:name="_Toc19183712"/>
      <w:bookmarkStart w:id="476" w:name="_Toc19183850"/>
      <w:bookmarkStart w:id="477" w:name="_Toc19623388"/>
      <w:bookmarkStart w:id="478" w:name="_Toc19625658"/>
      <w:bookmarkStart w:id="479" w:name="_Toc19688427"/>
      <w:bookmarkStart w:id="480" w:name="_Toc19178287"/>
      <w:bookmarkStart w:id="481" w:name="_Toc19178428"/>
      <w:bookmarkStart w:id="482" w:name="_Toc19183436"/>
      <w:bookmarkStart w:id="483" w:name="_Toc19183713"/>
      <w:bookmarkStart w:id="484" w:name="_Toc19183851"/>
      <w:bookmarkStart w:id="485" w:name="_Toc19623389"/>
      <w:bookmarkStart w:id="486" w:name="_Toc19625659"/>
      <w:bookmarkStart w:id="487" w:name="_Toc19688428"/>
      <w:bookmarkStart w:id="488" w:name="_Toc19178288"/>
      <w:bookmarkStart w:id="489" w:name="_Toc19178429"/>
      <w:bookmarkStart w:id="490" w:name="_Toc19183437"/>
      <w:bookmarkStart w:id="491" w:name="_Toc19183714"/>
      <w:bookmarkStart w:id="492" w:name="_Toc19183852"/>
      <w:bookmarkStart w:id="493" w:name="_Toc19623390"/>
      <w:bookmarkStart w:id="494" w:name="_Toc19625660"/>
      <w:bookmarkStart w:id="495" w:name="_Toc19688429"/>
      <w:bookmarkStart w:id="496" w:name="_Toc19178289"/>
      <w:bookmarkStart w:id="497" w:name="_Toc19178430"/>
      <w:bookmarkStart w:id="498" w:name="_Toc19183438"/>
      <w:bookmarkStart w:id="499" w:name="_Toc19183715"/>
      <w:bookmarkStart w:id="500" w:name="_Toc19183853"/>
      <w:bookmarkStart w:id="501" w:name="_Toc19623391"/>
      <w:bookmarkStart w:id="502" w:name="_Toc19625661"/>
      <w:bookmarkStart w:id="503" w:name="_Toc19688430"/>
      <w:bookmarkStart w:id="504" w:name="_Toc19178290"/>
      <w:bookmarkStart w:id="505" w:name="_Toc19178431"/>
      <w:bookmarkStart w:id="506" w:name="_Toc19183439"/>
      <w:bookmarkStart w:id="507" w:name="_Toc19183716"/>
      <w:bookmarkStart w:id="508" w:name="_Toc19183854"/>
      <w:bookmarkStart w:id="509" w:name="_Toc19623392"/>
      <w:bookmarkStart w:id="510" w:name="_Toc19625662"/>
      <w:bookmarkStart w:id="511" w:name="_Toc19688431"/>
      <w:bookmarkStart w:id="512" w:name="_Toc19178291"/>
      <w:bookmarkStart w:id="513" w:name="_Toc19178432"/>
      <w:bookmarkStart w:id="514" w:name="_Toc19183440"/>
      <w:bookmarkStart w:id="515" w:name="_Toc19183717"/>
      <w:bookmarkStart w:id="516" w:name="_Toc19183855"/>
      <w:bookmarkStart w:id="517" w:name="_Toc19623393"/>
      <w:bookmarkStart w:id="518" w:name="_Toc19625663"/>
      <w:bookmarkStart w:id="519" w:name="_Toc19688432"/>
      <w:bookmarkStart w:id="520" w:name="_Toc19178292"/>
      <w:bookmarkStart w:id="521" w:name="_Toc19178433"/>
      <w:bookmarkStart w:id="522" w:name="_Toc19183441"/>
      <w:bookmarkStart w:id="523" w:name="_Toc19183718"/>
      <w:bookmarkStart w:id="524" w:name="_Toc19183856"/>
      <w:bookmarkStart w:id="525" w:name="_Toc19623394"/>
      <w:bookmarkStart w:id="526" w:name="_Toc19625664"/>
      <w:bookmarkStart w:id="527" w:name="_Toc19688433"/>
      <w:bookmarkStart w:id="528" w:name="_Toc19178293"/>
      <w:bookmarkStart w:id="529" w:name="_Toc19178434"/>
      <w:bookmarkStart w:id="530" w:name="_Toc19183442"/>
      <w:bookmarkStart w:id="531" w:name="_Toc19183719"/>
      <w:bookmarkStart w:id="532" w:name="_Toc19183857"/>
      <w:bookmarkStart w:id="533" w:name="_Toc19623395"/>
      <w:bookmarkStart w:id="534" w:name="_Toc19625665"/>
      <w:bookmarkStart w:id="535" w:name="_Toc19688434"/>
      <w:bookmarkStart w:id="536" w:name="_Toc19178294"/>
      <w:bookmarkStart w:id="537" w:name="_Toc19178435"/>
      <w:bookmarkStart w:id="538" w:name="_Toc19183443"/>
      <w:bookmarkStart w:id="539" w:name="_Toc19183720"/>
      <w:bookmarkStart w:id="540" w:name="_Toc19183858"/>
      <w:bookmarkStart w:id="541" w:name="_Toc19623396"/>
      <w:bookmarkStart w:id="542" w:name="_Toc19625666"/>
      <w:bookmarkStart w:id="543" w:name="_Toc19688435"/>
      <w:bookmarkStart w:id="544" w:name="_Toc19178295"/>
      <w:bookmarkStart w:id="545" w:name="_Toc19178436"/>
      <w:bookmarkStart w:id="546" w:name="_Toc19183444"/>
      <w:bookmarkStart w:id="547" w:name="_Toc19183721"/>
      <w:bookmarkStart w:id="548" w:name="_Toc19183859"/>
      <w:bookmarkStart w:id="549" w:name="_Toc19623397"/>
      <w:bookmarkStart w:id="550" w:name="_Toc19625667"/>
      <w:bookmarkStart w:id="551" w:name="_Toc19688436"/>
      <w:bookmarkStart w:id="552" w:name="_Toc19178296"/>
      <w:bookmarkStart w:id="553" w:name="_Toc19178437"/>
      <w:bookmarkStart w:id="554" w:name="_Toc19183445"/>
      <w:bookmarkStart w:id="555" w:name="_Toc19183722"/>
      <w:bookmarkStart w:id="556" w:name="_Toc19183860"/>
      <w:bookmarkStart w:id="557" w:name="_Toc19623398"/>
      <w:bookmarkStart w:id="558" w:name="_Toc19625668"/>
      <w:bookmarkStart w:id="559" w:name="_Toc19688437"/>
      <w:bookmarkStart w:id="560" w:name="_Toc19178297"/>
      <w:bookmarkStart w:id="561" w:name="_Toc19178438"/>
      <w:bookmarkStart w:id="562" w:name="_Toc19183446"/>
      <w:bookmarkStart w:id="563" w:name="_Toc19183723"/>
      <w:bookmarkStart w:id="564" w:name="_Toc19183861"/>
      <w:bookmarkStart w:id="565" w:name="_Toc19623399"/>
      <w:bookmarkStart w:id="566" w:name="_Toc19625669"/>
      <w:bookmarkStart w:id="567" w:name="_Toc19688438"/>
      <w:bookmarkStart w:id="568" w:name="_Toc19178298"/>
      <w:bookmarkStart w:id="569" w:name="_Toc19178439"/>
      <w:bookmarkStart w:id="570" w:name="_Toc19183447"/>
      <w:bookmarkStart w:id="571" w:name="_Toc19183724"/>
      <w:bookmarkStart w:id="572" w:name="_Toc19183862"/>
      <w:bookmarkStart w:id="573" w:name="_Toc19623400"/>
      <w:bookmarkStart w:id="574" w:name="_Toc19625670"/>
      <w:bookmarkStart w:id="575" w:name="_Toc19688439"/>
      <w:bookmarkStart w:id="576" w:name="_Toc19178299"/>
      <w:bookmarkStart w:id="577" w:name="_Toc19178440"/>
      <w:bookmarkStart w:id="578" w:name="_Toc19183448"/>
      <w:bookmarkStart w:id="579" w:name="_Toc19183725"/>
      <w:bookmarkStart w:id="580" w:name="_Toc19183863"/>
      <w:bookmarkStart w:id="581" w:name="_Toc19623401"/>
      <w:bookmarkStart w:id="582" w:name="_Toc19625671"/>
      <w:bookmarkStart w:id="583" w:name="_Toc19688440"/>
      <w:bookmarkStart w:id="584" w:name="_Toc19178300"/>
      <w:bookmarkStart w:id="585" w:name="_Toc19178441"/>
      <w:bookmarkStart w:id="586" w:name="_Toc19183449"/>
      <w:bookmarkStart w:id="587" w:name="_Toc19183726"/>
      <w:bookmarkStart w:id="588" w:name="_Toc19183864"/>
      <w:bookmarkStart w:id="589" w:name="_Toc19623402"/>
      <w:bookmarkStart w:id="590" w:name="_Toc19625672"/>
      <w:bookmarkStart w:id="591" w:name="_Toc19688441"/>
      <w:bookmarkStart w:id="592" w:name="_Toc19178301"/>
      <w:bookmarkStart w:id="593" w:name="_Toc19178442"/>
      <w:bookmarkStart w:id="594" w:name="_Toc19183450"/>
      <w:bookmarkStart w:id="595" w:name="_Toc19183727"/>
      <w:bookmarkStart w:id="596" w:name="_Toc19183865"/>
      <w:bookmarkStart w:id="597" w:name="_Toc19623403"/>
      <w:bookmarkStart w:id="598" w:name="_Toc19625673"/>
      <w:bookmarkStart w:id="599" w:name="_Toc19688442"/>
      <w:bookmarkStart w:id="600" w:name="_Toc19178302"/>
      <w:bookmarkStart w:id="601" w:name="_Toc19178443"/>
      <w:bookmarkStart w:id="602" w:name="_Toc19183451"/>
      <w:bookmarkStart w:id="603" w:name="_Toc19183728"/>
      <w:bookmarkStart w:id="604" w:name="_Toc19183866"/>
      <w:bookmarkStart w:id="605" w:name="_Toc19623404"/>
      <w:bookmarkStart w:id="606" w:name="_Toc19625674"/>
      <w:bookmarkStart w:id="607" w:name="_Toc19688443"/>
      <w:bookmarkStart w:id="608" w:name="_Toc19178303"/>
      <w:bookmarkStart w:id="609" w:name="_Toc19178444"/>
      <w:bookmarkStart w:id="610" w:name="_Toc19183452"/>
      <w:bookmarkStart w:id="611" w:name="_Toc19183729"/>
      <w:bookmarkStart w:id="612" w:name="_Toc19183867"/>
      <w:bookmarkStart w:id="613" w:name="_Toc19623405"/>
      <w:bookmarkStart w:id="614" w:name="_Toc19625675"/>
      <w:bookmarkStart w:id="615" w:name="_Toc19688444"/>
      <w:bookmarkStart w:id="616" w:name="_Toc19178304"/>
      <w:bookmarkStart w:id="617" w:name="_Toc19178445"/>
      <w:bookmarkStart w:id="618" w:name="_Toc19183453"/>
      <w:bookmarkStart w:id="619" w:name="_Toc19183730"/>
      <w:bookmarkStart w:id="620" w:name="_Toc19183868"/>
      <w:bookmarkStart w:id="621" w:name="_Toc19623406"/>
      <w:bookmarkStart w:id="622" w:name="_Toc19625676"/>
      <w:bookmarkStart w:id="623" w:name="_Toc19688445"/>
      <w:bookmarkStart w:id="624" w:name="_Toc19178305"/>
      <w:bookmarkStart w:id="625" w:name="_Toc19178446"/>
      <w:bookmarkStart w:id="626" w:name="_Toc19183454"/>
      <w:bookmarkStart w:id="627" w:name="_Toc19183731"/>
      <w:bookmarkStart w:id="628" w:name="_Toc19183869"/>
      <w:bookmarkStart w:id="629" w:name="_Toc19623407"/>
      <w:bookmarkStart w:id="630" w:name="_Toc19625677"/>
      <w:bookmarkStart w:id="631" w:name="_Toc19688446"/>
      <w:bookmarkStart w:id="632" w:name="_Toc19178306"/>
      <w:bookmarkStart w:id="633" w:name="_Toc19178447"/>
      <w:bookmarkStart w:id="634" w:name="_Toc19183455"/>
      <w:bookmarkStart w:id="635" w:name="_Toc19183732"/>
      <w:bookmarkStart w:id="636" w:name="_Toc19183870"/>
      <w:bookmarkStart w:id="637" w:name="_Toc19623408"/>
      <w:bookmarkStart w:id="638" w:name="_Toc19625678"/>
      <w:bookmarkStart w:id="639" w:name="_Toc19688447"/>
      <w:bookmarkStart w:id="640" w:name="_Toc19178307"/>
      <w:bookmarkStart w:id="641" w:name="_Toc19178448"/>
      <w:bookmarkStart w:id="642" w:name="_Toc19183456"/>
      <w:bookmarkStart w:id="643" w:name="_Toc19183733"/>
      <w:bookmarkStart w:id="644" w:name="_Toc19183871"/>
      <w:bookmarkStart w:id="645" w:name="_Toc19623409"/>
      <w:bookmarkStart w:id="646" w:name="_Toc19625679"/>
      <w:bookmarkStart w:id="647" w:name="_Toc19688448"/>
      <w:bookmarkStart w:id="648" w:name="_Toc19178328"/>
      <w:bookmarkStart w:id="649" w:name="_Toc19178469"/>
      <w:bookmarkStart w:id="650" w:name="_Toc19183477"/>
      <w:bookmarkStart w:id="651" w:name="_Toc19183754"/>
      <w:bookmarkStart w:id="652" w:name="_Toc19183892"/>
      <w:bookmarkStart w:id="653" w:name="_Toc19623430"/>
      <w:bookmarkStart w:id="654" w:name="_Toc19625700"/>
      <w:bookmarkStart w:id="655" w:name="_Toc19688469"/>
      <w:bookmarkStart w:id="656" w:name="_Toc19178329"/>
      <w:bookmarkStart w:id="657" w:name="_Toc19178470"/>
      <w:bookmarkStart w:id="658" w:name="_Toc19183478"/>
      <w:bookmarkStart w:id="659" w:name="_Toc19183755"/>
      <w:bookmarkStart w:id="660" w:name="_Toc19183893"/>
      <w:bookmarkStart w:id="661" w:name="_Toc19623431"/>
      <w:bookmarkStart w:id="662" w:name="_Toc19625701"/>
      <w:bookmarkStart w:id="663" w:name="_Toc19688470"/>
      <w:bookmarkStart w:id="664" w:name="_Toc19178330"/>
      <w:bookmarkStart w:id="665" w:name="_Toc19178471"/>
      <w:bookmarkStart w:id="666" w:name="_Toc19183479"/>
      <w:bookmarkStart w:id="667" w:name="_Toc19183756"/>
      <w:bookmarkStart w:id="668" w:name="_Toc19183894"/>
      <w:bookmarkStart w:id="669" w:name="_Toc19623432"/>
      <w:bookmarkStart w:id="670" w:name="_Toc19625702"/>
      <w:bookmarkStart w:id="671" w:name="_Toc19688471"/>
      <w:bookmarkStart w:id="672" w:name="_Toc19178331"/>
      <w:bookmarkStart w:id="673" w:name="_Toc19178472"/>
      <w:bookmarkStart w:id="674" w:name="_Toc19183480"/>
      <w:bookmarkStart w:id="675" w:name="_Toc19183757"/>
      <w:bookmarkStart w:id="676" w:name="_Toc19183895"/>
      <w:bookmarkStart w:id="677" w:name="_Toc19623433"/>
      <w:bookmarkStart w:id="678" w:name="_Toc19625703"/>
      <w:bookmarkStart w:id="679" w:name="_Toc19688472"/>
      <w:bookmarkStart w:id="680" w:name="_Toc19178332"/>
      <w:bookmarkStart w:id="681" w:name="_Toc19178473"/>
      <w:bookmarkStart w:id="682" w:name="_Toc19183481"/>
      <w:bookmarkStart w:id="683" w:name="_Toc19183758"/>
      <w:bookmarkStart w:id="684" w:name="_Toc19183896"/>
      <w:bookmarkStart w:id="685" w:name="_Toc19623434"/>
      <w:bookmarkStart w:id="686" w:name="_Toc19625704"/>
      <w:bookmarkStart w:id="687" w:name="_Toc19688473"/>
      <w:bookmarkStart w:id="688" w:name="_Toc19688474"/>
      <w:bookmarkStart w:id="689" w:name="_Toc19688475"/>
      <w:bookmarkStart w:id="690" w:name="_Toc19688476"/>
      <w:bookmarkStart w:id="691" w:name="_Toc19688477"/>
      <w:bookmarkStart w:id="692" w:name="_Toc19688478"/>
      <w:bookmarkStart w:id="693" w:name="_Toc19688479"/>
      <w:bookmarkStart w:id="694" w:name="_Toc19688480"/>
      <w:bookmarkStart w:id="695" w:name="_Toc19688481"/>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r>
        <w:t>Bilag IV-arter</w:t>
      </w:r>
      <w:bookmarkEnd w:id="127"/>
      <w:bookmarkEnd w:id="695"/>
    </w:p>
    <w:p w14:paraId="519E4DC2" w14:textId="77777777" w:rsidR="00F1454F" w:rsidRPr="00BD77B6" w:rsidRDefault="00F1454F" w:rsidP="00F1454F">
      <w:r w:rsidRPr="00BD77B6">
        <w:t>Habitatdirektivets bilag IV indeholder en liste over udvalgte arter, som medlems</w:t>
      </w:r>
      <w:r w:rsidRPr="00BD77B6">
        <w:softHyphen/>
        <w:t>land</w:t>
      </w:r>
      <w:r w:rsidRPr="00BD77B6">
        <w:softHyphen/>
      </w:r>
      <w:r w:rsidRPr="00BD77B6">
        <w:softHyphen/>
        <w:t xml:space="preserve">ene er forpligtet til at beskytte, både inden for og uden for Natura 2000-områderne. Disse arter betegnes bilag IV-arter. </w:t>
      </w:r>
    </w:p>
    <w:p w14:paraId="4119EBB0" w14:textId="3C0C37D3" w:rsidR="00F1454F" w:rsidRPr="00BD77B6" w:rsidRDefault="00F1454F" w:rsidP="00F1454F">
      <w:r>
        <w:t xml:space="preserve">I henhold til § </w:t>
      </w:r>
      <w:r w:rsidR="00741B81">
        <w:t xml:space="preserve">7 </w:t>
      </w:r>
      <w:r w:rsidR="00696536">
        <w:t xml:space="preserve">i </w:t>
      </w:r>
      <w:r w:rsidR="00741B81">
        <w:t>kyst</w:t>
      </w:r>
      <w:r w:rsidR="00696536">
        <w:t>habitatbekendtgørelsen</w:t>
      </w:r>
      <w:r w:rsidR="00B330D1">
        <w:t xml:space="preserve"> </w:t>
      </w:r>
      <w:r w:rsidR="00B330D1" w:rsidRPr="00966E77">
        <w:t>(</w:t>
      </w:r>
      <w:r w:rsidR="00741B81" w:rsidRPr="00741B81">
        <w:t>BEK nr</w:t>
      </w:r>
      <w:r w:rsidR="00741B81">
        <w:t>.</w:t>
      </w:r>
      <w:r w:rsidR="00741B81" w:rsidRPr="00741B81">
        <w:t xml:space="preserve"> 1062 af 21/08/2018</w:t>
      </w:r>
      <w:r w:rsidR="00B330D1" w:rsidRPr="00966E77">
        <w:t>)</w:t>
      </w:r>
      <w:r w:rsidRPr="00BD77B6">
        <w:t xml:space="preserve"> kan der ikke gives tilladelse, dispensation, godkendelse mv., hvis det ansøgte kan</w:t>
      </w:r>
      <w:r>
        <w:t xml:space="preserve">: </w:t>
      </w:r>
    </w:p>
    <w:p w14:paraId="1A73921C" w14:textId="4D4D587D" w:rsidR="00F1454F" w:rsidRPr="00BD77B6" w:rsidRDefault="00F1454F" w:rsidP="00490321">
      <w:pPr>
        <w:pStyle w:val="Listeafsnit"/>
        <w:numPr>
          <w:ilvl w:val="0"/>
          <w:numId w:val="32"/>
        </w:numPr>
      </w:pPr>
      <w:r w:rsidRPr="00BD77B6">
        <w:t>beskadige eller ødelægge yngle- eller rasteområder i det naturlige udbredelsesområde for de dyrearter, der er optaget i habitatdirektivets bilag IV, litra a), eller</w:t>
      </w:r>
    </w:p>
    <w:p w14:paraId="5EB90779" w14:textId="2B489AE3" w:rsidR="00F1454F" w:rsidRPr="00BD77B6" w:rsidRDefault="00F1454F" w:rsidP="00490321">
      <w:pPr>
        <w:pStyle w:val="Listeafsnit"/>
        <w:numPr>
          <w:ilvl w:val="0"/>
          <w:numId w:val="32"/>
        </w:numPr>
      </w:pPr>
      <w:r w:rsidRPr="00BD77B6">
        <w:t>ødelægge de plantearter, som er optaget i habitatdirektivets bilag IV, litra b) i alle livsstadier.</w:t>
      </w:r>
    </w:p>
    <w:p w14:paraId="7B609BD9" w14:textId="77777777" w:rsidR="00F1454F" w:rsidRDefault="00F1454F" w:rsidP="00F1454F">
      <w:r>
        <w:t xml:space="preserve">Det skal derfor sikres, at </w:t>
      </w:r>
      <w:r w:rsidRPr="00BD77B6">
        <w:t xml:space="preserve">det ansøgte projekt ikke beskadiger eller ødelægger yngle- og rasteområder </w:t>
      </w:r>
      <w:r>
        <w:t xml:space="preserve">for bilag IV-arter </w:t>
      </w:r>
      <w:r w:rsidRPr="00BD77B6">
        <w:t xml:space="preserve">i arternes naturlige udbredelsesområder. </w:t>
      </w:r>
    </w:p>
    <w:p w14:paraId="328BED86" w14:textId="74A90177" w:rsidR="00247F0B" w:rsidRDefault="00F1454F">
      <w:r w:rsidRPr="00BD77B6">
        <w:t xml:space="preserve">Ifølge vejledningen til habitatbekendtgørelsen er en af forudsætningerne for vurderingen af påvirkninger af bilag IV-arter, at den økologiske funktionalitet af et yngle– eller rasteområde for den pågældende bilag IV-art opretholdes på mindst samme niveau som hidtil </w:t>
      </w:r>
      <w:sdt>
        <w:sdtPr>
          <w:id w:val="609545164"/>
          <w:citation/>
        </w:sdtPr>
        <w:sdtEndPr/>
        <w:sdtContent>
          <w:r w:rsidRPr="00D04D3B">
            <w:fldChar w:fldCharType="begin"/>
          </w:r>
          <w:r w:rsidR="001A7EA2">
            <w:instrText xml:space="preserve">CITATION Placeholder4 \t  \l 1030 </w:instrText>
          </w:r>
          <w:r w:rsidRPr="00D04D3B">
            <w:fldChar w:fldCharType="separate"/>
          </w:r>
          <w:r w:rsidR="00F474CF">
            <w:rPr>
              <w:noProof/>
            </w:rPr>
            <w:t>(Naturstyrelsen, 2011)</w:t>
          </w:r>
          <w:r w:rsidRPr="00D04D3B">
            <w:fldChar w:fldCharType="end"/>
          </w:r>
        </w:sdtContent>
      </w:sdt>
      <w:r w:rsidRPr="00BD77B6">
        <w:t xml:space="preserve">. </w:t>
      </w:r>
      <w:bookmarkStart w:id="696" w:name="_Toc414474904"/>
    </w:p>
    <w:p w14:paraId="5F74969C" w14:textId="77777777" w:rsidR="00E15BF4" w:rsidRPr="003E6F03" w:rsidRDefault="00E15BF4" w:rsidP="00E15BF4">
      <w:pPr>
        <w:pStyle w:val="Overskrift2"/>
      </w:pPr>
      <w:bookmarkStart w:id="697" w:name="_Toc19688482"/>
      <w:r w:rsidRPr="003E6F03">
        <w:lastRenderedPageBreak/>
        <w:t>Lovliggørelse</w:t>
      </w:r>
      <w:bookmarkEnd w:id="697"/>
    </w:p>
    <w:p w14:paraId="47A04617" w14:textId="242F5A45" w:rsidR="00E15BF4" w:rsidRDefault="00E15BF4" w:rsidP="00E15BF4">
      <w:pPr>
        <w:rPr>
          <w:lang w:eastAsia="da-DK"/>
        </w:rPr>
      </w:pPr>
      <w:r>
        <w:rPr>
          <w:lang w:eastAsia="da-DK"/>
        </w:rPr>
        <w:t>Da alle nødvendige tilladelser forelå i efteråret 2018, var anlægsarbejde for det her beskrevne hovedforslag allerede delvist gennemført, da Miljø- og Fødevareklagenævnets afgørelse i april 2019 medførte en standsning. Denne Natura 2000-konsekvensvurdering og tilhørende miljøkonsekvensrapport skal danne grundlag for retlig lovliggørelse af det projekt, som blev påbegyndt i oktober 2018.</w:t>
      </w:r>
    </w:p>
    <w:p w14:paraId="6AADAE5B" w14:textId="2827B830" w:rsidR="00E15BF4" w:rsidRDefault="00E15BF4" w:rsidP="00E15BF4">
      <w:pPr>
        <w:rPr>
          <w:lang w:eastAsia="da-DK"/>
        </w:rPr>
      </w:pPr>
      <w:r>
        <w:rPr>
          <w:lang w:eastAsia="da-DK"/>
        </w:rPr>
        <w:t xml:space="preserve">I en dom fra EU-Domstolen fra 26. juli 2017 </w:t>
      </w:r>
      <w:sdt>
        <w:sdtPr>
          <w:rPr>
            <w:lang w:eastAsia="da-DK"/>
          </w:rPr>
          <w:id w:val="-1793816169"/>
          <w:citation/>
        </w:sdtPr>
        <w:sdtEndPr/>
        <w:sdtContent>
          <w:r>
            <w:rPr>
              <w:lang w:eastAsia="da-DK"/>
            </w:rPr>
            <w:fldChar w:fldCharType="begin"/>
          </w:r>
          <w:r>
            <w:rPr>
              <w:lang w:eastAsia="da-DK"/>
            </w:rPr>
            <w:instrText xml:space="preserve">CITATION EUD17 \l 1030 </w:instrText>
          </w:r>
          <w:r>
            <w:rPr>
              <w:lang w:eastAsia="da-DK"/>
            </w:rPr>
            <w:fldChar w:fldCharType="separate"/>
          </w:r>
          <w:r w:rsidR="00F474CF">
            <w:rPr>
              <w:noProof/>
              <w:lang w:eastAsia="da-DK"/>
            </w:rPr>
            <w:t>(EU Domstolen, 2017)</w:t>
          </w:r>
          <w:r>
            <w:rPr>
              <w:lang w:eastAsia="da-DK"/>
            </w:rPr>
            <w:fldChar w:fldCharType="end"/>
          </w:r>
        </w:sdtContent>
      </w:sdt>
      <w:r>
        <w:rPr>
          <w:lang w:eastAsia="da-DK"/>
        </w:rPr>
        <w:t xml:space="preserve"> udtales om det præjudicielle spørgsmål … </w:t>
      </w:r>
      <w:r w:rsidRPr="00B30937">
        <w:rPr>
          <w:i/>
          <w:lang w:eastAsia="da-DK"/>
        </w:rPr>
        <w:t>”at EU-retten ikke er til hinder for, at nationale regler i visse tilfælde gør det muligt at lovliggøre operationer eller handlinger, der er i strid med EU-retten”</w:t>
      </w:r>
      <w:r>
        <w:rPr>
          <w:lang w:eastAsia="da-DK"/>
        </w:rPr>
        <w:t>, … ”</w:t>
      </w:r>
      <w:r w:rsidRPr="00B30937">
        <w:rPr>
          <w:i/>
          <w:lang w:eastAsia="da-DK"/>
        </w:rPr>
        <w:t>at en sådan mulighed for lovliggørelse skal være underlagt den betingelse, at den ikke giver de berørte anledning til at omgå EU-reglerne eller undlade at anvende dem, og at en sådan lovliggørelse kun sker undtagelsesvis”.</w:t>
      </w:r>
    </w:p>
    <w:p w14:paraId="2406B645" w14:textId="77777777" w:rsidR="00E15BF4" w:rsidRPr="00B30937" w:rsidRDefault="00E15BF4" w:rsidP="00E15BF4">
      <w:pPr>
        <w:rPr>
          <w:i/>
          <w:lang w:eastAsia="da-DK"/>
        </w:rPr>
      </w:pPr>
      <w:r>
        <w:rPr>
          <w:lang w:eastAsia="da-DK"/>
        </w:rPr>
        <w:t>…</w:t>
      </w:r>
      <w:r w:rsidRPr="00B30937">
        <w:rPr>
          <w:i/>
          <w:lang w:eastAsia="da-DK"/>
        </w:rPr>
        <w:t>”endvidere kan en vurdering foretaget efter opførelsen og ibrugtagningen af et anlæg ikke kun begrænses til anlæggets fremtidige indvirkninger på miljøet, men skal også tage den indvirkninger på miljøer, der har været siden anlæggets opførelse, i betragtning.”</w:t>
      </w:r>
    </w:p>
    <w:p w14:paraId="78A21FC0" w14:textId="77777777" w:rsidR="00E15BF4" w:rsidRDefault="00E15BF4" w:rsidP="00E15BF4">
      <w:pPr>
        <w:rPr>
          <w:lang w:eastAsia="da-DK"/>
        </w:rPr>
      </w:pPr>
      <w:r w:rsidRPr="00490321">
        <w:rPr>
          <w:lang w:eastAsia="da-DK"/>
        </w:rPr>
        <w:t xml:space="preserve">Dommen vedrører VVM-direktivet og situationen, hvor en miljøkonsekvensrapport skal tilvejebringes efter anlæggets udførelse. Henset til det sammenfaldende formål mellem VVM- og habitatdirektivet foretages denne konsekvensvurdering med henblik på at fastslå påvirkningen fra det projekterede kystbeskyttelsesanlæg under inddragelse af den allerede konstaterede påvirkning fra de fysiske arbejder, der er udført. </w:t>
      </w:r>
    </w:p>
    <w:p w14:paraId="5392B956" w14:textId="5FA2694A" w:rsidR="00E15BF4" w:rsidRDefault="00E15BF4" w:rsidP="00E15BF4">
      <w:pPr>
        <w:rPr>
          <w:lang w:eastAsia="da-DK"/>
        </w:rPr>
      </w:pPr>
      <w:r w:rsidRPr="00490321">
        <w:rPr>
          <w:lang w:eastAsia="da-DK"/>
        </w:rPr>
        <w:t>Under den tidligere klagesag ved Miljø- og Fødevareklagenævnet blev klagen først tillagt opsættende virkning på et tidspunkt, hvor den potentielle skade var lovligt realiseret. Konsekvensvurderingen af alternativerne ser imidlertid bort fra dette, eftersom dette ville føre til, at ethvert alternativ ville påføre yderligere skade – og dermed p</w:t>
      </w:r>
      <w:r w:rsidR="00170491">
        <w:rPr>
          <w:lang w:eastAsia="da-DK"/>
        </w:rPr>
        <w:t xml:space="preserve">å </w:t>
      </w:r>
      <w:r w:rsidRPr="00490321">
        <w:rPr>
          <w:lang w:eastAsia="da-DK"/>
        </w:rPr>
        <w:t>g</w:t>
      </w:r>
      <w:r w:rsidR="00170491">
        <w:rPr>
          <w:lang w:eastAsia="da-DK"/>
        </w:rPr>
        <w:t xml:space="preserve">rund </w:t>
      </w:r>
      <w:r w:rsidRPr="00490321">
        <w:rPr>
          <w:lang w:eastAsia="da-DK"/>
        </w:rPr>
        <w:t>a</w:t>
      </w:r>
      <w:r w:rsidR="00170491">
        <w:rPr>
          <w:lang w:eastAsia="da-DK"/>
        </w:rPr>
        <w:t>f</w:t>
      </w:r>
      <w:r w:rsidRPr="00490321">
        <w:rPr>
          <w:lang w:eastAsia="da-DK"/>
        </w:rPr>
        <w:t xml:space="preserve"> den nu ulovlige tilstand og som følge af det udførte arbejde fremstå som et ringere alternativ med den konsekvens, at alternativvurderingen i den lovliggørende proces vil fremstå som uden reelt indhold. </w:t>
      </w:r>
    </w:p>
    <w:p w14:paraId="13FC390E" w14:textId="01618C10" w:rsidR="00E15BF4" w:rsidRDefault="00E15BF4" w:rsidP="00E15BF4">
      <w:pPr>
        <w:rPr>
          <w:lang w:eastAsia="da-DK"/>
        </w:rPr>
      </w:pPr>
      <w:r w:rsidRPr="00490321">
        <w:rPr>
          <w:lang w:eastAsia="da-DK"/>
        </w:rPr>
        <w:t>Realiteten er imidlertid, at ethvert alternativ vil medføre hel eller delvis fysisk lovliggørelse af det udførte arbejde, og at arbejdet forbundet med den fysiske lovliggørelse midlertidigt vil påføre skade på beskyttet natur. Alternativ</w:t>
      </w:r>
      <w:r>
        <w:rPr>
          <w:lang w:eastAsia="da-DK"/>
        </w:rPr>
        <w:t>-</w:t>
      </w:r>
      <w:r w:rsidRPr="00490321">
        <w:rPr>
          <w:lang w:eastAsia="da-DK"/>
        </w:rPr>
        <w:t>vurderingen er derfor i sin grundform sket uden hensyntagen til, at der skal foretages fysisk lovliggørelse, men konsekvenserne af den fysiske lovliggørelse er dog supplerende belyst med henblik på, at det er muligt at fastslå omfanget af påvirkningen forbundet ved dette.</w:t>
      </w:r>
    </w:p>
    <w:p w14:paraId="1646FA3D" w14:textId="77777777" w:rsidR="003666C4" w:rsidRPr="00E15BF4" w:rsidRDefault="003666C4" w:rsidP="00E15BF4">
      <w:pPr>
        <w:rPr>
          <w:lang w:eastAsia="da-DK"/>
        </w:rPr>
      </w:pPr>
    </w:p>
    <w:p w14:paraId="00090705" w14:textId="77777777" w:rsidR="00E15BF4" w:rsidRPr="00247F0B" w:rsidRDefault="00E15BF4"/>
    <w:p w14:paraId="30E11919" w14:textId="77777777" w:rsidR="007B6E8B" w:rsidRDefault="007B6E8B">
      <w:pPr>
        <w:rPr>
          <w:rFonts w:asciiTheme="majorHAnsi" w:eastAsiaTheme="majorEastAsia" w:hAnsiTheme="majorHAnsi" w:cstheme="majorBidi"/>
          <w:b/>
          <w:sz w:val="28"/>
          <w:szCs w:val="32"/>
        </w:rPr>
      </w:pPr>
      <w:r>
        <w:br w:type="page"/>
      </w:r>
    </w:p>
    <w:p w14:paraId="23199348" w14:textId="0E381425" w:rsidR="00F431CE" w:rsidRDefault="009C02E9" w:rsidP="00312C91">
      <w:pPr>
        <w:pStyle w:val="Overskrift1"/>
      </w:pPr>
      <w:bookmarkStart w:id="698" w:name="_Toc19688483"/>
      <w:bookmarkStart w:id="699" w:name="_Ref20126895"/>
      <w:bookmarkStart w:id="700" w:name="_Ref20139268"/>
      <w:bookmarkStart w:id="701" w:name="_Ref20139276"/>
      <w:bookmarkStart w:id="702" w:name="_Ref20147530"/>
      <w:bookmarkEnd w:id="696"/>
      <w:r>
        <w:lastRenderedPageBreak/>
        <w:t>Konsekvensvurdering</w:t>
      </w:r>
      <w:bookmarkEnd w:id="698"/>
      <w:bookmarkEnd w:id="699"/>
      <w:bookmarkEnd w:id="700"/>
      <w:bookmarkEnd w:id="701"/>
      <w:bookmarkEnd w:id="702"/>
    </w:p>
    <w:p w14:paraId="36DB29F2" w14:textId="77777777" w:rsidR="009C02E9" w:rsidRDefault="009C02E9" w:rsidP="009C02E9">
      <w:r w:rsidRPr="003C26AB">
        <w:t xml:space="preserve">I dette afsnit vurderes </w:t>
      </w:r>
      <w:r>
        <w:t xml:space="preserve">projektets </w:t>
      </w:r>
      <w:r w:rsidRPr="003C26AB">
        <w:t xml:space="preserve">påvirkninger af udpegningsgrundlaget for </w:t>
      </w:r>
      <w:r>
        <w:t>habitat</w:t>
      </w:r>
      <w:r w:rsidRPr="003C26AB">
        <w:t xml:space="preserve">område </w:t>
      </w:r>
      <w:r>
        <w:t>H120</w:t>
      </w:r>
      <w:r w:rsidRPr="003C26AB">
        <w:t xml:space="preserve"> Roskilde Fjord samt påvirkninger af relevante arter omfattet af habitatdirektivets bilag IV.</w:t>
      </w:r>
      <w:r w:rsidRPr="00B6161A">
        <w:t xml:space="preserve"> </w:t>
      </w:r>
      <w:r w:rsidRPr="00CE5B47">
        <w:t>Vurderingen er gennemført for henholdsvis projektets anlægs- og driftsfase og for relevante naturtyper og arter på baggrund af det nuværende tekniske grundlag</w:t>
      </w:r>
      <w:r>
        <w:t xml:space="preserve"> </w:t>
      </w:r>
      <w:r w:rsidRPr="00D430E1">
        <w:t xml:space="preserve">samt scenarie for fremtidig vandstand. Vurderingerne omhandler udelukkende fjorddiget og fløjdiget, da østdiget ikke medfører påvirkning af </w:t>
      </w:r>
      <w:r>
        <w:t>habitat</w:t>
      </w:r>
      <w:r w:rsidRPr="00D430E1">
        <w:t xml:space="preserve">området. </w:t>
      </w:r>
      <w:r>
        <w:t>Vurdering af påvirkning af østdiget på bilag IV-arter ses i miljøkonsekvensrapporten.</w:t>
      </w:r>
    </w:p>
    <w:p w14:paraId="10E4F365" w14:textId="58B2D73A" w:rsidR="009C02E9" w:rsidRPr="00D430E1" w:rsidRDefault="009C02E9" w:rsidP="009C02E9">
      <w:r w:rsidRPr="00D430E1">
        <w:t xml:space="preserve">For </w:t>
      </w:r>
      <w:r>
        <w:t>habitatnaturtyper og habitatarter indgår</w:t>
      </w:r>
      <w:r w:rsidRPr="00D430E1">
        <w:t xml:space="preserve"> først en vurdering af påvirkningen fra projektets hovedforslag, hvor både fjord- og fløjdige udføres som jorddiger. Herefter </w:t>
      </w:r>
      <w:r>
        <w:t xml:space="preserve">følger en </w:t>
      </w:r>
      <w:r w:rsidRPr="00D430E1">
        <w:t xml:space="preserve">vurdering af </w:t>
      </w:r>
      <w:r>
        <w:t>alternativ 1</w:t>
      </w:r>
      <w:r w:rsidRPr="00D430E1">
        <w:t xml:space="preserve">, hvor en del af fjorddiget føres </w:t>
      </w:r>
      <w:r>
        <w:t>uden</w:t>
      </w:r>
      <w:r w:rsidR="00855388">
        <w:t xml:space="preserve"> </w:t>
      </w:r>
      <w:r>
        <w:t>om</w:t>
      </w:r>
      <w:r w:rsidRPr="00D430E1">
        <w:t xml:space="preserve"> private haver samt af alternativ</w:t>
      </w:r>
      <w:r>
        <w:t xml:space="preserve"> 2</w:t>
      </w:r>
      <w:r w:rsidRPr="00D430E1">
        <w:t xml:space="preserve">, hvor fjorddiget udføres som spunsvæg, i de tilfælde hvor påvirkningen adskiller sig fra hovedforslaget. </w:t>
      </w:r>
    </w:p>
    <w:p w14:paraId="3A5A324C" w14:textId="77777777" w:rsidR="009C02E9" w:rsidRDefault="009C02E9" w:rsidP="009C02E9">
      <w:r w:rsidRPr="00D430E1">
        <w:t xml:space="preserve">For de marine naturtyper </w:t>
      </w:r>
      <w:r>
        <w:t>samt naturtyperne</w:t>
      </w:r>
      <w:r w:rsidRPr="00D430E1">
        <w:t xml:space="preserve"> vandløb</w:t>
      </w:r>
      <w:r>
        <w:t>, vandløbsbræmme, rigkær og habitatarterne</w:t>
      </w:r>
      <w:r w:rsidRPr="00D430E1">
        <w:t xml:space="preserve"> medfører alternativ</w:t>
      </w:r>
      <w:r>
        <w:t xml:space="preserve"> 1 og 2</w:t>
      </w:r>
      <w:r w:rsidRPr="00D430E1">
        <w:t xml:space="preserve"> ingen ændringer i påvirkningerne</w:t>
      </w:r>
      <w:r>
        <w:t xml:space="preserve"> i forhold til hovedforslaget</w:t>
      </w:r>
      <w:r w:rsidRPr="00D430E1">
        <w:t>.</w:t>
      </w:r>
    </w:p>
    <w:p w14:paraId="46D3BE3A" w14:textId="1460CF26" w:rsidR="009C02E9" w:rsidRPr="00490321" w:rsidRDefault="009C02E9" w:rsidP="00490321">
      <w:pPr>
        <w:rPr>
          <w:lang w:val="nb-NO"/>
        </w:rPr>
      </w:pPr>
      <w:r w:rsidRPr="005A1043">
        <w:t xml:space="preserve">I kapitel </w:t>
      </w:r>
      <w:r>
        <w:rPr>
          <w:lang w:val="nb-NO"/>
        </w:rPr>
        <w:fldChar w:fldCharType="begin"/>
      </w:r>
      <w:r>
        <w:rPr>
          <w:lang w:val="nb-NO"/>
        </w:rPr>
        <w:instrText xml:space="preserve"> REF _Ref17973227 \r \h </w:instrText>
      </w:r>
      <w:r>
        <w:rPr>
          <w:lang w:val="nb-NO"/>
        </w:rPr>
      </w:r>
      <w:r>
        <w:rPr>
          <w:lang w:val="nb-NO"/>
        </w:rPr>
        <w:fldChar w:fldCharType="separate"/>
      </w:r>
      <w:r w:rsidR="00793355">
        <w:rPr>
          <w:lang w:val="nb-NO"/>
        </w:rPr>
        <w:t>7.6</w:t>
      </w:r>
      <w:r>
        <w:rPr>
          <w:lang w:val="nb-NO"/>
        </w:rPr>
        <w:fldChar w:fldCharType="end"/>
      </w:r>
      <w:r w:rsidRPr="005A1043">
        <w:t xml:space="preserve"> sammenlignes påvirkninger a</w:t>
      </w:r>
      <w:r>
        <w:rPr>
          <w:lang w:val="nb-NO"/>
        </w:rPr>
        <w:t xml:space="preserve">f hovedforslag og alternativer, og i kapitel </w:t>
      </w:r>
      <w:r w:rsidR="00170491">
        <w:rPr>
          <w:lang w:val="nb-NO"/>
        </w:rPr>
        <w:fldChar w:fldCharType="begin"/>
      </w:r>
      <w:r w:rsidR="00170491">
        <w:rPr>
          <w:lang w:val="nb-NO"/>
        </w:rPr>
        <w:instrText xml:space="preserve"> REF _Ref20133733 \r \h </w:instrText>
      </w:r>
      <w:r w:rsidR="00170491">
        <w:rPr>
          <w:lang w:val="nb-NO"/>
        </w:rPr>
      </w:r>
      <w:r w:rsidR="00170491">
        <w:rPr>
          <w:lang w:val="nb-NO"/>
        </w:rPr>
        <w:fldChar w:fldCharType="separate"/>
      </w:r>
      <w:r w:rsidR="00793355">
        <w:rPr>
          <w:lang w:val="nb-NO"/>
        </w:rPr>
        <w:t>8</w:t>
      </w:r>
      <w:r w:rsidR="00170491">
        <w:rPr>
          <w:lang w:val="nb-NO"/>
        </w:rPr>
        <w:fldChar w:fldCharType="end"/>
      </w:r>
      <w:r>
        <w:rPr>
          <w:lang w:val="nb-NO"/>
        </w:rPr>
        <w:t xml:space="preserve"> fremgår mere overordnede </w:t>
      </w:r>
      <w:r w:rsidRPr="00C63D91">
        <w:t>betragtninger</w:t>
      </w:r>
      <w:r>
        <w:rPr>
          <w:lang w:val="nb-NO"/>
        </w:rPr>
        <w:t xml:space="preserve"> om Natura 2000-områdets integritet.</w:t>
      </w:r>
    </w:p>
    <w:p w14:paraId="426C795A" w14:textId="205BF397" w:rsidR="00EB4340" w:rsidRDefault="009C02E9" w:rsidP="00EB4340">
      <w:pPr>
        <w:pStyle w:val="Overskrift2"/>
      </w:pPr>
      <w:bookmarkStart w:id="703" w:name="_Toc19688484"/>
      <w:r>
        <w:t>Metode</w:t>
      </w:r>
      <w:bookmarkEnd w:id="703"/>
      <w:r>
        <w:t xml:space="preserve"> </w:t>
      </w:r>
    </w:p>
    <w:p w14:paraId="37E3C20C" w14:textId="02E88B96" w:rsidR="00F431CE" w:rsidRDefault="00F431CE" w:rsidP="00F431CE">
      <w:r w:rsidRPr="00444D9D">
        <w:t xml:space="preserve">Beskrivelserne og vurderingerne af områder, arter og naturtyper, der er omfattet af internationale </w:t>
      </w:r>
      <w:r w:rsidR="00D101A5" w:rsidRPr="00444D9D">
        <w:t>naturbeskyttelsesbestemmelser,</w:t>
      </w:r>
      <w:r w:rsidRPr="00444D9D">
        <w:t xml:space="preserve"> er baseret på relevant eksisterende viden, herunder </w:t>
      </w:r>
      <w:r w:rsidRPr="00872DF6">
        <w:t>oplysninger fra Natura 2000-plan</w:t>
      </w:r>
      <w:r w:rsidR="00E441FB">
        <w:t>er</w:t>
      </w:r>
      <w:r w:rsidRPr="00872DF6">
        <w:t>, Natura 2000-basisanalyser</w:t>
      </w:r>
      <w:r w:rsidR="007F312D">
        <w:t xml:space="preserve">, </w:t>
      </w:r>
      <w:r w:rsidR="0025776E">
        <w:t>naturregistreringer</w:t>
      </w:r>
      <w:r w:rsidR="007F312D">
        <w:t xml:space="preserve"> </w:t>
      </w:r>
      <w:r w:rsidR="0025776E">
        <w:t>i 2015</w:t>
      </w:r>
      <w:r w:rsidRPr="00872DF6">
        <w:t>,</w:t>
      </w:r>
      <w:r w:rsidR="00D61318">
        <w:t xml:space="preserve"> </w:t>
      </w:r>
      <w:r w:rsidR="002A6097">
        <w:t xml:space="preserve">andre </w:t>
      </w:r>
      <w:r w:rsidR="00D61318">
        <w:t>besigtig</w:t>
      </w:r>
      <w:r w:rsidR="002A6097">
        <w:t xml:space="preserve">elser i forbindelse med projektet </w:t>
      </w:r>
      <w:sdt>
        <w:sdtPr>
          <w:id w:val="-532043049"/>
          <w:citation/>
        </w:sdtPr>
        <w:sdtEndPr/>
        <w:sdtContent>
          <w:r w:rsidR="002A6097">
            <w:fldChar w:fldCharType="begin"/>
          </w:r>
          <w:r w:rsidR="002A6097">
            <w:instrText xml:space="preserve"> CITATION NIR191 \l 1030 </w:instrText>
          </w:r>
          <w:r w:rsidR="002A6097">
            <w:fldChar w:fldCharType="separate"/>
          </w:r>
          <w:r w:rsidR="00F474CF">
            <w:rPr>
              <w:noProof/>
            </w:rPr>
            <w:t>(NIRAS, 2019)</w:t>
          </w:r>
          <w:r w:rsidR="002A6097">
            <w:fldChar w:fldCharType="end"/>
          </w:r>
        </w:sdtContent>
      </w:sdt>
      <w:r w:rsidR="002A6097">
        <w:t>,</w:t>
      </w:r>
      <w:r w:rsidRPr="00872DF6">
        <w:t xml:space="preserve"> relevant faglitteratur</w:t>
      </w:r>
      <w:r>
        <w:t xml:space="preserve"> og </w:t>
      </w:r>
      <w:r w:rsidR="007A3305">
        <w:t>datab</w:t>
      </w:r>
      <w:r w:rsidR="00674799">
        <w:t>aser</w:t>
      </w:r>
      <w:r w:rsidRPr="00872DF6">
        <w:t xml:space="preserve">. </w:t>
      </w:r>
      <w:r w:rsidR="00670113">
        <w:t>V</w:t>
      </w:r>
      <w:r w:rsidR="00585A87">
        <w:t xml:space="preserve">urderingerne er udført i overensstemmelse med </w:t>
      </w:r>
      <w:r w:rsidRPr="00833417">
        <w:t>vejledningen til habitatbekendtgørelsen</w:t>
      </w:r>
      <w:r w:rsidR="008A2B57">
        <w:t xml:space="preserve"> </w:t>
      </w:r>
      <w:sdt>
        <w:sdtPr>
          <w:id w:val="-1613738600"/>
          <w:citation/>
        </w:sdtPr>
        <w:sdtEndPr/>
        <w:sdtContent>
          <w:r w:rsidR="008A2B57" w:rsidRPr="00D04D3B">
            <w:fldChar w:fldCharType="begin"/>
          </w:r>
          <w:r w:rsidR="001A7EA2">
            <w:instrText xml:space="preserve">CITATION Placeholder4 \t  \l 1030 </w:instrText>
          </w:r>
          <w:r w:rsidR="008A2B57" w:rsidRPr="00D04D3B">
            <w:fldChar w:fldCharType="separate"/>
          </w:r>
          <w:r w:rsidR="00F474CF">
            <w:rPr>
              <w:noProof/>
            </w:rPr>
            <w:t>(Naturstyrelsen, 2011)</w:t>
          </w:r>
          <w:r w:rsidR="008A2B57" w:rsidRPr="00D04D3B">
            <w:fldChar w:fldCharType="end"/>
          </w:r>
        </w:sdtContent>
      </w:sdt>
      <w:r w:rsidR="004C3A02">
        <w:t xml:space="preserve">, </w:t>
      </w:r>
      <w:r w:rsidR="003F4F01">
        <w:t>dokument</w:t>
      </w:r>
      <w:r w:rsidR="009478F5">
        <w:t>et ”Forvaltning af Natura 2000-lokaliteter Bestemmelserne</w:t>
      </w:r>
      <w:r w:rsidR="007133E0">
        <w:t xml:space="preserve"> i artikel 6 i habitatdirektivet 92/43/EØF</w:t>
      </w:r>
      <w:r w:rsidR="0060636B">
        <w:t xml:space="preserve">” </w:t>
      </w:r>
      <w:sdt>
        <w:sdtPr>
          <w:rPr>
            <w:iCs/>
          </w:rPr>
          <w:id w:val="1367714932"/>
          <w:citation/>
        </w:sdtPr>
        <w:sdtEndPr/>
        <w:sdtContent>
          <w:r w:rsidR="007577B2">
            <w:rPr>
              <w:iCs/>
            </w:rPr>
            <w:fldChar w:fldCharType="begin"/>
          </w:r>
          <w:r w:rsidR="007577B2">
            <w:rPr>
              <w:iCs/>
            </w:rPr>
            <w:instrText xml:space="preserve"> CITATION Eur18 \l 1030 </w:instrText>
          </w:r>
          <w:r w:rsidR="007577B2">
            <w:rPr>
              <w:iCs/>
            </w:rPr>
            <w:fldChar w:fldCharType="separate"/>
          </w:r>
          <w:r w:rsidR="00F474CF">
            <w:rPr>
              <w:noProof/>
            </w:rPr>
            <w:t>(Europa-Kommissionen, 2018)</w:t>
          </w:r>
          <w:r w:rsidR="007577B2">
            <w:rPr>
              <w:iCs/>
            </w:rPr>
            <w:fldChar w:fldCharType="end"/>
          </w:r>
        </w:sdtContent>
      </w:sdt>
      <w:r w:rsidR="0060636B">
        <w:t xml:space="preserve"> samt</w:t>
      </w:r>
      <w:r w:rsidRPr="00833417">
        <w:t xml:space="preserve"> </w:t>
      </w:r>
      <w:r w:rsidR="00EB4DED">
        <w:t>p</w:t>
      </w:r>
      <w:r w:rsidRPr="00833417">
        <w:t>raksis i forvaltningen præcisere</w:t>
      </w:r>
      <w:r w:rsidR="00EB4DED">
        <w:t>t</w:t>
      </w:r>
      <w:r w:rsidRPr="00833417">
        <w:t xml:space="preserve"> i forbindelse med sager, som bliver afgjort af EU-domstolen</w:t>
      </w:r>
      <w:r>
        <w:t xml:space="preserve"> og </w:t>
      </w:r>
      <w:r w:rsidR="00670113">
        <w:t xml:space="preserve">Miljø- og Fødevareklagenævnet (tidligere </w:t>
      </w:r>
      <w:r>
        <w:t>Natur- og Miljøklagenævnet</w:t>
      </w:r>
      <w:r w:rsidR="00670113">
        <w:t>)</w:t>
      </w:r>
      <w:r w:rsidRPr="00833417">
        <w:t xml:space="preserve">. </w:t>
      </w:r>
    </w:p>
    <w:p w14:paraId="4FAB9DF5" w14:textId="1F7F9107" w:rsidR="00896809" w:rsidRDefault="00290EAF" w:rsidP="00F310C7">
      <w:r>
        <w:t xml:space="preserve">Der er i 2014 udført en </w:t>
      </w:r>
      <w:r w:rsidR="00F431CE" w:rsidRPr="00833417">
        <w:t xml:space="preserve">foreløbig vurdering eller en væsentlighedsvurdering </w:t>
      </w:r>
      <w:r>
        <w:t>af projektet</w:t>
      </w:r>
      <w:r w:rsidR="002011EC">
        <w:t xml:space="preserve"> med etablering af anlæg til beskyttelse mod oversvømmelse i Jyllinge Nordmark og Tangbjerg</w:t>
      </w:r>
      <w:r w:rsidR="002011EC" w:rsidRPr="007F1305">
        <w:t>.</w:t>
      </w:r>
      <w:r w:rsidR="00D8612F">
        <w:t xml:space="preserve"> </w:t>
      </w:r>
      <w:r w:rsidR="002011EC">
        <w:t>Konklusionen på væsentlighedsvurderingen var,</w:t>
      </w:r>
      <w:r w:rsidR="00D8612F">
        <w:t xml:space="preserve"> at det ikke kan afvises</w:t>
      </w:r>
      <w:r w:rsidR="00561380">
        <w:t>,</w:t>
      </w:r>
      <w:r w:rsidR="00D8612F">
        <w:t xml:space="preserve"> at</w:t>
      </w:r>
      <w:r w:rsidR="00F431CE" w:rsidRPr="00833417">
        <w:t xml:space="preserve"> projekt</w:t>
      </w:r>
      <w:r w:rsidR="00D8612F">
        <w:t>et</w:t>
      </w:r>
      <w:r w:rsidR="00F431CE" w:rsidRPr="00833417">
        <w:t xml:space="preserve"> kan påvirke Natura 2000-område</w:t>
      </w:r>
      <w:r w:rsidR="00531E4F">
        <w:t>t</w:t>
      </w:r>
      <w:r w:rsidR="00F431CE" w:rsidRPr="00833417">
        <w:t xml:space="preserve"> væsentligt, </w:t>
      </w:r>
      <w:r w:rsidR="00531E4F">
        <w:t xml:space="preserve">og </w:t>
      </w:r>
      <w:r w:rsidR="00F310C7">
        <w:t xml:space="preserve">at der derfor skal udarbejdes en </w:t>
      </w:r>
      <w:r w:rsidR="007909F6">
        <w:t>nærmere</w:t>
      </w:r>
      <w:r w:rsidR="007909F6" w:rsidRPr="00833417">
        <w:t xml:space="preserve"> </w:t>
      </w:r>
      <w:r w:rsidR="00F431CE" w:rsidRPr="00833417">
        <w:t xml:space="preserve">konsekvensvurdering under hensyn til bevaringsmålsætningen for det pågældende område. </w:t>
      </w:r>
    </w:p>
    <w:p w14:paraId="707A2E0B" w14:textId="304484E9" w:rsidR="00F310C7" w:rsidRDefault="00F310C7" w:rsidP="00F310C7">
      <w:r>
        <w:t xml:space="preserve">Nærværende dokument udgør </w:t>
      </w:r>
      <w:r w:rsidR="00896809">
        <w:t xml:space="preserve">en </w:t>
      </w:r>
      <w:r>
        <w:t xml:space="preserve">Natura 2000-konsekvensvurdering </w:t>
      </w:r>
      <w:r w:rsidR="00896809">
        <w:t xml:space="preserve">for </w:t>
      </w:r>
      <w:r>
        <w:t xml:space="preserve">anlæg til beskyttelse mod oversvømmelse i Jyllinge Nordmark og Tangbjerg. </w:t>
      </w:r>
    </w:p>
    <w:p w14:paraId="6099C766" w14:textId="537ED8D6" w:rsidR="00F431CE" w:rsidRDefault="00CB03D7" w:rsidP="00F431CE">
      <w:r w:rsidRPr="00913C66">
        <w:t>Konsekvensvurderingen er udført på baggrund af forventede klimaforandringer og havspejlsstigning i Roskilde Fjord</w:t>
      </w:r>
      <w:r>
        <w:t xml:space="preserve">, som er nærmere beskrevet i </w:t>
      </w:r>
      <w:r w:rsidR="00EE6887">
        <w:t>Miljøkonsekvensrapporten</w:t>
      </w:r>
      <w:r w:rsidR="00F17BAE">
        <w:t xml:space="preserve"> </w:t>
      </w:r>
      <w:sdt>
        <w:sdtPr>
          <w:id w:val="-532802593"/>
          <w:citation/>
        </w:sdtPr>
        <w:sdtEndPr/>
        <w:sdtContent>
          <w:r w:rsidR="00F17BAE">
            <w:fldChar w:fldCharType="begin"/>
          </w:r>
          <w:r w:rsidR="00F17BAE">
            <w:instrText xml:space="preserve"> CITATION Ros19 \l 1030 </w:instrText>
          </w:r>
          <w:r w:rsidR="00F17BAE">
            <w:fldChar w:fldCharType="separate"/>
          </w:r>
          <w:r w:rsidR="00F474CF">
            <w:rPr>
              <w:noProof/>
            </w:rPr>
            <w:t>(Roskilde Kommune, 2019)</w:t>
          </w:r>
          <w:r w:rsidR="00F17BAE">
            <w:fldChar w:fldCharType="end"/>
          </w:r>
        </w:sdtContent>
      </w:sdt>
      <w:r>
        <w:t>.</w:t>
      </w:r>
    </w:p>
    <w:p w14:paraId="73F8ADB8" w14:textId="23AFBF63" w:rsidR="004F3726" w:rsidRDefault="004F3726" w:rsidP="004F3726">
      <w:r>
        <w:rPr>
          <w:lang w:eastAsia="da-DK"/>
        </w:rPr>
        <w:lastRenderedPageBreak/>
        <w:t>Vurderingerne i dette notat foretages primært ud fra situationen før anlægsarbejdet startede, og med beskrivelse af relevante afværgende og kompenserende foranstaltninger. Desuden foretages vurderinger for fysisk lovliggørelse, hvor det vurderes at være relevant</w:t>
      </w:r>
      <w:r w:rsidR="00170491">
        <w:rPr>
          <w:lang w:eastAsia="da-DK"/>
        </w:rPr>
        <w:t xml:space="preserve">, se afsnit </w:t>
      </w:r>
      <w:r w:rsidR="00170491">
        <w:rPr>
          <w:lang w:eastAsia="da-DK"/>
        </w:rPr>
        <w:fldChar w:fldCharType="begin"/>
      </w:r>
      <w:r w:rsidR="00170491">
        <w:rPr>
          <w:lang w:eastAsia="da-DK"/>
        </w:rPr>
        <w:instrText xml:space="preserve"> REF _Ref20133960 \r \h </w:instrText>
      </w:r>
      <w:r w:rsidR="00170491">
        <w:rPr>
          <w:lang w:eastAsia="da-DK"/>
        </w:rPr>
      </w:r>
      <w:r w:rsidR="00170491">
        <w:rPr>
          <w:lang w:eastAsia="da-DK"/>
        </w:rPr>
        <w:fldChar w:fldCharType="separate"/>
      </w:r>
      <w:r w:rsidR="00793355">
        <w:rPr>
          <w:lang w:eastAsia="da-DK"/>
        </w:rPr>
        <w:t>7.7</w:t>
      </w:r>
      <w:r w:rsidR="00170491">
        <w:rPr>
          <w:lang w:eastAsia="da-DK"/>
        </w:rPr>
        <w:fldChar w:fldCharType="end"/>
      </w:r>
      <w:r>
        <w:rPr>
          <w:lang w:eastAsia="da-DK"/>
        </w:rPr>
        <w:t>.</w:t>
      </w:r>
    </w:p>
    <w:p w14:paraId="09004AE3" w14:textId="0103A7A7" w:rsidR="00337E65" w:rsidRPr="00337E65" w:rsidRDefault="00337E65" w:rsidP="00490321">
      <w:pPr>
        <w:pStyle w:val="Overskrift3"/>
      </w:pPr>
      <w:r>
        <w:t>Bilag IV-arter</w:t>
      </w:r>
    </w:p>
    <w:p w14:paraId="53412321" w14:textId="06AC57B9" w:rsidR="00D75162" w:rsidRDefault="00067402" w:rsidP="00490321">
      <w:r w:rsidRPr="00BD77B6">
        <w:t>Vurderingen af påvirkninger af bilag IV-arter foretages med udgangspunkt i den gældende lovgivning</w:t>
      </w:r>
      <w:r w:rsidR="008527B9">
        <w:t xml:space="preserve"> og</w:t>
      </w:r>
      <w:r w:rsidRPr="00BD77B6">
        <w:t xml:space="preserve"> vejledningen til habitatbekendtgørelsen </w:t>
      </w:r>
      <w:sdt>
        <w:sdtPr>
          <w:id w:val="499310396"/>
          <w:citation/>
        </w:sdtPr>
        <w:sdtEndPr/>
        <w:sdtContent>
          <w:r w:rsidRPr="00D04D3B">
            <w:fldChar w:fldCharType="begin"/>
          </w:r>
          <w:r w:rsidR="001A7EA2">
            <w:instrText xml:space="preserve">CITATION Placeholder4 \t  \l 1030 </w:instrText>
          </w:r>
          <w:r w:rsidRPr="00D04D3B">
            <w:fldChar w:fldCharType="separate"/>
          </w:r>
          <w:r w:rsidR="00F474CF">
            <w:rPr>
              <w:noProof/>
            </w:rPr>
            <w:t>(Naturstyrelsen, 2011)</w:t>
          </w:r>
          <w:r w:rsidRPr="00D04D3B">
            <w:fldChar w:fldCharType="end"/>
          </w:r>
        </w:sdtContent>
      </w:sdt>
      <w:r w:rsidRPr="00BD77B6">
        <w:t xml:space="preserve">. </w:t>
      </w:r>
    </w:p>
    <w:p w14:paraId="7A6D174B" w14:textId="77777777" w:rsidR="00A24DA3" w:rsidRDefault="00A24DA3" w:rsidP="00A24DA3">
      <w:pPr>
        <w:pStyle w:val="Overskrift2"/>
      </w:pPr>
      <w:bookmarkStart w:id="704" w:name="_Toc19688485"/>
      <w:bookmarkStart w:id="705" w:name="_Ref20126920"/>
      <w:r>
        <w:t>Konsekvensvurdering af hovedforslaget</w:t>
      </w:r>
      <w:bookmarkEnd w:id="704"/>
      <w:bookmarkEnd w:id="705"/>
    </w:p>
    <w:p w14:paraId="739A8C03" w14:textId="77777777" w:rsidR="0018350C" w:rsidRPr="0018350C" w:rsidRDefault="0018350C" w:rsidP="0018350C">
      <w:pPr>
        <w:pStyle w:val="Overskrift3"/>
      </w:pPr>
      <w:bookmarkStart w:id="706" w:name="_Toc518655411"/>
      <w:bookmarkStart w:id="707" w:name="_Ref20145768"/>
      <w:bookmarkStart w:id="708" w:name="_Ref20726661"/>
      <w:r w:rsidRPr="0018350C">
        <w:t>Påvirkning i anlægsfasen</w:t>
      </w:r>
      <w:bookmarkEnd w:id="706"/>
      <w:bookmarkEnd w:id="707"/>
      <w:bookmarkEnd w:id="708"/>
    </w:p>
    <w:p w14:paraId="0AFA3273" w14:textId="259ABDE7" w:rsidR="0018350C" w:rsidRPr="0018350C" w:rsidRDefault="0018350C" w:rsidP="0018350C">
      <w:r w:rsidRPr="0018350C">
        <w:t xml:space="preserve">Anlægsfasen omfatter aktiviteter, der kan medføre følgende påvirkninger i </w:t>
      </w:r>
      <w:r w:rsidR="00C64E7E">
        <w:t>habitat</w:t>
      </w:r>
      <w:r w:rsidRPr="0018350C">
        <w:t>området:</w:t>
      </w:r>
    </w:p>
    <w:p w14:paraId="7136BF4D" w14:textId="6B6DA1B8" w:rsidR="00467100" w:rsidRDefault="0018350C" w:rsidP="00F11235">
      <w:pPr>
        <w:pStyle w:val="Opstilling-talellerbogst"/>
        <w:numPr>
          <w:ilvl w:val="0"/>
          <w:numId w:val="17"/>
        </w:numPr>
        <w:ind w:left="284" w:hanging="284"/>
      </w:pPr>
      <w:r w:rsidRPr="0018350C">
        <w:t xml:space="preserve">Arealinddragelse fra anlæg af </w:t>
      </w:r>
      <w:r w:rsidR="00E44294">
        <w:t>fjord</w:t>
      </w:r>
      <w:r w:rsidRPr="0018350C">
        <w:t>dige og pumpestation, herunder også til arbejdsarealer jf.</w:t>
      </w:r>
      <w:r w:rsidR="00AD54B4">
        <w:t xml:space="preserve"> </w:t>
      </w:r>
      <w:r w:rsidR="00F76D3D">
        <w:fldChar w:fldCharType="begin"/>
      </w:r>
      <w:r w:rsidR="00F76D3D">
        <w:instrText xml:space="preserve"> REF l_Figure \h </w:instrText>
      </w:r>
      <w:r w:rsidR="00F76D3D">
        <w:fldChar w:fldCharType="separate"/>
      </w:r>
      <w:r w:rsidR="00793355">
        <w:t xml:space="preserve">Figur </w:t>
      </w:r>
      <w:r w:rsidR="00793355">
        <w:rPr>
          <w:noProof/>
        </w:rPr>
        <w:t>7</w:t>
      </w:r>
      <w:r w:rsidR="00793355">
        <w:t>.</w:t>
      </w:r>
      <w:r w:rsidR="00793355">
        <w:rPr>
          <w:noProof/>
        </w:rPr>
        <w:t>1</w:t>
      </w:r>
      <w:r w:rsidR="00F76D3D">
        <w:fldChar w:fldCharType="end"/>
      </w:r>
      <w:r w:rsidRPr="0018350C">
        <w:t>.</w:t>
      </w:r>
    </w:p>
    <w:p w14:paraId="21F6105F" w14:textId="14BC1E42" w:rsidR="0018350C" w:rsidRDefault="0018350C" w:rsidP="004649C2">
      <w:pPr>
        <w:pStyle w:val="Opstilling-talellerbogst"/>
        <w:ind w:left="284" w:hanging="284"/>
      </w:pPr>
      <w:bookmarkStart w:id="709" w:name="_Ref20139246"/>
      <w:r w:rsidRPr="0018350C">
        <w:t>Spild af sedimenter og andet materiale</w:t>
      </w:r>
      <w:r w:rsidR="00C30816">
        <w:t xml:space="preserve"> som stabilgrus mv.</w:t>
      </w:r>
      <w:r w:rsidRPr="0018350C">
        <w:t xml:space="preserve"> til Værebro Å og Roskilde Fjord fra anlægsaktiviteter.</w:t>
      </w:r>
      <w:bookmarkEnd w:id="709"/>
      <w:r w:rsidRPr="0018350C">
        <w:t xml:space="preserve"> </w:t>
      </w:r>
    </w:p>
    <w:p w14:paraId="6B65FD9F" w14:textId="42BF9D1F" w:rsidR="000B0EB2" w:rsidRDefault="000B0EB2" w:rsidP="000B0EB2">
      <w:pPr>
        <w:pStyle w:val="Opstilling-talellerbogst"/>
        <w:numPr>
          <w:ilvl w:val="0"/>
          <w:numId w:val="0"/>
        </w:numPr>
      </w:pPr>
    </w:p>
    <w:p w14:paraId="3AAC6B8A" w14:textId="0FECEF1E" w:rsidR="00AC6B95" w:rsidRDefault="000B0EB2" w:rsidP="00734C6C">
      <w:pPr>
        <w:pStyle w:val="Opstilling-talellerbogst"/>
        <w:numPr>
          <w:ilvl w:val="0"/>
          <w:numId w:val="0"/>
        </w:numPr>
      </w:pPr>
      <w:r w:rsidRPr="009C6A84">
        <w:t xml:space="preserve">I det følgende beskrives </w:t>
      </w:r>
      <w:r w:rsidR="009C6A84" w:rsidRPr="009C6A84">
        <w:t>påvirkn</w:t>
      </w:r>
      <w:r w:rsidR="009C6A84" w:rsidRPr="00734C6C">
        <w:t>inger af habita</w:t>
      </w:r>
      <w:r w:rsidR="00875FE5">
        <w:t>t</w:t>
      </w:r>
      <w:r w:rsidR="009C6A84" w:rsidRPr="00734C6C">
        <w:t>naturtyper og arter på udpegningsgrundlaget</w:t>
      </w:r>
      <w:r w:rsidR="009C6A84">
        <w:t xml:space="preserve"> for </w:t>
      </w:r>
      <w:r w:rsidR="00C64E7E">
        <w:t>habitat</w:t>
      </w:r>
      <w:r w:rsidR="00C64E7E" w:rsidRPr="003C26AB">
        <w:t xml:space="preserve">område </w:t>
      </w:r>
      <w:r w:rsidR="00C64E7E">
        <w:t>H120</w:t>
      </w:r>
      <w:r w:rsidR="00C64E7E" w:rsidRPr="003C26AB">
        <w:t xml:space="preserve"> </w:t>
      </w:r>
      <w:r w:rsidR="009C6A84">
        <w:t xml:space="preserve">som følge af anlæg af </w:t>
      </w:r>
      <w:r w:rsidR="00875FE5">
        <w:t xml:space="preserve">projektet. </w:t>
      </w:r>
      <w:r w:rsidR="00AC6B95">
        <w:t xml:space="preserve">For de </w:t>
      </w:r>
      <w:r w:rsidR="00D22BE1">
        <w:t>dele af udpegningsgrundlaget</w:t>
      </w:r>
      <w:r w:rsidR="00AC6B95">
        <w:t xml:space="preserve">, hvor </w:t>
      </w:r>
      <w:r w:rsidR="00D22BE1">
        <w:t xml:space="preserve">det vurderes, at </w:t>
      </w:r>
      <w:r w:rsidR="00793EBD">
        <w:t>anlæg af projektet</w:t>
      </w:r>
      <w:r w:rsidR="00D22BE1">
        <w:t xml:space="preserve"> vil medføre skade</w:t>
      </w:r>
      <w:r w:rsidR="007656FB">
        <w:t xml:space="preserve">, </w:t>
      </w:r>
      <w:r w:rsidR="002C01F2">
        <w:t xml:space="preserve">er det </w:t>
      </w:r>
      <w:r w:rsidR="007656FB">
        <w:t>beskrevet hvilke kompenserende foranstaltninger, der skal iværksættes</w:t>
      </w:r>
      <w:r w:rsidR="002C01F2" w:rsidRPr="002C01F2">
        <w:t xml:space="preserve"> </w:t>
      </w:r>
      <w:r w:rsidR="002C01F2">
        <w:t>for at opfylde betingelserne og kravene i habitatdirektivets artikel 6, stk. 4</w:t>
      </w:r>
      <w:r w:rsidR="007656FB">
        <w:t>.</w:t>
      </w:r>
    </w:p>
    <w:p w14:paraId="6EE675FE" w14:textId="77777777" w:rsidR="00AC6B95" w:rsidRPr="009C6A84" w:rsidRDefault="00AC6B95" w:rsidP="000B0EB2">
      <w:pPr>
        <w:pStyle w:val="Opstilling-talellerbogst"/>
        <w:numPr>
          <w:ilvl w:val="0"/>
          <w:numId w:val="0"/>
        </w:numPr>
      </w:pPr>
    </w:p>
    <w:tbl>
      <w:tblPr>
        <w:tblStyle w:val="Tabel-Gitter"/>
        <w:tblW w:w="0" w:type="auto"/>
        <w:tblInd w:w="-2495" w:type="dxa"/>
        <w:tblLayout w:type="fixed"/>
        <w:tblCellMar>
          <w:left w:w="0" w:type="dxa"/>
          <w:right w:w="0" w:type="dxa"/>
        </w:tblCellMar>
        <w:tblLook w:val="04A0" w:firstRow="1" w:lastRow="0" w:firstColumn="1" w:lastColumn="0" w:noHBand="0" w:noVBand="1"/>
      </w:tblPr>
      <w:tblGrid>
        <w:gridCol w:w="2268"/>
        <w:gridCol w:w="227"/>
        <w:gridCol w:w="7133"/>
      </w:tblGrid>
      <w:tr w:rsidR="00BD57CC" w14:paraId="4D81BC3B" w14:textId="77777777" w:rsidTr="00C60143">
        <w:trPr>
          <w:trHeight w:val="3119"/>
        </w:trPr>
        <w:tc>
          <w:tcPr>
            <w:tcW w:w="2268" w:type="dxa"/>
            <w:hideMark/>
          </w:tcPr>
          <w:p w14:paraId="3AE1C236" w14:textId="1B532D22" w:rsidR="00BD57CC" w:rsidRDefault="00BD57CC" w:rsidP="00C60143">
            <w:pPr>
              <w:pStyle w:val="Billedtekst"/>
              <w:keepNext/>
            </w:pPr>
            <w:bookmarkStart w:id="710" w:name="l_Figure"/>
            <w:r>
              <w:lastRenderedPageBreak/>
              <w:t>Figur</w:t>
            </w:r>
            <w:r w:rsidR="00170491">
              <w:t xml:space="preserve"> </w:t>
            </w:r>
            <w:r w:rsidR="00761E5F">
              <w:rPr>
                <w:noProof/>
              </w:rPr>
              <w:fldChar w:fldCharType="begin"/>
            </w:r>
            <w:r w:rsidR="00761E5F">
              <w:rPr>
                <w:noProof/>
              </w:rPr>
              <w:instrText xml:space="preserve"> STYLEREF 1 \s </w:instrText>
            </w:r>
            <w:r w:rsidR="00761E5F">
              <w:rPr>
                <w:noProof/>
              </w:rPr>
              <w:fldChar w:fldCharType="separate"/>
            </w:r>
            <w:r w:rsidR="00793355">
              <w:rPr>
                <w:noProof/>
              </w:rPr>
              <w:t>7</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1</w:t>
            </w:r>
            <w:r w:rsidR="00761E5F">
              <w:rPr>
                <w:noProof/>
              </w:rPr>
              <w:fldChar w:fldCharType="end"/>
            </w:r>
            <w:bookmarkEnd w:id="710"/>
            <w:r>
              <w:t xml:space="preserve">: </w:t>
            </w:r>
            <w:r w:rsidR="001F12E6" w:rsidRPr="001F12E6">
              <w:t>Midlertidig arealinddragelse til arbejdsarealer i anlægsfasen for fløjdige</w:t>
            </w:r>
            <w:r w:rsidR="004340EB">
              <w:t>,</w:t>
            </w:r>
            <w:r w:rsidR="001F12E6" w:rsidRPr="001F12E6">
              <w:t xml:space="preserve"> pumpestation</w:t>
            </w:r>
            <w:r w:rsidR="004340EB">
              <w:t xml:space="preserve"> og fjorddige</w:t>
            </w:r>
            <w:r w:rsidR="00D86360">
              <w:t>.</w:t>
            </w:r>
          </w:p>
          <w:p w14:paraId="73612716" w14:textId="35872DC9" w:rsidR="00206795" w:rsidRPr="00206795" w:rsidRDefault="00206795" w:rsidP="00206795"/>
        </w:tc>
        <w:tc>
          <w:tcPr>
            <w:tcW w:w="227" w:type="dxa"/>
          </w:tcPr>
          <w:p w14:paraId="71256F8D" w14:textId="77777777" w:rsidR="00BD57CC" w:rsidRDefault="00BD57CC" w:rsidP="00C60143">
            <w:pPr>
              <w:keepNext/>
            </w:pPr>
          </w:p>
        </w:tc>
        <w:tc>
          <w:tcPr>
            <w:tcW w:w="7133" w:type="dxa"/>
            <w:hideMark/>
          </w:tcPr>
          <w:p w14:paraId="4435581A" w14:textId="3EBE61E2" w:rsidR="00BD57CC" w:rsidRDefault="008803B9" w:rsidP="00C04DEB">
            <w:pPr>
              <w:keepNext/>
              <w:spacing w:after="0"/>
            </w:pPr>
            <w:r>
              <w:rPr>
                <w:noProof/>
                <w:lang w:eastAsia="da-DK"/>
              </w:rPr>
              <w:drawing>
                <wp:inline distT="0" distB="0" distL="0" distR="0" wp14:anchorId="35A631F3" wp14:editId="43D71829">
                  <wp:extent cx="4529455" cy="4726305"/>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29455" cy="4726305"/>
                          </a:xfrm>
                          <a:prstGeom prst="rect">
                            <a:avLst/>
                          </a:prstGeom>
                        </pic:spPr>
                      </pic:pic>
                    </a:graphicData>
                  </a:graphic>
                </wp:inline>
              </w:drawing>
            </w:r>
          </w:p>
        </w:tc>
      </w:tr>
    </w:tbl>
    <w:p w14:paraId="4CE69312" w14:textId="50EBFF90" w:rsidR="005A7D4F" w:rsidRDefault="00F44ADD" w:rsidP="005A7D4F">
      <w:pPr>
        <w:pStyle w:val="Overskrift4"/>
        <w:numPr>
          <w:ilvl w:val="0"/>
          <w:numId w:val="0"/>
        </w:numPr>
      </w:pPr>
      <w:r>
        <w:t>B</w:t>
      </w:r>
      <w:r w:rsidR="005A7D4F">
        <w:t>ugt (1160)</w:t>
      </w:r>
    </w:p>
    <w:p w14:paraId="40AF860E" w14:textId="2B10850B" w:rsidR="009E2D96" w:rsidRPr="001C45AB" w:rsidRDefault="009E2D96" w:rsidP="009E2D96">
      <w:r w:rsidRPr="009E2D96">
        <w:t>I anlægsfasen inddrages et lille areal på i alt 175 m</w:t>
      </w:r>
      <w:r w:rsidRPr="009E2D96">
        <w:rPr>
          <w:vertAlign w:val="superscript"/>
        </w:rPr>
        <w:t>2</w:t>
      </w:r>
      <w:r w:rsidRPr="009E2D96">
        <w:t xml:space="preserve"> af naturtypen </w:t>
      </w:r>
      <w:r w:rsidR="00F44ADD">
        <w:t>større lavvandede bugter og vige</w:t>
      </w:r>
      <w:r w:rsidRPr="009E2D96">
        <w:t xml:space="preserve"> (1160) </w:t>
      </w:r>
      <w:r w:rsidR="00D01DD0">
        <w:t xml:space="preserve">permanent </w:t>
      </w:r>
      <w:r w:rsidRPr="009E2D96">
        <w:t xml:space="preserve">til anlæg af dige i udmundingen af Værebro Å. </w:t>
      </w:r>
      <w:r w:rsidR="00DD0179">
        <w:t>Arealinddragelsen er nødvendig af hensyn til konstruktionen af slusen og kan ikke undgås</w:t>
      </w:r>
      <w:r w:rsidR="008346E3">
        <w:t xml:space="preserve"> (denne påvirkning indgår også i alternativ 1 og 2)</w:t>
      </w:r>
      <w:r w:rsidR="00DD0179">
        <w:t xml:space="preserve">. </w:t>
      </w:r>
      <w:r w:rsidR="00BD0764">
        <w:t xml:space="preserve">Som afværgende foranstaltninger i anlægsfasen for fløjdiget er det </w:t>
      </w:r>
      <w:r w:rsidR="00BD0764" w:rsidRPr="009E2D96">
        <w:t>sikre</w:t>
      </w:r>
      <w:r w:rsidR="00BD0764">
        <w:t>t</w:t>
      </w:r>
      <w:r w:rsidR="00BD0764" w:rsidRPr="009E2D96">
        <w:t xml:space="preserve">, at der ikke spildes sediment e.l. til fjorden, som kan suspendere i vandfasen og nedsætte lysgennemtrængning og aflejres på planter og bundfauna. </w:t>
      </w:r>
      <w:r w:rsidRPr="009E2D96">
        <w:t>En reduktion af det samlede areal af bugter er i strid med bevaringsmålsætningen</w:t>
      </w:r>
      <w:r w:rsidR="00D01DD0">
        <w:t xml:space="preserve"> for Natura 2000-området</w:t>
      </w:r>
      <w:r w:rsidRPr="009E2D96">
        <w:t xml:space="preserve">, men arealtabet er yderst begrænset, da det udgør </w:t>
      </w:r>
      <w:r w:rsidR="00C36640" w:rsidRPr="009E2D96">
        <w:t>175 m</w:t>
      </w:r>
      <w:r w:rsidR="00C36640" w:rsidRPr="009E2D96">
        <w:rPr>
          <w:vertAlign w:val="superscript"/>
        </w:rPr>
        <w:t>2</w:t>
      </w:r>
      <w:r w:rsidR="00C36640" w:rsidRPr="009E2D96">
        <w:t xml:space="preserve"> </w:t>
      </w:r>
      <w:r w:rsidR="00C36640">
        <w:t xml:space="preserve">svarende til </w:t>
      </w:r>
      <w:r w:rsidRPr="009E2D96">
        <w:t>0,</w:t>
      </w:r>
      <w:r w:rsidR="000260AA" w:rsidRPr="009E2D96">
        <w:t>001</w:t>
      </w:r>
      <w:r w:rsidR="000260AA">
        <w:t>8</w:t>
      </w:r>
      <w:r w:rsidR="000260AA" w:rsidRPr="009E2D96">
        <w:t xml:space="preserve"> </w:t>
      </w:r>
      <w:r w:rsidRPr="009E2D96">
        <w:t xml:space="preserve">promille af det samlede areal af naturtypen bugter i </w:t>
      </w:r>
      <w:r w:rsidR="000260AA">
        <w:t>habitat</w:t>
      </w:r>
      <w:r w:rsidR="000260AA" w:rsidRPr="003C26AB">
        <w:t xml:space="preserve">område </w:t>
      </w:r>
      <w:r w:rsidR="000260AA">
        <w:t>H120</w:t>
      </w:r>
      <w:r w:rsidR="000260AA" w:rsidRPr="003C26AB">
        <w:t xml:space="preserve"> </w:t>
      </w:r>
      <w:r w:rsidRPr="009E2D96">
        <w:t>(i alt 9</w:t>
      </w:r>
      <w:r w:rsidR="00F068FA">
        <w:t>.</w:t>
      </w:r>
      <w:r w:rsidRPr="009E2D96">
        <w:t>608 ha)</w:t>
      </w:r>
      <w:r w:rsidR="00BA238A">
        <w:t xml:space="preserve">. Arealtabet er </w:t>
      </w:r>
      <w:r w:rsidRPr="009E2D96">
        <w:t xml:space="preserve">principielt i strid med </w:t>
      </w:r>
      <w:r w:rsidR="003540EE" w:rsidRPr="003540EE">
        <w:t>målsætningerne i Natura 2000-planen</w:t>
      </w:r>
      <w:r w:rsidRPr="009E2D96">
        <w:t xml:space="preserve">, der fastlægger, at arealet af naturtypen skal være stabilt eller stigende </w:t>
      </w:r>
      <w:sdt>
        <w:sdtPr>
          <w:id w:val="915203695"/>
          <w:citation/>
        </w:sdtPr>
        <w:sdtEndPr/>
        <w:sdtContent>
          <w:r w:rsidR="00170491">
            <w:fldChar w:fldCharType="begin"/>
          </w:r>
          <w:r w:rsidR="00170491">
            <w:instrText xml:space="preserve"> CITATION Nat161 \l 1030 </w:instrText>
          </w:r>
          <w:r w:rsidR="00170491">
            <w:fldChar w:fldCharType="separate"/>
          </w:r>
          <w:r w:rsidR="00F474CF">
            <w:rPr>
              <w:noProof/>
            </w:rPr>
            <w:t>(Naturstyrelsen, 2016)</w:t>
          </w:r>
          <w:r w:rsidR="00170491">
            <w:fldChar w:fldCharType="end"/>
          </w:r>
        </w:sdtContent>
      </w:sdt>
      <w:r w:rsidRPr="009E2D96">
        <w:t xml:space="preserve">. </w:t>
      </w:r>
      <w:r w:rsidR="00296BC5">
        <w:t>Arealtabe</w:t>
      </w:r>
      <w:r w:rsidR="009A500B">
        <w:t>t</w:t>
      </w:r>
      <w:r w:rsidR="00296BC5">
        <w:t xml:space="preserve"> er dog så begrænset</w:t>
      </w:r>
      <w:r w:rsidR="000D266C">
        <w:t>,</w:t>
      </w:r>
      <w:r w:rsidR="00296BC5">
        <w:t xml:space="preserve"> at det ikke vurderes</w:t>
      </w:r>
      <w:r w:rsidR="001820ED">
        <w:t xml:space="preserve"> at</w:t>
      </w:r>
      <w:r w:rsidRPr="009E2D96">
        <w:t xml:space="preserve"> skade </w:t>
      </w:r>
      <w:r w:rsidR="003D030A">
        <w:t xml:space="preserve">integriteten af </w:t>
      </w:r>
      <w:r w:rsidRPr="009E2D96">
        <w:t xml:space="preserve">naturtypen </w:t>
      </w:r>
      <w:r w:rsidR="000D266C">
        <w:t xml:space="preserve">bugt </w:t>
      </w:r>
      <w:r w:rsidRPr="009E2D96">
        <w:t xml:space="preserve">i </w:t>
      </w:r>
      <w:r w:rsidR="00F13925">
        <w:t>habitat</w:t>
      </w:r>
      <w:r w:rsidRPr="009E2D96">
        <w:t>området.</w:t>
      </w:r>
      <w:r w:rsidR="00251E18">
        <w:t xml:space="preserve"> </w:t>
      </w:r>
      <w:r w:rsidR="000D266C">
        <w:t>Denne vurdering baseres på, at n</w:t>
      </w:r>
      <w:r w:rsidR="006023D2">
        <w:t xml:space="preserve">aturtypen </w:t>
      </w:r>
      <w:r w:rsidR="000D266C">
        <w:t xml:space="preserve">bugt </w:t>
      </w:r>
      <w:r w:rsidR="006023D2">
        <w:t>er dynamisk</w:t>
      </w:r>
      <w:r w:rsidR="0074410B">
        <w:t>,</w:t>
      </w:r>
      <w:r w:rsidR="006023D2">
        <w:t xml:space="preserve"> og</w:t>
      </w:r>
      <w:r w:rsidR="0074410B">
        <w:t xml:space="preserve"> der er naturlige udsving i</w:t>
      </w:r>
      <w:r w:rsidR="006023D2">
        <w:t xml:space="preserve"> udbredelsen</w:t>
      </w:r>
      <w:r w:rsidR="0074410B">
        <w:t xml:space="preserve"> som følge af storme</w:t>
      </w:r>
      <w:r w:rsidR="00711F7A">
        <w:t>.</w:t>
      </w:r>
      <w:r w:rsidRPr="009E2D96">
        <w:t xml:space="preserve"> </w:t>
      </w:r>
      <w:r w:rsidR="002E668F">
        <w:t xml:space="preserve">I vurderingen </w:t>
      </w:r>
      <w:r w:rsidR="001D7C1A">
        <w:t>af at arealtabet ikke vil skade</w:t>
      </w:r>
      <w:r w:rsidR="00855388">
        <w:t>,</w:t>
      </w:r>
      <w:r w:rsidR="001D7C1A">
        <w:t xml:space="preserve"> </w:t>
      </w:r>
      <w:r w:rsidR="004B09DF">
        <w:t xml:space="preserve">indgår </w:t>
      </w:r>
      <w:r w:rsidR="00D5268F">
        <w:t xml:space="preserve">desuden </w:t>
      </w:r>
      <w:r w:rsidR="00617D16">
        <w:t xml:space="preserve">følgende citat </w:t>
      </w:r>
      <w:r w:rsidR="00D5268F">
        <w:t>fra E</w:t>
      </w:r>
      <w:r w:rsidR="00B3676E">
        <w:t>uropa</w:t>
      </w:r>
      <w:r w:rsidR="00D5268F">
        <w:t>-</w:t>
      </w:r>
      <w:r w:rsidR="00B3676E">
        <w:t>K</w:t>
      </w:r>
      <w:r w:rsidR="00D5268F">
        <w:t xml:space="preserve">ommissionens </w:t>
      </w:r>
      <w:r w:rsidR="00C707B4">
        <w:t>notat om b</w:t>
      </w:r>
      <w:r w:rsidR="00C707B4" w:rsidRPr="00C707B4">
        <w:t>estemmelserne i artikel 6 i habitatdirektivet 92/43/EØF</w:t>
      </w:r>
      <w:r w:rsidR="00C707B4">
        <w:t xml:space="preserve">: </w:t>
      </w:r>
      <w:r w:rsidR="00617D16" w:rsidRPr="00617D16">
        <w:rPr>
          <w:i/>
        </w:rPr>
        <w:t>”</w:t>
      </w:r>
      <w:r w:rsidR="005C504A" w:rsidRPr="00617D16">
        <w:rPr>
          <w:i/>
        </w:rPr>
        <w:t>Et tab på et hundrede kvadratmeter naturtype kan f.eks. være væsentlig i forbindelse med en lille lokalitet for en sjælden orkide, mens et tilsvarende tab på stor steppelokalitet kan være uvæsentlig, hvis den ikke har nogen indvirkning på lokalitetens bevaringsmålsætninger</w:t>
      </w:r>
      <w:r w:rsidR="00617D16" w:rsidRPr="00617D16">
        <w:rPr>
          <w:i/>
        </w:rPr>
        <w:t>”</w:t>
      </w:r>
      <w:r w:rsidR="0002531B">
        <w:t xml:space="preserve"> </w:t>
      </w:r>
      <w:sdt>
        <w:sdtPr>
          <w:id w:val="-90012285"/>
          <w:citation/>
        </w:sdtPr>
        <w:sdtEndPr/>
        <w:sdtContent>
          <w:r w:rsidR="00FE77A7">
            <w:fldChar w:fldCharType="begin"/>
          </w:r>
          <w:r w:rsidR="00FE77A7">
            <w:instrText xml:space="preserve"> CITATION Eur18 \l 1030 </w:instrText>
          </w:r>
          <w:r w:rsidR="00FE77A7">
            <w:fldChar w:fldCharType="separate"/>
          </w:r>
          <w:r w:rsidR="00F474CF">
            <w:rPr>
              <w:noProof/>
            </w:rPr>
            <w:t>(Europa-Kommissionen, 2018)</w:t>
          </w:r>
          <w:r w:rsidR="00FE77A7">
            <w:fldChar w:fldCharType="end"/>
          </w:r>
        </w:sdtContent>
      </w:sdt>
      <w:r w:rsidR="00617D16">
        <w:t>. Det konkrete citat</w:t>
      </w:r>
      <w:r w:rsidR="0052246C">
        <w:t xml:space="preserve"> vedrører væsentlighedsspørgsmålet, men </w:t>
      </w:r>
      <w:r w:rsidR="00195A82">
        <w:t xml:space="preserve">argumentet </w:t>
      </w:r>
      <w:r w:rsidR="0052246C">
        <w:lastRenderedPageBreak/>
        <w:t xml:space="preserve">vurderes også at </w:t>
      </w:r>
      <w:r w:rsidR="00D2195C">
        <w:t>kunne have gyldighed i skadesvurderingen</w:t>
      </w:r>
      <w:r w:rsidR="004A044C">
        <w:t xml:space="preserve"> i dette tilfælde</w:t>
      </w:r>
      <w:r w:rsidR="00855388">
        <w:t>,</w:t>
      </w:r>
      <w:r w:rsidR="004A044C">
        <w:t xml:space="preserve"> hvor projektet påvirke</w:t>
      </w:r>
      <w:r w:rsidR="00855388">
        <w:t>r</w:t>
      </w:r>
      <w:r w:rsidR="004A044C">
        <w:t xml:space="preserve"> </w:t>
      </w:r>
      <w:r w:rsidR="004A044C" w:rsidRPr="009E2D96">
        <w:t>175 m</w:t>
      </w:r>
      <w:r w:rsidR="004A044C" w:rsidRPr="009E2D96">
        <w:rPr>
          <w:vertAlign w:val="superscript"/>
        </w:rPr>
        <w:t>2</w:t>
      </w:r>
      <w:r w:rsidR="004A044C" w:rsidRPr="009E2D96">
        <w:t xml:space="preserve"> </w:t>
      </w:r>
      <w:r w:rsidR="004A044C">
        <w:t>ud af over 9.000 ha bugt</w:t>
      </w:r>
      <w:r w:rsidR="000E0A87">
        <w:t xml:space="preserve"> </w:t>
      </w:r>
      <w:r w:rsidR="004A044C">
        <w:t xml:space="preserve">svarende til </w:t>
      </w:r>
      <w:r w:rsidR="004A044C" w:rsidRPr="009E2D96">
        <w:t>0,001</w:t>
      </w:r>
      <w:r w:rsidR="004A044C">
        <w:t>8</w:t>
      </w:r>
      <w:r w:rsidR="004A044C" w:rsidRPr="009E2D96">
        <w:t xml:space="preserve"> promille af det samlede areal af naturtypen</w:t>
      </w:r>
      <w:r w:rsidR="00D2195C">
        <w:t xml:space="preserve">, </w:t>
      </w:r>
      <w:r w:rsidR="000E0A87">
        <w:t>og</w:t>
      </w:r>
      <w:r w:rsidR="00D2195C">
        <w:t xml:space="preserve"> hvis en påvirkning </w:t>
      </w:r>
      <w:r w:rsidR="00BD0764">
        <w:t xml:space="preserve">kan </w:t>
      </w:r>
      <w:r w:rsidR="00672311">
        <w:t>afvises at være væsentlig allerede i den foreløbige vurdering (væsentlighedsvurdering)</w:t>
      </w:r>
      <w:r w:rsidR="00BD0764">
        <w:t>,</w:t>
      </w:r>
      <w:r w:rsidR="006751CF">
        <w:t xml:space="preserve"> </w:t>
      </w:r>
      <w:r w:rsidR="001104BA">
        <w:t xml:space="preserve">skønnes </w:t>
      </w:r>
      <w:r w:rsidR="006751CF">
        <w:t xml:space="preserve">den </w:t>
      </w:r>
      <w:r w:rsidR="000E0A87">
        <w:t xml:space="preserve">heller </w:t>
      </w:r>
      <w:r w:rsidR="006751CF">
        <w:t>ikke</w:t>
      </w:r>
      <w:r w:rsidR="001104BA">
        <w:t xml:space="preserve"> at kunne</w:t>
      </w:r>
      <w:r w:rsidR="006751CF">
        <w:t xml:space="preserve"> medføre skade på naturtypen.</w:t>
      </w:r>
      <w:r w:rsidR="001C45AB">
        <w:t xml:space="preserve"> Det bemærkes endvidere, at den naturlige kystdynamik over året vil have et omfang som betyder</w:t>
      </w:r>
      <w:r w:rsidR="00855388">
        <w:t>,</w:t>
      </w:r>
      <w:r w:rsidR="001C45AB">
        <w:t xml:space="preserve"> at der er en naturlig variation af habitattypen bugter, som overstiger de 175 m</w:t>
      </w:r>
      <w:r w:rsidR="001C45AB">
        <w:rPr>
          <w:vertAlign w:val="superscript"/>
        </w:rPr>
        <w:t>2</w:t>
      </w:r>
      <w:r w:rsidR="001C45AB">
        <w:t>.</w:t>
      </w:r>
    </w:p>
    <w:p w14:paraId="5A66A3FF" w14:textId="204A9805" w:rsidR="002570D6" w:rsidRPr="009E2D96" w:rsidRDefault="002570D6" w:rsidP="009E2D96">
      <w:r>
        <w:t xml:space="preserve">Med henvisning til forsigtighedsprincippet </w:t>
      </w:r>
      <w:r w:rsidR="00CA2A60">
        <w:t>iværksættes der dog alligevel kompenserende foran</w:t>
      </w:r>
      <w:r w:rsidR="00D93A06">
        <w:t xml:space="preserve">staltning for arealtabel ved udlægning af </w:t>
      </w:r>
      <w:r w:rsidR="00120C2D">
        <w:t>2 x 175 m</w:t>
      </w:r>
      <w:r w:rsidR="00120C2D" w:rsidRPr="00B3005A">
        <w:rPr>
          <w:vertAlign w:val="superscript"/>
        </w:rPr>
        <w:t>2</w:t>
      </w:r>
      <w:r w:rsidR="00120C2D">
        <w:t>, svarende til 350 m</w:t>
      </w:r>
      <w:r w:rsidR="00120C2D" w:rsidRPr="00B3005A">
        <w:rPr>
          <w:vertAlign w:val="superscript"/>
        </w:rPr>
        <w:t>2</w:t>
      </w:r>
      <w:r w:rsidR="00120C2D">
        <w:t xml:space="preserve"> </w:t>
      </w:r>
      <w:r w:rsidR="00B02494">
        <w:t>erstatningsnatur</w:t>
      </w:r>
      <w:r w:rsidR="00120C2D">
        <w:t>.</w:t>
      </w:r>
      <w:r w:rsidR="00B5108A">
        <w:t xml:space="preserve"> </w:t>
      </w:r>
      <w:r w:rsidR="00633BBC">
        <w:t xml:space="preserve">Etablering af </w:t>
      </w:r>
      <w:r w:rsidR="003235C1">
        <w:t>erstatnings</w:t>
      </w:r>
      <w:r w:rsidR="00945D6F">
        <w:t>areal f</w:t>
      </w:r>
      <w:r w:rsidR="003235C1">
        <w:t>or</w:t>
      </w:r>
      <w:r w:rsidR="00945D6F">
        <w:t xml:space="preserve"> naturtypen bugt vil forudsætte at </w:t>
      </w:r>
      <w:r w:rsidR="00633BBC">
        <w:t>man sk</w:t>
      </w:r>
      <w:r w:rsidR="003235C1">
        <w:t>a</w:t>
      </w:r>
      <w:r w:rsidR="00633BBC">
        <w:t xml:space="preserve">l grave en del af </w:t>
      </w:r>
      <w:r w:rsidR="00135936">
        <w:t>landområdet væk</w:t>
      </w:r>
      <w:r w:rsidR="00855388">
        <w:t xml:space="preserve">, </w:t>
      </w:r>
      <w:r w:rsidR="001F29FD">
        <w:t xml:space="preserve">og det </w:t>
      </w:r>
      <w:r w:rsidR="003A451D">
        <w:t>vurderes mere hensigtsmæssigt at kompensere ved udlægning af erstatningsareal med naturtypen strandeng.</w:t>
      </w:r>
    </w:p>
    <w:p w14:paraId="1365CDA6" w14:textId="47B4D994" w:rsidR="00F55AD4" w:rsidRDefault="00F55AD4" w:rsidP="00F55AD4">
      <w:pPr>
        <w:pStyle w:val="Overskrift4"/>
        <w:numPr>
          <w:ilvl w:val="0"/>
          <w:numId w:val="0"/>
        </w:numPr>
      </w:pPr>
      <w:r>
        <w:t>Sandbanke (1110)</w:t>
      </w:r>
    </w:p>
    <w:p w14:paraId="0268B825" w14:textId="76BE8750" w:rsidR="009E2D96" w:rsidRDefault="009E2D96" w:rsidP="009E2D96">
      <w:r w:rsidRPr="009E2D96">
        <w:t xml:space="preserve">Den nærmeste </w:t>
      </w:r>
      <w:r w:rsidR="00F55AD4">
        <w:t>kendt</w:t>
      </w:r>
      <w:r w:rsidR="00B07BD5">
        <w:t>e</w:t>
      </w:r>
      <w:r w:rsidR="00F55AD4">
        <w:t xml:space="preserve"> forekomst af </w:t>
      </w:r>
      <w:r w:rsidRPr="009E2D96">
        <w:t>sandbanke</w:t>
      </w:r>
      <w:r w:rsidR="00B07BD5">
        <w:t>r med lavvandet vedvarende dække af havvand</w:t>
      </w:r>
      <w:r w:rsidRPr="009E2D96">
        <w:t xml:space="preserve"> (1110) ligger ca. 600 m fra kysten og vil ikke blive påvirket af aktiviteter i anlægsfasen for projektet.</w:t>
      </w:r>
      <w:r w:rsidR="00952E3A">
        <w:t xml:space="preserve"> </w:t>
      </w:r>
      <w:r w:rsidR="00793EBD">
        <w:t xml:space="preserve">Anlægsfasen for projektet </w:t>
      </w:r>
      <w:r w:rsidR="00952E3A">
        <w:t>vil derfor ikke skade naturtypen</w:t>
      </w:r>
      <w:r w:rsidR="00BD0764">
        <w:t xml:space="preserve"> sandbanke</w:t>
      </w:r>
      <w:r w:rsidR="00952E3A">
        <w:t>.</w:t>
      </w:r>
    </w:p>
    <w:p w14:paraId="3081ADB3" w14:textId="3F8EE1B5" w:rsidR="005A7D4F" w:rsidRPr="0011594A" w:rsidRDefault="005A7D4F" w:rsidP="005A7D4F">
      <w:pPr>
        <w:pStyle w:val="Overskrift4"/>
        <w:numPr>
          <w:ilvl w:val="0"/>
          <w:numId w:val="0"/>
        </w:numPr>
      </w:pPr>
      <w:r w:rsidRPr="0011594A">
        <w:t>Strandeng (1330)</w:t>
      </w:r>
    </w:p>
    <w:p w14:paraId="1FC96B29" w14:textId="3597C9AA" w:rsidR="00251B20" w:rsidRDefault="0058037E" w:rsidP="0058037E">
      <w:r w:rsidRPr="0011594A">
        <w:t xml:space="preserve">I anlægsfasen inddrages et areal på i alt </w:t>
      </w:r>
      <w:r w:rsidR="002B244D">
        <w:t>6.100</w:t>
      </w:r>
      <w:r w:rsidRPr="0011594A">
        <w:t xml:space="preserve"> m</w:t>
      </w:r>
      <w:r w:rsidRPr="0011594A">
        <w:rPr>
          <w:vertAlign w:val="superscript"/>
        </w:rPr>
        <w:t>2</w:t>
      </w:r>
      <w:r w:rsidRPr="0011594A">
        <w:t xml:space="preserve"> </w:t>
      </w:r>
      <w:r w:rsidR="00BD0764" w:rsidRPr="0011594A">
        <w:t xml:space="preserve">permanent </w:t>
      </w:r>
      <w:r w:rsidRPr="0011594A">
        <w:t>til anlæg af fjorddige, fløjdige, pumpestation</w:t>
      </w:r>
      <w:r w:rsidR="00BA1636">
        <w:t xml:space="preserve"> og </w:t>
      </w:r>
      <w:r w:rsidRPr="0011594A">
        <w:t>serviceområde</w:t>
      </w:r>
      <w:r w:rsidR="00EA73D8">
        <w:t xml:space="preserve"> (heraf 1.650 m</w:t>
      </w:r>
      <w:r w:rsidR="00EA73D8" w:rsidRPr="00A35038">
        <w:rPr>
          <w:vertAlign w:val="superscript"/>
        </w:rPr>
        <w:t>2</w:t>
      </w:r>
      <w:r w:rsidR="00EA73D8">
        <w:t xml:space="preserve"> beliggende i Frederikssund Kommune)</w:t>
      </w:r>
      <w:r w:rsidR="00C83AD1">
        <w:t>.</w:t>
      </w:r>
      <w:r w:rsidRPr="0011594A">
        <w:t xml:space="preserve"> </w:t>
      </w:r>
      <w:r w:rsidR="00C83AD1">
        <w:t>H</w:t>
      </w:r>
      <w:r w:rsidRPr="0011594A">
        <w:t xml:space="preserve">erudover påvirkes et areal på </w:t>
      </w:r>
      <w:r w:rsidR="008B42F1">
        <w:t>1.270</w:t>
      </w:r>
      <w:r w:rsidR="008B42F1" w:rsidRPr="0011594A">
        <w:t xml:space="preserve"> </w:t>
      </w:r>
      <w:r w:rsidRPr="0011594A">
        <w:t>m</w:t>
      </w:r>
      <w:r w:rsidRPr="0011594A">
        <w:rPr>
          <w:vertAlign w:val="superscript"/>
        </w:rPr>
        <w:t>2</w:t>
      </w:r>
      <w:r w:rsidRPr="0011594A">
        <w:t xml:space="preserve"> midlertidigt</w:t>
      </w:r>
      <w:r w:rsidR="002C4672">
        <w:t xml:space="preserve"> </w:t>
      </w:r>
      <w:r w:rsidR="003105CC">
        <w:t xml:space="preserve">til arbejdsareal </w:t>
      </w:r>
      <w:r w:rsidR="002C4672">
        <w:t>i forbindelse med anlægsarbejdet</w:t>
      </w:r>
      <w:r w:rsidR="00EA73D8">
        <w:t xml:space="preserve"> (heraf 180 m</w:t>
      </w:r>
      <w:r w:rsidR="00EA73D8" w:rsidRPr="00D4582A">
        <w:rPr>
          <w:vertAlign w:val="superscript"/>
        </w:rPr>
        <w:t>2</w:t>
      </w:r>
      <w:r w:rsidR="00EA73D8">
        <w:t xml:space="preserve"> beliggende i Frederikssund Kommune)</w:t>
      </w:r>
      <w:r w:rsidRPr="0011594A">
        <w:t xml:space="preserve">. Den samlede permanente arealinddragelse på </w:t>
      </w:r>
      <w:r w:rsidR="002B244D">
        <w:t>6.100</w:t>
      </w:r>
      <w:r w:rsidRPr="0011594A">
        <w:t xml:space="preserve"> m</w:t>
      </w:r>
      <w:r w:rsidRPr="0011594A">
        <w:rPr>
          <w:vertAlign w:val="superscript"/>
        </w:rPr>
        <w:t>2</w:t>
      </w:r>
      <w:r w:rsidRPr="0011594A">
        <w:t xml:space="preserve"> svarer til 0,0</w:t>
      </w:r>
      <w:r w:rsidR="002B244D">
        <w:t>85</w:t>
      </w:r>
      <w:r w:rsidRPr="0011594A">
        <w:t xml:space="preserve"> % af arealet af strandeng i </w:t>
      </w:r>
      <w:r w:rsidR="00196DF2">
        <w:t>habitat</w:t>
      </w:r>
      <w:r w:rsidRPr="0011594A">
        <w:t>område</w:t>
      </w:r>
      <w:r w:rsidR="00196DF2">
        <w:t xml:space="preserve"> </w:t>
      </w:r>
      <w:r w:rsidR="00C32B83">
        <w:t>H120</w:t>
      </w:r>
      <w:r w:rsidR="00C32B83" w:rsidRPr="0011594A">
        <w:t xml:space="preserve"> </w:t>
      </w:r>
      <w:r w:rsidRPr="0011594A">
        <w:t>(ca. 720 ha jf.</w:t>
      </w:r>
      <w:r w:rsidR="00647E82">
        <w:t xml:space="preserve"> </w:t>
      </w:r>
      <w:sdt>
        <w:sdtPr>
          <w:id w:val="-368368673"/>
          <w:citation/>
        </w:sdtPr>
        <w:sdtEndPr/>
        <w:sdtContent>
          <w:r w:rsidR="00071601">
            <w:fldChar w:fldCharType="begin"/>
          </w:r>
          <w:r w:rsidR="00853FE6">
            <w:instrText xml:space="preserve">CITATION Nat141 \l 1030 </w:instrText>
          </w:r>
          <w:r w:rsidR="00071601">
            <w:fldChar w:fldCharType="separate"/>
          </w:r>
          <w:r w:rsidR="00F474CF">
            <w:rPr>
              <w:noProof/>
            </w:rPr>
            <w:t>(Naturstyrelsen, 2014)</w:t>
          </w:r>
          <w:r w:rsidR="00071601">
            <w:fldChar w:fldCharType="end"/>
          </w:r>
        </w:sdtContent>
      </w:sdt>
      <w:r w:rsidRPr="0011594A">
        <w:t xml:space="preserve">). Den midlertidige påvirkning </w:t>
      </w:r>
      <w:r w:rsidR="00C713CC">
        <w:t xml:space="preserve">begrænses med udlægning af køreplader eller lignende og retableres efterfølgende. Projektet </w:t>
      </w:r>
      <w:r w:rsidRPr="0011594A">
        <w:t>vil ikke have permanente konsekvenser for naturtypen på det</w:t>
      </w:r>
      <w:r w:rsidR="00C713CC">
        <w:t xml:space="preserve"> midlertidigt</w:t>
      </w:r>
      <w:r w:rsidRPr="0011594A">
        <w:t xml:space="preserve"> inddragede </w:t>
      </w:r>
      <w:r w:rsidR="003D2138">
        <w:t>arbejds</w:t>
      </w:r>
      <w:r w:rsidRPr="0011594A">
        <w:t>areal.</w:t>
      </w:r>
      <w:r w:rsidR="00BD0764">
        <w:t xml:space="preserve"> </w:t>
      </w:r>
      <w:r w:rsidR="00F30D1C" w:rsidRPr="00F30D1C">
        <w:t xml:space="preserve"> </w:t>
      </w:r>
    </w:p>
    <w:p w14:paraId="058B599C" w14:textId="67DF02F2" w:rsidR="0058037E" w:rsidRPr="0011594A" w:rsidRDefault="00F30D1C" w:rsidP="0058037E">
      <w:r>
        <w:t>A</w:t>
      </w:r>
      <w:r w:rsidRPr="0011594A">
        <w:t xml:space="preserve">realtabet </w:t>
      </w:r>
      <w:r>
        <w:t xml:space="preserve">er søgt begrænset mest muligt gennem </w:t>
      </w:r>
      <w:r w:rsidR="00B83B25">
        <w:t>tilretninger af projekt for</w:t>
      </w:r>
      <w:r>
        <w:t xml:space="preserve"> diget (afværgende foranstaltninger) siden første projektforslag i 2014.</w:t>
      </w:r>
    </w:p>
    <w:p w14:paraId="1CC83774" w14:textId="376A4793" w:rsidR="006B7808" w:rsidRPr="00352B45" w:rsidRDefault="006B7808" w:rsidP="006B7808">
      <w:pPr>
        <w:pStyle w:val="Billedtekst"/>
        <w:framePr w:w="2155" w:wrap="around" w:vAnchor="text" w:hAnchor="page" w:x="1135" w:y="1"/>
      </w:pPr>
      <w:bookmarkStart w:id="711" w:name="_Ref518552488"/>
      <w:bookmarkStart w:id="712" w:name="_Hlk10452130"/>
      <w:r w:rsidRPr="00C63D91">
        <w:rPr>
          <w:lang w:val="nb-NO"/>
        </w:rPr>
        <w:lastRenderedPageBreak/>
        <w:t xml:space="preserve">Figur </w:t>
      </w:r>
      <w:r w:rsidR="001647E3">
        <w:rPr>
          <w:lang w:val="nb-NO"/>
        </w:rPr>
        <w:fldChar w:fldCharType="begin"/>
      </w:r>
      <w:r w:rsidR="001647E3">
        <w:rPr>
          <w:lang w:val="nb-NO"/>
        </w:rPr>
        <w:instrText xml:space="preserve"> STYLEREF 1 \s </w:instrText>
      </w:r>
      <w:r w:rsidR="001647E3">
        <w:rPr>
          <w:lang w:val="nb-NO"/>
        </w:rPr>
        <w:fldChar w:fldCharType="separate"/>
      </w:r>
      <w:r w:rsidR="00793355">
        <w:rPr>
          <w:noProof/>
          <w:lang w:val="nb-NO"/>
        </w:rPr>
        <w:t>7</w:t>
      </w:r>
      <w:r w:rsidR="001647E3">
        <w:rPr>
          <w:lang w:val="nb-NO"/>
        </w:rPr>
        <w:fldChar w:fldCharType="end"/>
      </w:r>
      <w:r w:rsidR="001647E3">
        <w:rPr>
          <w:lang w:val="nb-NO"/>
        </w:rPr>
        <w:t>.</w:t>
      </w:r>
      <w:r w:rsidR="001647E3">
        <w:rPr>
          <w:lang w:val="nb-NO"/>
        </w:rPr>
        <w:fldChar w:fldCharType="begin"/>
      </w:r>
      <w:r w:rsidR="001647E3">
        <w:rPr>
          <w:lang w:val="nb-NO"/>
        </w:rPr>
        <w:instrText xml:space="preserve"> SEQ Figur \* ARABIC \s 1 </w:instrText>
      </w:r>
      <w:r w:rsidR="001647E3">
        <w:rPr>
          <w:lang w:val="nb-NO"/>
        </w:rPr>
        <w:fldChar w:fldCharType="separate"/>
      </w:r>
      <w:r w:rsidR="00793355">
        <w:rPr>
          <w:noProof/>
          <w:lang w:val="nb-NO"/>
        </w:rPr>
        <w:t>2</w:t>
      </w:r>
      <w:r w:rsidR="001647E3">
        <w:rPr>
          <w:lang w:val="nb-NO"/>
        </w:rPr>
        <w:fldChar w:fldCharType="end"/>
      </w:r>
      <w:bookmarkEnd w:id="711"/>
      <w:r w:rsidR="00352B45" w:rsidRPr="00C63D91">
        <w:rPr>
          <w:lang w:val="nb-NO"/>
        </w:rPr>
        <w:t>:</w:t>
      </w:r>
      <w:r w:rsidRPr="00C63D91">
        <w:rPr>
          <w:lang w:val="nb-NO"/>
        </w:rPr>
        <w:t xml:space="preserve"> </w:t>
      </w:r>
      <w:bookmarkEnd w:id="712"/>
      <w:r w:rsidRPr="00C63D91">
        <w:rPr>
          <w:lang w:val="nb-NO"/>
        </w:rPr>
        <w:t>Strandengsområde nord for Værebro Å, med foto</w:t>
      </w:r>
      <w:r w:rsidR="00E95344" w:rsidRPr="00C63D91">
        <w:rPr>
          <w:lang w:val="nb-NO"/>
        </w:rPr>
        <w:t>retning</w:t>
      </w:r>
      <w:r w:rsidRPr="00C63D91">
        <w:rPr>
          <w:lang w:val="nb-NO"/>
        </w:rPr>
        <w:t xml:space="preserve"> langs med det planlagte fløjdige. </w:t>
      </w:r>
      <w:r w:rsidRPr="00352B45">
        <w:t>Strandengen fremtræder her stærkt tilgroet med tagrør.</w:t>
      </w:r>
    </w:p>
    <w:p w14:paraId="6FAA69DC" w14:textId="0881C850" w:rsidR="006B7808" w:rsidRDefault="006B7808" w:rsidP="006B7808">
      <w:pPr>
        <w:pStyle w:val="Niras-CallOutText"/>
        <w:framePr w:wrap="around"/>
      </w:pPr>
    </w:p>
    <w:p w14:paraId="75EE4B93" w14:textId="51D62E2D" w:rsidR="008E3C75" w:rsidRDefault="008E3C75" w:rsidP="006B7808">
      <w:pPr>
        <w:pStyle w:val="Niras-CallOutText"/>
        <w:framePr w:wrap="around"/>
      </w:pPr>
    </w:p>
    <w:p w14:paraId="396B4757" w14:textId="77777777" w:rsidR="00A566B8" w:rsidRDefault="00A566B8" w:rsidP="006B7808">
      <w:pPr>
        <w:pStyle w:val="Niras-CallOutText"/>
        <w:framePr w:wrap="around"/>
      </w:pPr>
    </w:p>
    <w:p w14:paraId="0DA65409" w14:textId="77777777" w:rsidR="00A566B8" w:rsidRDefault="00A566B8" w:rsidP="006B7808">
      <w:pPr>
        <w:pStyle w:val="Niras-CallOutText"/>
        <w:framePr w:wrap="around"/>
      </w:pPr>
    </w:p>
    <w:p w14:paraId="3759A205" w14:textId="77777777" w:rsidR="00A566B8" w:rsidRDefault="00A566B8" w:rsidP="006B7808">
      <w:pPr>
        <w:pStyle w:val="Niras-CallOutText"/>
        <w:framePr w:wrap="around"/>
      </w:pPr>
    </w:p>
    <w:p w14:paraId="74F777FE" w14:textId="77777777" w:rsidR="00A566B8" w:rsidRDefault="00A566B8" w:rsidP="006B7808">
      <w:pPr>
        <w:pStyle w:val="Niras-CallOutText"/>
        <w:framePr w:wrap="around"/>
      </w:pPr>
    </w:p>
    <w:p w14:paraId="20B66438" w14:textId="1BC5225A" w:rsidR="008E3C75" w:rsidRDefault="008E3C75" w:rsidP="006B7808">
      <w:pPr>
        <w:pStyle w:val="Niras-CallOutText"/>
        <w:framePr w:wrap="around"/>
      </w:pPr>
    </w:p>
    <w:p w14:paraId="74C3866C" w14:textId="77777777" w:rsidR="00170491" w:rsidRPr="00C22AF1" w:rsidRDefault="00170491" w:rsidP="006B7808">
      <w:pPr>
        <w:pStyle w:val="Niras-CallOutText"/>
        <w:framePr w:wrap="around"/>
      </w:pPr>
    </w:p>
    <w:p w14:paraId="6C3F0D08" w14:textId="77777777" w:rsidR="0058037E" w:rsidRPr="004C4DC5" w:rsidRDefault="0058037E" w:rsidP="002E0C18">
      <w:pPr>
        <w:rPr>
          <w:highlight w:val="cyan"/>
        </w:rPr>
      </w:pPr>
      <w:r w:rsidRPr="00311F09">
        <w:rPr>
          <w:noProof/>
          <w:lang w:eastAsia="da-DK"/>
        </w:rPr>
        <w:drawing>
          <wp:inline distT="0" distB="0" distL="0" distR="0" wp14:anchorId="154452B4" wp14:editId="79256FF8">
            <wp:extent cx="4679950" cy="3100705"/>
            <wp:effectExtent l="0" t="0" r="6350" b="444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798_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9950" cy="3100705"/>
                    </a:xfrm>
                    <a:prstGeom prst="rect">
                      <a:avLst/>
                    </a:prstGeom>
                  </pic:spPr>
                </pic:pic>
              </a:graphicData>
            </a:graphic>
          </wp:inline>
        </w:drawing>
      </w:r>
    </w:p>
    <w:p w14:paraId="591EDF4B" w14:textId="7F547450" w:rsidR="00005E05" w:rsidRDefault="004E5DF5" w:rsidP="004E5DF5">
      <w:r w:rsidRPr="00457E80">
        <w:t xml:space="preserve">Det vurderes, at arealinddragelsen </w:t>
      </w:r>
      <w:r w:rsidR="000A6761">
        <w:t xml:space="preserve">af habitatnaturtypen strandeng </w:t>
      </w:r>
      <w:r w:rsidRPr="00457E80">
        <w:t xml:space="preserve">er i strid med </w:t>
      </w:r>
      <w:r w:rsidR="00A6594A">
        <w:t>bevaringsmålsætningen i Natura 2000-planen</w:t>
      </w:r>
      <w:r w:rsidRPr="00457E80">
        <w:t xml:space="preserve">, der fastlægger, at arealet af naturtypen skal være stabilt eller stigende, og </w:t>
      </w:r>
      <w:r w:rsidR="00251B20">
        <w:t>derfor</w:t>
      </w:r>
      <w:r w:rsidR="00251B20" w:rsidRPr="00457E80">
        <w:t xml:space="preserve"> </w:t>
      </w:r>
      <w:r w:rsidRPr="00457E80">
        <w:t>vurderes det, at påvirkningen udgør en skadevirkning på naturtypen</w:t>
      </w:r>
      <w:r w:rsidRPr="009E2D96">
        <w:t xml:space="preserve"> i Natura 2000-området. </w:t>
      </w:r>
    </w:p>
    <w:p w14:paraId="02DF3A1C" w14:textId="396B796B" w:rsidR="004E5DF5" w:rsidRPr="00857AEA" w:rsidRDefault="004E5DF5" w:rsidP="004E5DF5">
      <w:r w:rsidRPr="0011594A">
        <w:t xml:space="preserve">Naturtilstanden </w:t>
      </w:r>
      <w:r>
        <w:t>i det påvirkede område er</w:t>
      </w:r>
      <w:r w:rsidRPr="0011594A">
        <w:t xml:space="preserve"> kortlagt som moderat</w:t>
      </w:r>
      <w:r>
        <w:t>,</w:t>
      </w:r>
      <w:r w:rsidRPr="0011594A">
        <w:t xml:space="preserve"> primært på grund af tilgroning, hvilket er særlig markant i strandengsområdet nord for Værebro Å. Her er strandengen tilgroet med en tæt bevoksning af </w:t>
      </w:r>
      <w:r w:rsidRPr="00857AEA">
        <w:t>tagrør (</w:t>
      </w:r>
      <w:r w:rsidR="00251B20">
        <w:t xml:space="preserve">se </w:t>
      </w:r>
      <w:r w:rsidRPr="00857AEA">
        <w:fldChar w:fldCharType="begin"/>
      </w:r>
      <w:r w:rsidRPr="00857AEA">
        <w:instrText xml:space="preserve"> REF _Ref518552488 \h  \* MERGEFORMAT </w:instrText>
      </w:r>
      <w:r w:rsidRPr="00857AEA">
        <w:fldChar w:fldCharType="separate"/>
      </w:r>
      <w:r w:rsidR="00793355" w:rsidRPr="00793355">
        <w:t>Figur 7.2</w:t>
      </w:r>
      <w:r w:rsidRPr="00857AEA">
        <w:fldChar w:fldCharType="end"/>
      </w:r>
      <w:r w:rsidRPr="00857AEA">
        <w:t xml:space="preserve">). Det vurderes derfor, at afgræsning eller høslæt i området omkring fjorddiget nord for Værebro Å bør igangsættes for at sikre </w:t>
      </w:r>
      <w:r w:rsidR="00ED4489" w:rsidRPr="003540EE">
        <w:t>målsætningerne i Natura 2000-planen</w:t>
      </w:r>
      <w:r w:rsidR="00ED4489">
        <w:t xml:space="preserve"> om</w:t>
      </w:r>
      <w:r w:rsidRPr="00857AEA">
        <w:t xml:space="preserve"> gunstig bevaringsstatus for strandengen. </w:t>
      </w:r>
    </w:p>
    <w:p w14:paraId="48C4E909" w14:textId="468576E2" w:rsidR="004E5DF5" w:rsidRPr="00C6506B" w:rsidRDefault="004E5DF5" w:rsidP="004E5DF5">
      <w:r w:rsidRPr="00C6506B">
        <w:t xml:space="preserve">En del af </w:t>
      </w:r>
      <w:r w:rsidR="00F612A4">
        <w:t>strandengen</w:t>
      </w:r>
      <w:r w:rsidRPr="00C6506B">
        <w:t>, der inddrages</w:t>
      </w:r>
      <w:r w:rsidR="00DA400D">
        <w:t xml:space="preserve"> til fjorddiget</w:t>
      </w:r>
      <w:r w:rsidRPr="00C6506B">
        <w:t>, er beliggende tæt op mod tilgrænsende parcelhuse, hvor terrænet ændrer karakter og dels bliver højere og dels bliver påvirket af anlæg og drift af de private parceller (</w:t>
      </w:r>
      <w:r w:rsidR="008F2C44">
        <w:t xml:space="preserve">se </w:t>
      </w:r>
      <w:r w:rsidR="00170491">
        <w:fldChar w:fldCharType="begin"/>
      </w:r>
      <w:r w:rsidR="00170491">
        <w:instrText xml:space="preserve"> REF _Ref19781985 \h </w:instrText>
      </w:r>
      <w:r w:rsidR="00170491">
        <w:fldChar w:fldCharType="separate"/>
      </w:r>
      <w:r w:rsidR="00793355" w:rsidRPr="00913C66">
        <w:t xml:space="preserve">Figur </w:t>
      </w:r>
      <w:r w:rsidR="00793355">
        <w:rPr>
          <w:noProof/>
        </w:rPr>
        <w:t>3</w:t>
      </w:r>
      <w:r w:rsidR="00793355">
        <w:t>.</w:t>
      </w:r>
      <w:r w:rsidR="00793355">
        <w:rPr>
          <w:noProof/>
        </w:rPr>
        <w:t>4</w:t>
      </w:r>
      <w:r w:rsidR="00170491">
        <w:fldChar w:fldCharType="end"/>
      </w:r>
      <w:r w:rsidRPr="00C6506B">
        <w:t xml:space="preserve">). </w:t>
      </w:r>
    </w:p>
    <w:p w14:paraId="7D2562C0" w14:textId="379532AD" w:rsidR="005A0CE2" w:rsidRDefault="00C46EBA" w:rsidP="00C46EBA">
      <w:pPr>
        <w:pStyle w:val="Overskrift5"/>
        <w:numPr>
          <w:ilvl w:val="0"/>
          <w:numId w:val="0"/>
        </w:numPr>
      </w:pPr>
      <w:r>
        <w:t>K</w:t>
      </w:r>
      <w:r w:rsidR="005A0CE2">
        <w:t xml:space="preserve">ompenserende foranstaltninger </w:t>
      </w:r>
    </w:p>
    <w:p w14:paraId="12231619" w14:textId="7A32DE25" w:rsidR="00387E15" w:rsidRDefault="004E5DF5" w:rsidP="004E5DF5">
      <w:r w:rsidRPr="00CD3815">
        <w:t>D</w:t>
      </w:r>
      <w:r>
        <w:t xml:space="preserve">a projektet vurderes at </w:t>
      </w:r>
      <w:r w:rsidRPr="00457E80">
        <w:t>udgør</w:t>
      </w:r>
      <w:r>
        <w:t>e</w:t>
      </w:r>
      <w:r w:rsidRPr="00457E80">
        <w:t xml:space="preserve"> en skadevirkning på naturtypen</w:t>
      </w:r>
      <w:r>
        <w:t xml:space="preserve"> strandeng</w:t>
      </w:r>
      <w:r w:rsidR="008F0610">
        <w:t xml:space="preserve">, der er på udpegningsgrundlaget for </w:t>
      </w:r>
      <w:r w:rsidR="00FD125C">
        <w:t>habitat</w:t>
      </w:r>
      <w:r w:rsidR="00FD125C" w:rsidRPr="003C26AB">
        <w:t xml:space="preserve">område </w:t>
      </w:r>
      <w:r w:rsidR="00FD125C">
        <w:t>H120</w:t>
      </w:r>
      <w:r w:rsidR="00F611BB">
        <w:t>,</w:t>
      </w:r>
      <w:r w:rsidR="00FD125C" w:rsidRPr="003C26AB">
        <w:t xml:space="preserve"> </w:t>
      </w:r>
      <w:r>
        <w:t>skal kompenserende foranstaltninger iværksættes. Det vurderes</w:t>
      </w:r>
      <w:r w:rsidR="00C46EBA">
        <w:t>,</w:t>
      </w:r>
      <w:r>
        <w:t xml:space="preserve"> at kompensationen skal bestå af etablering af det dobbelte areal med ny strandeng af arealtabet af strandeng</w:t>
      </w:r>
      <w:r w:rsidR="00EF37D9">
        <w:t xml:space="preserve"> samt </w:t>
      </w:r>
      <w:r w:rsidR="00FC59A3">
        <w:t xml:space="preserve">jf. forsigtighedsprincippet for </w:t>
      </w:r>
      <w:r w:rsidR="00C049BC">
        <w:t xml:space="preserve">arealtabet </w:t>
      </w:r>
      <w:r w:rsidR="00FC59A3">
        <w:t>af</w:t>
      </w:r>
      <w:r w:rsidR="00EF37D9">
        <w:t xml:space="preserve"> </w:t>
      </w:r>
      <w:r w:rsidR="00C049BC">
        <w:t>bugt</w:t>
      </w:r>
      <w:r w:rsidR="00FC59A3">
        <w:t xml:space="preserve"> og vandløb</w:t>
      </w:r>
      <w:r>
        <w:t xml:space="preserve"> (2 x </w:t>
      </w:r>
      <w:r w:rsidR="002B244D">
        <w:t>6.100</w:t>
      </w:r>
      <w:r w:rsidRPr="0011594A">
        <w:t xml:space="preserve"> m</w:t>
      </w:r>
      <w:r w:rsidRPr="0011594A">
        <w:rPr>
          <w:vertAlign w:val="superscript"/>
        </w:rPr>
        <w:t>2</w:t>
      </w:r>
      <w:r w:rsidR="00C049BC">
        <w:t>+ 2 x 175 m</w:t>
      </w:r>
      <w:r w:rsidR="00C049BC" w:rsidRPr="00B3005A">
        <w:rPr>
          <w:vertAlign w:val="superscript"/>
        </w:rPr>
        <w:t>2</w:t>
      </w:r>
      <w:r w:rsidR="00FC59A3">
        <w:t>+ 2 x 5</w:t>
      </w:r>
      <w:r w:rsidR="00237010">
        <w:t>0</w:t>
      </w:r>
      <w:r w:rsidR="00FC59A3">
        <w:t xml:space="preserve"> m</w:t>
      </w:r>
      <w:r w:rsidR="00FC59A3" w:rsidRPr="00EE3617">
        <w:rPr>
          <w:vertAlign w:val="superscript"/>
        </w:rPr>
        <w:t>2</w:t>
      </w:r>
      <w:r>
        <w:t>) = 12.</w:t>
      </w:r>
      <w:r w:rsidR="00237010">
        <w:t>6</w:t>
      </w:r>
      <w:r w:rsidR="00C049BC">
        <w:t>5</w:t>
      </w:r>
      <w:r>
        <w:t xml:space="preserve">0 </w:t>
      </w:r>
      <w:r w:rsidRPr="0011594A">
        <w:t>m</w:t>
      </w:r>
      <w:r w:rsidRPr="0011594A">
        <w:rPr>
          <w:vertAlign w:val="superscript"/>
        </w:rPr>
        <w:t>2</w:t>
      </w:r>
      <w:r>
        <w:t xml:space="preserve">). I </w:t>
      </w:r>
      <w:r>
        <w:fldChar w:fldCharType="begin"/>
      </w:r>
      <w:r>
        <w:instrText xml:space="preserve"> REF _Ref10792682 \h </w:instrText>
      </w:r>
      <w:r>
        <w:fldChar w:fldCharType="separate"/>
      </w:r>
      <w:r w:rsidR="00793355">
        <w:t xml:space="preserve">Figur </w:t>
      </w:r>
      <w:r w:rsidR="00793355">
        <w:rPr>
          <w:noProof/>
        </w:rPr>
        <w:t>7</w:t>
      </w:r>
      <w:r w:rsidR="00793355">
        <w:t>.</w:t>
      </w:r>
      <w:r w:rsidR="00793355">
        <w:rPr>
          <w:noProof/>
        </w:rPr>
        <w:t>3</w:t>
      </w:r>
      <w:r>
        <w:fldChar w:fldCharType="end"/>
      </w:r>
      <w:r>
        <w:t xml:space="preserve"> ses forslag til placering af erstatningsnatur for strandeng. </w:t>
      </w:r>
      <w:r w:rsidR="002C189F">
        <w:t>De to nordlige arealer er</w:t>
      </w:r>
      <w:r>
        <w:t xml:space="preserve"> § 3</w:t>
      </w:r>
      <w:r w:rsidR="008F0610">
        <w:t>-</w:t>
      </w:r>
      <w:r>
        <w:t>registreret som strandeng</w:t>
      </w:r>
      <w:r w:rsidR="00387E15">
        <w:t xml:space="preserve"> med moderat tilstand</w:t>
      </w:r>
      <w:r>
        <w:t>,</w:t>
      </w:r>
      <w:r w:rsidR="002C189F">
        <w:t xml:space="preserve"> mens det sydligste are</w:t>
      </w:r>
      <w:r w:rsidR="00204AD2">
        <w:t>al er § 3</w:t>
      </w:r>
      <w:r w:rsidR="008F0610">
        <w:t>-</w:t>
      </w:r>
      <w:r w:rsidR="00204AD2">
        <w:t xml:space="preserve">registreret som fersk eng. </w:t>
      </w:r>
      <w:r w:rsidR="006F6C08">
        <w:t>De udpegede arealer ligger inden for Natura 2000-afgrænsningen.</w:t>
      </w:r>
    </w:p>
    <w:p w14:paraId="452CE633" w14:textId="40E2264F" w:rsidR="004E5DF5" w:rsidRPr="0011594A" w:rsidRDefault="00387E15" w:rsidP="004E5DF5">
      <w:r>
        <w:t>Følgende karakteristiske arter for habitatnatur</w:t>
      </w:r>
      <w:r w:rsidR="00936F9B">
        <w:t>t</w:t>
      </w:r>
      <w:r>
        <w:t>y</w:t>
      </w:r>
      <w:r w:rsidR="00A85F41">
        <w:t xml:space="preserve">pen strandeng er registreret på </w:t>
      </w:r>
      <w:r w:rsidR="00701727">
        <w:t>erstatnings</w:t>
      </w:r>
      <w:r w:rsidR="00A85F41">
        <w:t>arealet</w:t>
      </w:r>
      <w:r w:rsidR="00E05FE4">
        <w:t xml:space="preserve"> (eller lige op til)</w:t>
      </w:r>
      <w:r w:rsidR="00A85F41">
        <w:t xml:space="preserve">: </w:t>
      </w:r>
      <w:r w:rsidR="00CD4653">
        <w:t xml:space="preserve">harril, </w:t>
      </w:r>
      <w:r w:rsidR="00A634AB">
        <w:t>kryb-hvene</w:t>
      </w:r>
      <w:r w:rsidR="00AF2EBE">
        <w:t xml:space="preserve">, rød svingel, </w:t>
      </w:r>
      <w:r w:rsidR="00A85F41">
        <w:t>strand</w:t>
      </w:r>
      <w:r w:rsidR="00AF2EBE">
        <w:t>-</w:t>
      </w:r>
      <w:r w:rsidR="00A85F41">
        <w:t>ann</w:t>
      </w:r>
      <w:r w:rsidR="00030633">
        <w:t>e</w:t>
      </w:r>
      <w:r w:rsidR="00A85F41">
        <w:t>l</w:t>
      </w:r>
      <w:r w:rsidR="00030633">
        <w:softHyphen/>
      </w:r>
      <w:r w:rsidR="00A85F41">
        <w:t>græs,</w:t>
      </w:r>
      <w:r w:rsidR="00AF2EBE">
        <w:t xml:space="preserve"> </w:t>
      </w:r>
      <w:r w:rsidR="00164E03">
        <w:t xml:space="preserve">strand-malurt, alm. </w:t>
      </w:r>
      <w:r w:rsidR="00164E03" w:rsidRPr="007C17E4">
        <w:t>kvik, spyd-</w:t>
      </w:r>
      <w:r w:rsidR="00164E03" w:rsidRPr="00510EFA">
        <w:t>mælde, strand-asters</w:t>
      </w:r>
      <w:r w:rsidR="00883036" w:rsidRPr="00510EFA">
        <w:t>,</w:t>
      </w:r>
      <w:r w:rsidR="00164E03" w:rsidRPr="00510EFA">
        <w:t xml:space="preserve"> gåse-potentil, strand-mælde, sandkryb, strandtrehage, strand-vejbred, og udspærret annelgræs. </w:t>
      </w:r>
      <w:r w:rsidR="00A85F41" w:rsidRPr="00510EFA">
        <w:t xml:space="preserve"> </w:t>
      </w:r>
      <w:r w:rsidR="00204AD2" w:rsidRPr="00510EFA">
        <w:t>M</w:t>
      </w:r>
      <w:r w:rsidR="004E5DF5" w:rsidRPr="00510EFA">
        <w:t xml:space="preserve">ed iværksættelse af naturpleje </w:t>
      </w:r>
      <w:r w:rsidR="00510EFA" w:rsidRPr="00510EFA">
        <w:t xml:space="preserve">i form af afbrænding eller </w:t>
      </w:r>
      <w:r w:rsidR="00E7624F">
        <w:t>alternativt hø</w:t>
      </w:r>
      <w:r w:rsidR="00510EFA" w:rsidRPr="00510EFA">
        <w:t xml:space="preserve">slet </w:t>
      </w:r>
      <w:r w:rsidR="00E447A8">
        <w:t xml:space="preserve">med fjernelse af afhøstet materiale samt </w:t>
      </w:r>
      <w:r w:rsidR="00713E98">
        <w:t xml:space="preserve">målrettet </w:t>
      </w:r>
      <w:r w:rsidR="00E447A8">
        <w:t xml:space="preserve">bekæmpelse af invasive arter </w:t>
      </w:r>
      <w:r w:rsidR="004E5DF5" w:rsidRPr="00510EFA">
        <w:t xml:space="preserve">vurderes </w:t>
      </w:r>
      <w:r w:rsidR="004E5DF5" w:rsidRPr="00510EFA">
        <w:lastRenderedPageBreak/>
        <w:t xml:space="preserve">arealet </w:t>
      </w:r>
      <w:r w:rsidR="006F6C08">
        <w:t xml:space="preserve">på sigt </w:t>
      </w:r>
      <w:r w:rsidR="004E5DF5" w:rsidRPr="00510EFA">
        <w:t>at kunne opfylde kravene til habitatnaturtypen strandeng.</w:t>
      </w:r>
      <w:r w:rsidR="00204AD2" w:rsidRPr="00510EFA">
        <w:t xml:space="preserve"> De udp</w:t>
      </w:r>
      <w:r w:rsidR="00204AD2">
        <w:t xml:space="preserve">egede arealer </w:t>
      </w:r>
      <w:r w:rsidR="009D3923">
        <w:t xml:space="preserve">udgør i alt </w:t>
      </w:r>
      <w:r w:rsidR="00030B18">
        <w:t>11.600</w:t>
      </w:r>
      <w:r w:rsidR="009D3923">
        <w:t xml:space="preserve"> m</w:t>
      </w:r>
      <w:r w:rsidR="009D3923" w:rsidRPr="009D3923">
        <w:rPr>
          <w:vertAlign w:val="superscript"/>
        </w:rPr>
        <w:t>2</w:t>
      </w:r>
      <w:r w:rsidR="00C5059C">
        <w:t>, se yderligere under kalkoverdrev</w:t>
      </w:r>
      <w:r w:rsidR="009D3923">
        <w:t>.</w:t>
      </w:r>
      <w:r w:rsidR="00EB4851">
        <w:t xml:space="preserve"> </w:t>
      </w:r>
    </w:p>
    <w:p w14:paraId="6E370577" w14:textId="44796B5B" w:rsidR="00536C4E" w:rsidRDefault="006A73C4" w:rsidP="0058037E">
      <w:r>
        <w:t>Da strandeng er den mest udbredte terrestriske habitatnaturtype</w:t>
      </w:r>
      <w:r w:rsidR="000340A0">
        <w:t xml:space="preserve"> i Natura 2000-området</w:t>
      </w:r>
      <w:r w:rsidR="001F7BB2">
        <w:t>,</w:t>
      </w:r>
      <w:r w:rsidR="000340A0">
        <w:t xml:space="preserve"> og </w:t>
      </w:r>
      <w:r w:rsidR="002F0092">
        <w:t xml:space="preserve">strandengene i projektområdet </w:t>
      </w:r>
      <w:r w:rsidR="00C41B21">
        <w:t xml:space="preserve">både før og efter </w:t>
      </w:r>
      <w:r w:rsidR="002F0092">
        <w:t xml:space="preserve">anlægsarbejdet </w:t>
      </w:r>
      <w:r w:rsidR="00F611BB">
        <w:t>blev</w:t>
      </w:r>
      <w:r w:rsidR="002F0092">
        <w:t xml:space="preserve"> igangsat</w:t>
      </w:r>
      <w:r w:rsidR="00F611BB">
        <w:t>,</w:t>
      </w:r>
      <w:r w:rsidR="002F0092">
        <w:t xml:space="preserve"> forekommer som et bredt bælte langs fjorden</w:t>
      </w:r>
      <w:r w:rsidR="00837FD5">
        <w:t>,</w:t>
      </w:r>
      <w:r w:rsidR="00995659">
        <w:t xml:space="preserve"> vurderes det ikke at være relevant at </w:t>
      </w:r>
      <w:r w:rsidR="0054268D">
        <w:t>iværksætte o</w:t>
      </w:r>
      <w:r w:rsidR="00863283">
        <w:t>verkompensation for</w:t>
      </w:r>
      <w:r w:rsidR="00812BD0">
        <w:t>,</w:t>
      </w:r>
      <w:r w:rsidR="00863283">
        <w:t xml:space="preserve"> </w:t>
      </w:r>
      <w:r w:rsidR="00D754E7">
        <w:t xml:space="preserve">at </w:t>
      </w:r>
      <w:r w:rsidR="006C7086">
        <w:t>arealtab</w:t>
      </w:r>
      <w:r w:rsidR="0054268D">
        <w:t>et</w:t>
      </w:r>
      <w:r w:rsidR="006C7086">
        <w:t xml:space="preserve"> er sket inden </w:t>
      </w:r>
      <w:r w:rsidR="0054268D">
        <w:t xml:space="preserve">den </w:t>
      </w:r>
      <w:r w:rsidR="006C7086">
        <w:t xml:space="preserve">kompenserende foranstaltning </w:t>
      </w:r>
      <w:r w:rsidR="006C7086" w:rsidRPr="0054268D">
        <w:t xml:space="preserve">er </w:t>
      </w:r>
      <w:r w:rsidR="00AA1C3D" w:rsidRPr="0054268D">
        <w:t>opnået</w:t>
      </w:r>
      <w:r w:rsidR="00812BD0">
        <w:t>,</w:t>
      </w:r>
      <w:r w:rsidR="008E0DA3">
        <w:t xml:space="preserve"> ud over den </w:t>
      </w:r>
      <w:r w:rsidR="00C96C40">
        <w:t>ovennævnte</w:t>
      </w:r>
      <w:r w:rsidR="008E0DA3">
        <w:t xml:space="preserve"> </w:t>
      </w:r>
      <w:r w:rsidR="00C96C40">
        <w:t>græsning eller høslet af strandengen ved fløjdiget nord for Værebro Å.</w:t>
      </w:r>
    </w:p>
    <w:p w14:paraId="6391E310" w14:textId="534912F7" w:rsidR="008B0B24" w:rsidRDefault="00C04CBF" w:rsidP="008B0B24">
      <w:pPr>
        <w:pStyle w:val="Billedtekst"/>
        <w:framePr w:w="2155" w:wrap="around" w:vAnchor="text" w:hAnchor="page" w:x="1135" w:y="1"/>
      </w:pPr>
      <w:bookmarkStart w:id="713" w:name="_Ref10792682"/>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7</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3</w:t>
      </w:r>
      <w:r w:rsidR="00761E5F">
        <w:rPr>
          <w:noProof/>
        </w:rPr>
        <w:fldChar w:fldCharType="end"/>
      </w:r>
      <w:bookmarkEnd w:id="713"/>
      <w:r>
        <w:t xml:space="preserve">: Forslag til placering af </w:t>
      </w:r>
      <w:r w:rsidR="00643B52">
        <w:t>kompenserende foranstaltninger</w:t>
      </w:r>
      <w:r w:rsidR="00AC1F9F">
        <w:t xml:space="preserve"> for arealtab af strandeng ved etablering af </w:t>
      </w:r>
      <w:r>
        <w:t>er</w:t>
      </w:r>
      <w:r w:rsidR="00CC5C1A">
        <w:t>statningsnatur for strandeng.</w:t>
      </w:r>
      <w:r w:rsidR="008B0B24">
        <w:t xml:space="preserve"> </w:t>
      </w:r>
    </w:p>
    <w:p w14:paraId="6CB6A2A2" w14:textId="19A9281C" w:rsidR="008B0B24" w:rsidRDefault="008B0B24" w:rsidP="008B0B24">
      <w:pPr>
        <w:pStyle w:val="Billedtekst"/>
        <w:framePr w:w="2155" w:wrap="around" w:vAnchor="text" w:hAnchor="page" w:x="1135" w:y="1"/>
      </w:pPr>
      <w:r>
        <w:t>A</w:t>
      </w:r>
      <w:r w:rsidRPr="008B0B24">
        <w:t>real</w:t>
      </w:r>
      <w:r>
        <w:t xml:space="preserve"> af de markerede områder er</w:t>
      </w:r>
      <w:r w:rsidRPr="008B0B24">
        <w:t xml:space="preserve"> (nordfra) </w:t>
      </w:r>
      <w:r w:rsidR="0052610D">
        <w:t>4.</w:t>
      </w:r>
      <w:r w:rsidR="003322D2">
        <w:t>0</w:t>
      </w:r>
      <w:r w:rsidR="00E447A8">
        <w:t>00</w:t>
      </w:r>
      <w:r w:rsidR="00037511">
        <w:t xml:space="preserve"> </w:t>
      </w:r>
      <w:r w:rsidR="00037511" w:rsidRPr="008B0B24">
        <w:t>m</w:t>
      </w:r>
      <w:r w:rsidR="00037511" w:rsidRPr="008B0B24">
        <w:rPr>
          <w:vertAlign w:val="superscript"/>
        </w:rPr>
        <w:t>2</w:t>
      </w:r>
      <w:r w:rsidR="00037511">
        <w:t xml:space="preserve">, </w:t>
      </w:r>
      <w:r w:rsidR="00FB27D1">
        <w:br/>
      </w:r>
      <w:r w:rsidR="003322D2">
        <w:t>1</w:t>
      </w:r>
      <w:r w:rsidR="00037511">
        <w:t>.</w:t>
      </w:r>
      <w:r w:rsidR="003322D2">
        <w:t>6</w:t>
      </w:r>
      <w:r w:rsidR="00562AD1">
        <w:t>0</w:t>
      </w:r>
      <w:r w:rsidR="00E447A8">
        <w:t>0</w:t>
      </w:r>
      <w:r w:rsidR="00037511">
        <w:t xml:space="preserve"> </w:t>
      </w:r>
      <w:r w:rsidR="00037511" w:rsidRPr="008B0B24">
        <w:t>m</w:t>
      </w:r>
      <w:r w:rsidR="00037511" w:rsidRPr="008B0B24">
        <w:rPr>
          <w:vertAlign w:val="superscript"/>
        </w:rPr>
        <w:t>2</w:t>
      </w:r>
      <w:r w:rsidR="00037511">
        <w:t xml:space="preserve">, </w:t>
      </w:r>
      <w:r w:rsidR="00FB27D1">
        <w:br/>
      </w:r>
      <w:r w:rsidR="003322D2">
        <w:t>6</w:t>
      </w:r>
      <w:r w:rsidR="00037511">
        <w:t>.</w:t>
      </w:r>
      <w:r w:rsidR="00562AD1">
        <w:t>0</w:t>
      </w:r>
      <w:r w:rsidR="00E447A8">
        <w:t>00</w:t>
      </w:r>
      <w:r w:rsidRPr="008B0B24">
        <w:t xml:space="preserve"> m</w:t>
      </w:r>
      <w:r w:rsidRPr="008B0B24">
        <w:rPr>
          <w:vertAlign w:val="superscript"/>
        </w:rPr>
        <w:t>2</w:t>
      </w:r>
      <w:r w:rsidR="00037511">
        <w:t xml:space="preserve">, </w:t>
      </w:r>
      <w:r w:rsidR="00FB27D1">
        <w:br/>
      </w:r>
      <w:r w:rsidR="00037511">
        <w:t>i alt</w:t>
      </w:r>
      <w:r w:rsidRPr="008B0B24">
        <w:t xml:space="preserve"> </w:t>
      </w:r>
      <w:r w:rsidR="008958AA">
        <w:t>1</w:t>
      </w:r>
      <w:r w:rsidR="0029283F">
        <w:t>1</w:t>
      </w:r>
      <w:r w:rsidR="008958AA">
        <w:t>.</w:t>
      </w:r>
      <w:r w:rsidR="0029283F">
        <w:t>6</w:t>
      </w:r>
      <w:r w:rsidR="00030B4D">
        <w:t>00</w:t>
      </w:r>
      <w:r w:rsidRPr="008B0B24">
        <w:t xml:space="preserve"> m</w:t>
      </w:r>
      <w:r w:rsidRPr="008B0B24">
        <w:rPr>
          <w:vertAlign w:val="superscript"/>
        </w:rPr>
        <w:t>2</w:t>
      </w:r>
      <w:r w:rsidR="002C07DA">
        <w:t>.</w:t>
      </w:r>
    </w:p>
    <w:p w14:paraId="0A289554" w14:textId="043BFA01" w:rsidR="00C04CBF" w:rsidRPr="00C22AF1" w:rsidRDefault="00DE4454" w:rsidP="00C04CBF">
      <w:pPr>
        <w:pStyle w:val="Billedtekst"/>
        <w:framePr w:w="2155" w:wrap="around" w:vAnchor="text" w:hAnchor="page" w:x="1135" w:y="1"/>
      </w:pPr>
      <w:r>
        <w:rPr>
          <w:noProof/>
          <w:lang w:eastAsia="da-DK"/>
        </w:rPr>
        <w:drawing>
          <wp:inline distT="0" distB="0" distL="0" distR="0" wp14:anchorId="3EDE9EB5" wp14:editId="7D7B5433">
            <wp:extent cx="1368425" cy="906145"/>
            <wp:effectExtent l="0" t="0" r="3175"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368425" cy="906145"/>
                    </a:xfrm>
                    <a:prstGeom prst="rect">
                      <a:avLst/>
                    </a:prstGeom>
                  </pic:spPr>
                </pic:pic>
              </a:graphicData>
            </a:graphic>
          </wp:inline>
        </w:drawing>
      </w:r>
      <w:r w:rsidDel="0023123F">
        <w:rPr>
          <w:noProof/>
          <w:lang w:eastAsia="da-DK"/>
        </w:rPr>
        <w:t xml:space="preserve"> </w:t>
      </w:r>
    </w:p>
    <w:p w14:paraId="1B2C5548" w14:textId="58CE7A70" w:rsidR="00C04CBF" w:rsidRDefault="007408FF" w:rsidP="007408FF">
      <w:pPr>
        <w:rPr>
          <w:noProof/>
        </w:rPr>
      </w:pPr>
      <w:r>
        <w:rPr>
          <w:noProof/>
          <w:lang w:eastAsia="da-DK"/>
        </w:rPr>
        <w:drawing>
          <wp:inline distT="0" distB="0" distL="0" distR="0" wp14:anchorId="66541924" wp14:editId="435572DD">
            <wp:extent cx="4535805" cy="46685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35805" cy="4668520"/>
                    </a:xfrm>
                    <a:prstGeom prst="rect">
                      <a:avLst/>
                    </a:prstGeom>
                  </pic:spPr>
                </pic:pic>
              </a:graphicData>
            </a:graphic>
          </wp:inline>
        </w:drawing>
      </w:r>
      <w:r w:rsidDel="0023123F">
        <w:rPr>
          <w:noProof/>
          <w:lang w:eastAsia="da-DK"/>
        </w:rPr>
        <w:t xml:space="preserve"> </w:t>
      </w:r>
    </w:p>
    <w:p w14:paraId="4DAAD096" w14:textId="3A037284" w:rsidR="00C3143B" w:rsidRDefault="00C3143B" w:rsidP="0058037E">
      <w:r>
        <w:t>Med de kompenserende foranstaltninger</w:t>
      </w:r>
      <w:r w:rsidRPr="00FB584E">
        <w:t xml:space="preserve"> vurderes</w:t>
      </w:r>
      <w:r>
        <w:t xml:space="preserve"> det,</w:t>
      </w:r>
      <w:r w:rsidRPr="00FB584E">
        <w:t xml:space="preserve"> at arealtabet af </w:t>
      </w:r>
      <w:r>
        <w:t>strandeng</w:t>
      </w:r>
      <w:r w:rsidRPr="00FB584E">
        <w:t xml:space="preserve"> ikke vil være varigt.</w:t>
      </w:r>
    </w:p>
    <w:p w14:paraId="2A91909B" w14:textId="4BDDA63C" w:rsidR="00C71229" w:rsidRPr="00490321" w:rsidRDefault="00F611BB" w:rsidP="008E1943">
      <w:pPr>
        <w:rPr>
          <w:color w:val="FF0000"/>
        </w:rPr>
      </w:pPr>
      <w:r>
        <w:t>Nærmere t</w:t>
      </w:r>
      <w:r w:rsidR="008E1943" w:rsidRPr="00F611BB">
        <w:t xml:space="preserve">idsplan for gennemførelse af kompenserende foranstaltninger fastlægges i forbindelse med </w:t>
      </w:r>
      <w:r w:rsidR="004F52A4" w:rsidRPr="00F611BB">
        <w:t>kystbeskyttelsestilladelsen</w:t>
      </w:r>
      <w:r w:rsidR="003F5FFB" w:rsidRPr="00F611BB">
        <w:t>.</w:t>
      </w:r>
      <w:r w:rsidRPr="00490321">
        <w:t xml:space="preserve"> </w:t>
      </w:r>
    </w:p>
    <w:p w14:paraId="619B54A5" w14:textId="2814D2A2" w:rsidR="005A7D4F" w:rsidRDefault="00240F89" w:rsidP="005A7D4F">
      <w:pPr>
        <w:pStyle w:val="Overskrift4"/>
        <w:numPr>
          <w:ilvl w:val="0"/>
          <w:numId w:val="0"/>
        </w:numPr>
      </w:pPr>
      <w:r>
        <w:t>Kalko</w:t>
      </w:r>
      <w:r w:rsidR="005A7D4F">
        <w:t>verdrev (6210)</w:t>
      </w:r>
    </w:p>
    <w:p w14:paraId="2A499A93" w14:textId="709CC9B4" w:rsidR="009570C8" w:rsidRPr="00E43595" w:rsidRDefault="009570C8" w:rsidP="009570C8">
      <w:pPr>
        <w:rPr>
          <w:highlight w:val="yellow"/>
        </w:rPr>
      </w:pPr>
      <w:r w:rsidRPr="00833A74">
        <w:t>I anlægsfasen inddrages et areal på i alt 850 m</w:t>
      </w:r>
      <w:r w:rsidRPr="00833A74">
        <w:rPr>
          <w:vertAlign w:val="superscript"/>
        </w:rPr>
        <w:t>2</w:t>
      </w:r>
      <w:r w:rsidRPr="00833A74">
        <w:t xml:space="preserve"> </w:t>
      </w:r>
      <w:r w:rsidR="0022191F" w:rsidRPr="00833A74">
        <w:t xml:space="preserve">permanent </w:t>
      </w:r>
      <w:r w:rsidRPr="00833A74">
        <w:t xml:space="preserve">til anlæg af diget. </w:t>
      </w:r>
      <w:r w:rsidR="001462B3">
        <w:t>H</w:t>
      </w:r>
      <w:r w:rsidR="001462B3" w:rsidRPr="0011594A">
        <w:t xml:space="preserve">erudover påvirkes et areal på </w:t>
      </w:r>
      <w:r w:rsidR="001462B3">
        <w:t>670</w:t>
      </w:r>
      <w:r w:rsidR="001462B3" w:rsidRPr="0011594A">
        <w:t xml:space="preserve"> m</w:t>
      </w:r>
      <w:r w:rsidR="001462B3" w:rsidRPr="0011594A">
        <w:rPr>
          <w:vertAlign w:val="superscript"/>
        </w:rPr>
        <w:t>2</w:t>
      </w:r>
      <w:r w:rsidR="001462B3" w:rsidRPr="0011594A">
        <w:t xml:space="preserve"> midlertidigt</w:t>
      </w:r>
      <w:r w:rsidR="001462B3">
        <w:t xml:space="preserve"> til arbejdsareal i forbindelse med anlægsarbejdet</w:t>
      </w:r>
      <w:r w:rsidR="001462B3" w:rsidRPr="0011594A">
        <w:t xml:space="preserve">. </w:t>
      </w:r>
      <w:r w:rsidRPr="00833A74">
        <w:t xml:space="preserve">Det inddragede areal </w:t>
      </w:r>
      <w:r w:rsidRPr="00A737CF">
        <w:t xml:space="preserve">ligger </w:t>
      </w:r>
      <w:r w:rsidR="00DE6792">
        <w:t xml:space="preserve">langs afgrænsningen af </w:t>
      </w:r>
      <w:r w:rsidRPr="00A737CF">
        <w:t xml:space="preserve">Natura 2000-området op mod den yderste række af boliger. Ved kortlægning i 2015 er arealet beskrevet som uplejet, men botanisk værdifuldt udviklet på gammel </w:t>
      </w:r>
      <w:r w:rsidRPr="00A737CF">
        <w:lastRenderedPageBreak/>
        <w:t>strandvold og andre aflejringer af kalkholdigt materiale</w:t>
      </w:r>
      <w:r w:rsidR="00A737CF" w:rsidRPr="00A737CF">
        <w:t xml:space="preserve"> </w:t>
      </w:r>
      <w:sdt>
        <w:sdtPr>
          <w:id w:val="1243143635"/>
          <w:citation/>
        </w:sdtPr>
        <w:sdtEndPr/>
        <w:sdtContent>
          <w:r w:rsidR="00A737CF" w:rsidRPr="00A737CF">
            <w:fldChar w:fldCharType="begin"/>
          </w:r>
          <w:r w:rsidR="00A737CF" w:rsidRPr="00A737CF">
            <w:instrText xml:space="preserve"> CITATION Agl15 \l 1030 </w:instrText>
          </w:r>
          <w:r w:rsidR="00A737CF" w:rsidRPr="00A737CF">
            <w:fldChar w:fldCharType="separate"/>
          </w:r>
          <w:r w:rsidR="00F474CF">
            <w:rPr>
              <w:noProof/>
            </w:rPr>
            <w:t>(Aglaja, 2015)</w:t>
          </w:r>
          <w:r w:rsidR="00A737CF" w:rsidRPr="00A737CF">
            <w:fldChar w:fldCharType="end"/>
          </w:r>
        </w:sdtContent>
      </w:sdt>
      <w:r w:rsidRPr="00A737CF">
        <w:t xml:space="preserve">. I den sydligste del af det inddragede overdrev findes bl.a. skov-kløver, mat-potentil og knoldet mjødurt (stor bestand) samt en lang række arter, der er karakteristiske for kalkoverdrev. Den nordlige del af overdrevet, som inddrages til dige, indeholder bl.a. eng-havre, strand-nellike, nikkende kobjælde samt flere andre karakteristiske arter, men der findes også tilgroning med draphavre og rynket rose (som er invasiv). </w:t>
      </w:r>
      <w:r w:rsidR="0022191F">
        <w:t xml:space="preserve"> </w:t>
      </w:r>
    </w:p>
    <w:p w14:paraId="12FD3636" w14:textId="31E95DD9" w:rsidR="009570C8" w:rsidRPr="00A737CF" w:rsidRDefault="00F611BB" w:rsidP="009570C8">
      <w:r>
        <w:rPr>
          <w:rFonts w:asciiTheme="majorHAnsi" w:hAnsiTheme="majorHAnsi"/>
        </w:rPr>
        <w:t>K</w:t>
      </w:r>
      <w:r w:rsidR="00AA4124">
        <w:rPr>
          <w:rFonts w:asciiTheme="majorHAnsi" w:hAnsiTheme="majorHAnsi"/>
        </w:rPr>
        <w:t>alkoverdrev</w:t>
      </w:r>
      <w:r>
        <w:rPr>
          <w:rFonts w:asciiTheme="majorHAnsi" w:hAnsiTheme="majorHAnsi"/>
        </w:rPr>
        <w:t>et</w:t>
      </w:r>
      <w:r w:rsidR="00AA4124">
        <w:rPr>
          <w:rFonts w:asciiTheme="majorHAnsi" w:hAnsiTheme="majorHAnsi"/>
        </w:rPr>
        <w:t xml:space="preserve"> </w:t>
      </w:r>
      <w:r w:rsidR="00217284">
        <w:rPr>
          <w:rFonts w:asciiTheme="majorHAnsi" w:hAnsiTheme="majorHAnsi"/>
        </w:rPr>
        <w:t>i projektområdet er</w:t>
      </w:r>
      <w:r w:rsidR="009570C8" w:rsidRPr="00A737CF">
        <w:t xml:space="preserve"> ikke prioriteret</w:t>
      </w:r>
      <w:r>
        <w:t xml:space="preserve"> naturtype</w:t>
      </w:r>
      <w:r w:rsidR="00217284">
        <w:t>, da der ikke forekommer orkidéer</w:t>
      </w:r>
      <w:r w:rsidR="008973F8">
        <w:t xml:space="preserve">, se afsnit </w:t>
      </w:r>
      <w:r w:rsidR="00170491" w:rsidRPr="00A35038">
        <w:fldChar w:fldCharType="begin"/>
      </w:r>
      <w:r w:rsidR="00170491" w:rsidRPr="00170491">
        <w:instrText xml:space="preserve"> REF _Ref19780840 \r \h </w:instrText>
      </w:r>
      <w:r w:rsidR="00170491">
        <w:instrText xml:space="preserve"> \* MERGEFORMAT </w:instrText>
      </w:r>
      <w:r w:rsidR="00170491" w:rsidRPr="00A35038">
        <w:fldChar w:fldCharType="separate"/>
      </w:r>
      <w:r w:rsidR="00793355">
        <w:t>3.2.1</w:t>
      </w:r>
      <w:r w:rsidR="00170491" w:rsidRPr="00A35038">
        <w:fldChar w:fldCharType="end"/>
      </w:r>
      <w:r w:rsidR="009570C8" w:rsidRPr="00A35038">
        <w:t>.</w:t>
      </w:r>
    </w:p>
    <w:p w14:paraId="2A28BE02" w14:textId="283A9C6F" w:rsidR="009570C8" w:rsidRPr="00D1626F" w:rsidRDefault="009570C8" w:rsidP="009570C8">
      <w:pPr>
        <w:rPr>
          <w:highlight w:val="cyan"/>
        </w:rPr>
      </w:pPr>
      <w:r w:rsidRPr="00741FF8">
        <w:t>Arealinddragelsen</w:t>
      </w:r>
      <w:r w:rsidR="00CA2137">
        <w:t xml:space="preserve"> på</w:t>
      </w:r>
      <w:r w:rsidR="00B739A6">
        <w:t xml:space="preserve"> </w:t>
      </w:r>
      <w:r w:rsidR="00CA2137">
        <w:t>850 m</w:t>
      </w:r>
      <w:r w:rsidR="00CA2137" w:rsidRPr="00CA2137">
        <w:rPr>
          <w:vertAlign w:val="superscript"/>
        </w:rPr>
        <w:t>2</w:t>
      </w:r>
      <w:r w:rsidRPr="00741FF8">
        <w:t xml:space="preserve"> svarer til 0,12% af det samlede areal af kalkoverdrev (ca. 70 ha</w:t>
      </w:r>
      <w:r w:rsidR="00EE285D">
        <w:t>)</w:t>
      </w:r>
      <w:r w:rsidRPr="00741FF8">
        <w:t xml:space="preserve"> i </w:t>
      </w:r>
      <w:r w:rsidR="00BD37A2">
        <w:t>habitatområdet</w:t>
      </w:r>
      <w:r w:rsidR="00EE285D">
        <w:t xml:space="preserve"> </w:t>
      </w:r>
      <w:sdt>
        <w:sdtPr>
          <w:id w:val="-780791280"/>
          <w:citation/>
        </w:sdtPr>
        <w:sdtEndPr/>
        <w:sdtContent>
          <w:r w:rsidR="00EE285D">
            <w:fldChar w:fldCharType="begin"/>
          </w:r>
          <w:r w:rsidR="00853FE6">
            <w:instrText xml:space="preserve">CITATION Nat141 \l 1030 </w:instrText>
          </w:r>
          <w:r w:rsidR="00EE285D">
            <w:fldChar w:fldCharType="separate"/>
          </w:r>
          <w:r w:rsidR="00F474CF">
            <w:rPr>
              <w:noProof/>
            </w:rPr>
            <w:t>(Naturstyrelsen, 2014)</w:t>
          </w:r>
          <w:r w:rsidR="00EE285D">
            <w:fldChar w:fldCharType="end"/>
          </w:r>
        </w:sdtContent>
      </w:sdt>
      <w:r w:rsidR="00EE285D">
        <w:t xml:space="preserve">. </w:t>
      </w:r>
    </w:p>
    <w:p w14:paraId="1F813045" w14:textId="1C7D8CC6" w:rsidR="009570C8" w:rsidRPr="00905432" w:rsidRDefault="00B739A6" w:rsidP="009570C8">
      <w:r w:rsidRPr="00905432">
        <w:t xml:space="preserve">Arealtabet </w:t>
      </w:r>
      <w:r w:rsidR="009570C8" w:rsidRPr="00905432">
        <w:t>vurderes at være</w:t>
      </w:r>
      <w:r w:rsidRPr="00905432">
        <w:t xml:space="preserve"> permanent og vil v</w:t>
      </w:r>
      <w:r w:rsidR="00905432" w:rsidRPr="00905432">
        <w:t>ære</w:t>
      </w:r>
      <w:r w:rsidR="009570C8" w:rsidRPr="00905432">
        <w:t xml:space="preserve"> i strid med </w:t>
      </w:r>
      <w:r w:rsidR="00C77E4A" w:rsidRPr="003540EE">
        <w:t>målsætningerne i Natura 2000-planen</w:t>
      </w:r>
      <w:r w:rsidR="009570C8" w:rsidRPr="00905432">
        <w:t xml:space="preserve">, der fastlægger, at arealet af naturtypen skal være stabilt eller stigende. Desuden strider påvirkningen mod </w:t>
      </w:r>
      <w:r w:rsidR="00820721">
        <w:t xml:space="preserve">Natura 2000-planens </w:t>
      </w:r>
      <w:r w:rsidR="009570C8" w:rsidRPr="00905432">
        <w:t>målsætning om</w:t>
      </w:r>
      <w:r w:rsidR="00820721">
        <w:t>,</w:t>
      </w:r>
      <w:r w:rsidR="009570C8" w:rsidRPr="00905432">
        <w:t xml:space="preserve"> at forekomsterne af kalkoverdrev skal sammenkædes og opnå høj naturtilstand. Påvirkningen fra projektet vurderes dermed </w:t>
      </w:r>
      <w:r w:rsidR="00905432">
        <w:t xml:space="preserve">at </w:t>
      </w:r>
      <w:r w:rsidR="009570C8" w:rsidRPr="00905432">
        <w:t xml:space="preserve">skade </w:t>
      </w:r>
      <w:r w:rsidR="00C77E4A">
        <w:t xml:space="preserve">integriteten af </w:t>
      </w:r>
      <w:r w:rsidR="009570C8" w:rsidRPr="00905432">
        <w:t>naturtypen kalkoverdrev</w:t>
      </w:r>
      <w:r w:rsidR="00757E5A">
        <w:t xml:space="preserve"> og integriteten i Natura 2000-området</w:t>
      </w:r>
      <w:r w:rsidR="009570C8" w:rsidRPr="00905432">
        <w:t>.</w:t>
      </w:r>
    </w:p>
    <w:p w14:paraId="29509322" w14:textId="77777777" w:rsidR="00BD7AB8" w:rsidRDefault="00BD7AB8" w:rsidP="00BD7AB8">
      <w:pPr>
        <w:pStyle w:val="Overskrift5"/>
        <w:numPr>
          <w:ilvl w:val="0"/>
          <w:numId w:val="0"/>
        </w:numPr>
      </w:pPr>
      <w:r>
        <w:t xml:space="preserve">Kompenserende foranstaltninger </w:t>
      </w:r>
    </w:p>
    <w:p w14:paraId="7AA2522A" w14:textId="6A259027" w:rsidR="00CA2137" w:rsidRDefault="00CA2137" w:rsidP="00CA2137">
      <w:r w:rsidRPr="00CD3815">
        <w:t>D</w:t>
      </w:r>
      <w:r>
        <w:t xml:space="preserve">a projektet vurderes at </w:t>
      </w:r>
      <w:r w:rsidRPr="00457E80">
        <w:t>udgør</w:t>
      </w:r>
      <w:r>
        <w:t>e</w:t>
      </w:r>
      <w:r w:rsidRPr="00457E80">
        <w:t xml:space="preserve"> en skade på naturtypen</w:t>
      </w:r>
      <w:r>
        <w:t xml:space="preserve"> </w:t>
      </w:r>
      <w:r w:rsidR="00377E24">
        <w:t>kalkoverdrev</w:t>
      </w:r>
      <w:r w:rsidR="00377E24" w:rsidRPr="009E2D96">
        <w:t xml:space="preserve"> </w:t>
      </w:r>
      <w:r w:rsidRPr="009E2D96">
        <w:t>i Natura 2000-området</w:t>
      </w:r>
      <w:r w:rsidR="00F611BB">
        <w:t>,</w:t>
      </w:r>
      <w:r>
        <w:t xml:space="preserve"> skal kompenserende foranstaltninger iværksættes. Det vurderes</w:t>
      </w:r>
      <w:r w:rsidR="00355EE4">
        <w:t>,</w:t>
      </w:r>
      <w:r>
        <w:t xml:space="preserve"> at kompensationen skal bestå af etablering af det dobbelte areal med ny</w:t>
      </w:r>
      <w:r w:rsidR="00E36760">
        <w:t>t</w:t>
      </w:r>
      <w:r>
        <w:t xml:space="preserve"> </w:t>
      </w:r>
      <w:r w:rsidR="00E36760">
        <w:t>kalkoverdrev</w:t>
      </w:r>
      <w:r>
        <w:t xml:space="preserve"> </w:t>
      </w:r>
      <w:r w:rsidR="005F3D32">
        <w:t>i forhold til</w:t>
      </w:r>
      <w:r>
        <w:t xml:space="preserve"> arealtabet af </w:t>
      </w:r>
      <w:r w:rsidR="00377E24">
        <w:t>kalkoverdrev</w:t>
      </w:r>
      <w:r>
        <w:t xml:space="preserve"> (2x</w:t>
      </w:r>
      <w:r w:rsidR="003727D4">
        <w:t>8</w:t>
      </w:r>
      <w:r w:rsidR="00D40738">
        <w:t>5</w:t>
      </w:r>
      <w:r w:rsidR="003727D4">
        <w:t>0</w:t>
      </w:r>
      <w:r w:rsidRPr="0011594A">
        <w:t xml:space="preserve"> m</w:t>
      </w:r>
      <w:r w:rsidRPr="0011594A">
        <w:rPr>
          <w:vertAlign w:val="superscript"/>
        </w:rPr>
        <w:t>2</w:t>
      </w:r>
      <w:r>
        <w:t xml:space="preserve"> = </w:t>
      </w:r>
      <w:r w:rsidR="005D7F0F">
        <w:t>1.7</w:t>
      </w:r>
      <w:r w:rsidR="00D40738">
        <w:t>0</w:t>
      </w:r>
      <w:r w:rsidR="005D7F0F">
        <w:t>0</w:t>
      </w:r>
      <w:r>
        <w:t xml:space="preserve"> </w:t>
      </w:r>
      <w:r w:rsidRPr="0011594A">
        <w:t>m</w:t>
      </w:r>
      <w:r w:rsidRPr="0011594A">
        <w:rPr>
          <w:vertAlign w:val="superscript"/>
        </w:rPr>
        <w:t>2</w:t>
      </w:r>
      <w:r>
        <w:t>).</w:t>
      </w:r>
    </w:p>
    <w:p w14:paraId="187885A6" w14:textId="2FD4BEA2" w:rsidR="00162FF3" w:rsidRDefault="000A4B32" w:rsidP="00CA2137">
      <w:r>
        <w:t>Areal som foreslås udlagt til kalkoverdrev</w:t>
      </w:r>
      <w:r w:rsidR="00E82778">
        <w:t xml:space="preserve"> ligger </w:t>
      </w:r>
      <w:r w:rsidR="00917106">
        <w:t xml:space="preserve">umiddelbart </w:t>
      </w:r>
      <w:r w:rsidR="00E82778">
        <w:t>syd for kalkoverdrevet</w:t>
      </w:r>
      <w:r w:rsidR="00355EE4">
        <w:t>,</w:t>
      </w:r>
      <w:r w:rsidR="0066717B">
        <w:t xml:space="preserve"> som påvirkes</w:t>
      </w:r>
      <w:r w:rsidR="00355EE4">
        <w:t>,</w:t>
      </w:r>
      <w:r w:rsidR="0066717B">
        <w:t xml:space="preserve"> og</w:t>
      </w:r>
      <w:r w:rsidR="001747E8">
        <w:t xml:space="preserve"> ses på </w:t>
      </w:r>
      <w:r w:rsidR="002C4C91">
        <w:fldChar w:fldCharType="begin"/>
      </w:r>
      <w:r w:rsidR="002C4C91">
        <w:instrText xml:space="preserve"> REF _Ref10559281 \h </w:instrText>
      </w:r>
      <w:r w:rsidR="002C4C91">
        <w:fldChar w:fldCharType="separate"/>
      </w:r>
      <w:r w:rsidR="00793355">
        <w:t xml:space="preserve">Figur </w:t>
      </w:r>
      <w:r w:rsidR="00793355">
        <w:rPr>
          <w:noProof/>
        </w:rPr>
        <w:t>7</w:t>
      </w:r>
      <w:r w:rsidR="00793355">
        <w:t>.</w:t>
      </w:r>
      <w:r w:rsidR="00793355">
        <w:rPr>
          <w:noProof/>
        </w:rPr>
        <w:t>4</w:t>
      </w:r>
      <w:r w:rsidR="002C4C91">
        <w:fldChar w:fldCharType="end"/>
      </w:r>
      <w:r w:rsidR="00DB2870">
        <w:t xml:space="preserve">. </w:t>
      </w:r>
      <w:r w:rsidR="00B4546F">
        <w:t xml:space="preserve">Arealet er ca. </w:t>
      </w:r>
      <w:r w:rsidR="00BD2653">
        <w:t>4.800</w:t>
      </w:r>
      <w:r w:rsidR="00B4546F">
        <w:t xml:space="preserve"> m</w:t>
      </w:r>
      <w:r w:rsidR="00B4546F" w:rsidRPr="00B4546F">
        <w:rPr>
          <w:vertAlign w:val="superscript"/>
        </w:rPr>
        <w:t>2</w:t>
      </w:r>
      <w:r w:rsidR="00B4546F">
        <w:t xml:space="preserve">. </w:t>
      </w:r>
      <w:r w:rsidR="00DB2870">
        <w:t xml:space="preserve">Arealet </w:t>
      </w:r>
      <w:r w:rsidR="00DB2870" w:rsidRPr="00DB2870">
        <w:t xml:space="preserve">grænser op til kalkoverdrev, men ligger lidt lavere. </w:t>
      </w:r>
      <w:r w:rsidR="007479AF">
        <w:t>Arealet er § 3</w:t>
      </w:r>
      <w:r w:rsidR="00355EE4">
        <w:t>-</w:t>
      </w:r>
      <w:r w:rsidR="007479AF">
        <w:t>registreret som strandeng med moderat tilstand</w:t>
      </w:r>
      <w:r w:rsidR="00341A3C">
        <w:t xml:space="preserve">. </w:t>
      </w:r>
      <w:r w:rsidR="00082E50">
        <w:t xml:space="preserve">Der er registreret </w:t>
      </w:r>
      <w:r w:rsidR="00A31639">
        <w:t xml:space="preserve">to </w:t>
      </w:r>
      <w:r w:rsidR="00082E50">
        <w:t>positivarte</w:t>
      </w:r>
      <w:r w:rsidR="00162FF3">
        <w:t>r for overdrev</w:t>
      </w:r>
      <w:r w:rsidR="00A31639">
        <w:t>:</w:t>
      </w:r>
      <w:r w:rsidR="00082E50">
        <w:t xml:space="preserve"> gul snerre</w:t>
      </w:r>
      <w:r w:rsidR="00BD2653">
        <w:t xml:space="preserve"> og</w:t>
      </w:r>
      <w:r w:rsidR="00772BE9">
        <w:t xml:space="preserve"> vild løg</w:t>
      </w:r>
      <w:r w:rsidR="00AE4DC8">
        <w:t>. Flere</w:t>
      </w:r>
      <w:r w:rsidR="00061026">
        <w:t xml:space="preserve"> af de registrerede arter vokser fortrinsvis på kalkholdig bund (f.eks. </w:t>
      </w:r>
      <w:r w:rsidR="00CF3FDC">
        <w:t>h</w:t>
      </w:r>
      <w:r w:rsidR="00162FF3">
        <w:t>va</w:t>
      </w:r>
      <w:r w:rsidR="00CF3FDC">
        <w:t>s</w:t>
      </w:r>
      <w:r w:rsidR="00162FF3">
        <w:t xml:space="preserve"> randfrø </w:t>
      </w:r>
      <w:r w:rsidR="00CF3FDC">
        <w:t>og vild løg).</w:t>
      </w:r>
      <w:r w:rsidR="00DA501B">
        <w:t xml:space="preserve"> </w:t>
      </w:r>
    </w:p>
    <w:p w14:paraId="75B3CB5A" w14:textId="66221544" w:rsidR="000A4B32" w:rsidRDefault="00DB2870" w:rsidP="00CA2137">
      <w:r>
        <w:t>V</w:t>
      </w:r>
      <w:r w:rsidRPr="00DB2870">
        <w:t xml:space="preserve">ed </w:t>
      </w:r>
      <w:r>
        <w:t>natur</w:t>
      </w:r>
      <w:r w:rsidRPr="00DB2870">
        <w:t>pleje</w:t>
      </w:r>
      <w:r>
        <w:t xml:space="preserve"> </w:t>
      </w:r>
      <w:r w:rsidR="000E2BCF">
        <w:t xml:space="preserve">eksempelvis som </w:t>
      </w:r>
      <w:r w:rsidRPr="00DB2870">
        <w:t>afbrænding sen vinter</w:t>
      </w:r>
      <w:r w:rsidR="005127CC">
        <w:t xml:space="preserve"> og udspredning af frøbank fra det inddragede kalkoverdrev</w:t>
      </w:r>
      <w:r w:rsidRPr="00DB2870">
        <w:t xml:space="preserve"> kan naturtilstanden</w:t>
      </w:r>
      <w:r w:rsidR="005127CC">
        <w:t xml:space="preserve"> i området</w:t>
      </w:r>
      <w:r w:rsidRPr="00DB2870">
        <w:t xml:space="preserve"> forbedres. </w:t>
      </w:r>
      <w:r w:rsidR="005127CC">
        <w:t>Det forventes</w:t>
      </w:r>
      <w:r w:rsidR="000E2BCF">
        <w:t>,</w:t>
      </w:r>
      <w:r w:rsidR="005127CC">
        <w:t xml:space="preserve"> at området vil</w:t>
      </w:r>
      <w:r w:rsidR="0075769D">
        <w:t xml:space="preserve"> udvikles til</w:t>
      </w:r>
      <w:r w:rsidRPr="00DB2870">
        <w:t xml:space="preserve"> kalkoverdrev, surt overdrev eller strandeng</w:t>
      </w:r>
      <w:r w:rsidR="0075769D">
        <w:t>.</w:t>
      </w:r>
      <w:r w:rsidRPr="00DB2870">
        <w:t xml:space="preserve"> Surt overdrev </w:t>
      </w:r>
      <w:r w:rsidR="0047537F">
        <w:t>er også en mulighed</w:t>
      </w:r>
      <w:r w:rsidRPr="00DB2870">
        <w:t xml:space="preserve">, </w:t>
      </w:r>
      <w:r w:rsidR="0047537F">
        <w:t>da</w:t>
      </w:r>
      <w:r w:rsidRPr="00DB2870">
        <w:t xml:space="preserve"> kalkoverdrevet har elementer af surt overdrev, men kalkoverdrevet er veludviklet, så det er mest sandsynligt, at det </w:t>
      </w:r>
      <w:r w:rsidR="00297250">
        <w:t>overvejende bliver kalkoverdrev.</w:t>
      </w:r>
      <w:r w:rsidR="00492D77">
        <w:t xml:space="preserve"> </w:t>
      </w:r>
      <w:r w:rsidR="008A0F54">
        <w:t>Ved opstart af anlægsarbejdet er overjorden fra kalkoverdrevet samlet i en bunke, hvorfra der kan tages jord med frøbank til erstatningsnaturen.</w:t>
      </w:r>
      <w:r w:rsidR="00F76FAD">
        <w:t xml:space="preserve"> Det udlagte areal er </w:t>
      </w:r>
      <w:r w:rsidR="000D4945">
        <w:t xml:space="preserve">næsten 3 gange så stort som </w:t>
      </w:r>
      <w:r w:rsidR="00EC1FCD">
        <w:t xml:space="preserve">kravet til </w:t>
      </w:r>
      <w:r w:rsidR="000D4945">
        <w:t>erstatningsarealet</w:t>
      </w:r>
      <w:r w:rsidR="00B01813">
        <w:t xml:space="preserve"> for kalkoverdrev for at sikre</w:t>
      </w:r>
      <w:r w:rsidR="00EC1FCD">
        <w:t>,</w:t>
      </w:r>
      <w:r w:rsidR="00FF6E6D">
        <w:t xml:space="preserve"> </w:t>
      </w:r>
      <w:r w:rsidR="00AD36BC">
        <w:t xml:space="preserve">at et tilstrækkeligt stort areal bliver til </w:t>
      </w:r>
      <w:r w:rsidR="00AE5442">
        <w:t xml:space="preserve">kalkoverdrev, da der ikke på </w:t>
      </w:r>
      <w:r w:rsidR="00911917">
        <w:t>forh</w:t>
      </w:r>
      <w:r w:rsidR="00D36610">
        <w:t>ånd</w:t>
      </w:r>
      <w:r w:rsidR="00911917">
        <w:t xml:space="preserve"> </w:t>
      </w:r>
      <w:r w:rsidR="00AE5442">
        <w:t>er vished for</w:t>
      </w:r>
      <w:r w:rsidR="007136CB">
        <w:t xml:space="preserve"> præcis</w:t>
      </w:r>
      <w:r w:rsidR="00EC1FCD">
        <w:t>,</w:t>
      </w:r>
      <w:r w:rsidR="007136CB">
        <w:t xml:space="preserve"> hvor stor en andel af arealet</w:t>
      </w:r>
      <w:r w:rsidR="00EC1FCD">
        <w:t>,</w:t>
      </w:r>
      <w:r w:rsidR="007136CB">
        <w:t xml:space="preserve"> der vil</w:t>
      </w:r>
      <w:r w:rsidR="00932796">
        <w:t xml:space="preserve"> udvikle sig til hver af </w:t>
      </w:r>
      <w:r w:rsidR="007136CB">
        <w:t>de tre ovennævnte naturtyper</w:t>
      </w:r>
      <w:r w:rsidR="00956EAA">
        <w:t xml:space="preserve"> (</w:t>
      </w:r>
      <w:r w:rsidR="00956EAA" w:rsidRPr="00DB2870">
        <w:t>kalkoverdrev, surt overdrev eller strandeng</w:t>
      </w:r>
      <w:r w:rsidR="00956EAA">
        <w:t>)</w:t>
      </w:r>
      <w:r w:rsidR="00685EB1">
        <w:t xml:space="preserve">. </w:t>
      </w:r>
    </w:p>
    <w:p w14:paraId="581DE314" w14:textId="05602BC2" w:rsidR="006C01B5" w:rsidRDefault="008A0F54" w:rsidP="00CA2137">
      <w:r>
        <w:t xml:space="preserve">Som </w:t>
      </w:r>
      <w:r w:rsidR="006E4827">
        <w:t>over</w:t>
      </w:r>
      <w:r>
        <w:t>kompensation for at arealtabet er sket inden kompenserende foranstaltning er opnået, iværksætte</w:t>
      </w:r>
      <w:r w:rsidR="006C01B5">
        <w:t>s</w:t>
      </w:r>
      <w:r>
        <w:t xml:space="preserve"> tiltag for at øge sandsynligheden for</w:t>
      </w:r>
      <w:r w:rsidR="00601E13">
        <w:t>,</w:t>
      </w:r>
      <w:r>
        <w:t xml:space="preserve"> at der kan etablere</w:t>
      </w:r>
      <w:r w:rsidR="00BA1EB3">
        <w:t>s</w:t>
      </w:r>
      <w:r>
        <w:t xml:space="preserve"> kalkoverdrev på det det nye dige. Dette gøres ved at </w:t>
      </w:r>
      <w:r w:rsidR="006C01B5">
        <w:t xml:space="preserve">genudlægge den afrømmede </w:t>
      </w:r>
      <w:r>
        <w:t>jord med frøbank fra det inddragede areal med kalkoverdrev og udsprede det på diget.</w:t>
      </w:r>
      <w:r w:rsidR="0030735B">
        <w:t xml:space="preserve"> </w:t>
      </w:r>
      <w:r w:rsidR="00F301A0">
        <w:t>De</w:t>
      </w:r>
      <w:r w:rsidR="009D6D33">
        <w:t xml:space="preserve">t </w:t>
      </w:r>
      <w:r w:rsidR="006C01B5">
        <w:t xml:space="preserve">vurderes, at der relativt hurtigt til etableres en </w:t>
      </w:r>
      <w:r w:rsidR="00665B0D">
        <w:t>naturlig</w:t>
      </w:r>
      <w:r w:rsidR="006C01B5">
        <w:t xml:space="preserve"> kalkoverdrevsvegetation med en tæthed, således at der ikke</w:t>
      </w:r>
      <w:r w:rsidR="00EC1FCD">
        <w:t xml:space="preserve"> er</w:t>
      </w:r>
      <w:r w:rsidR="006C01B5">
        <w:t xml:space="preserve"> områder uden </w:t>
      </w:r>
      <w:r w:rsidR="00665B0D">
        <w:t>bevoksning</w:t>
      </w:r>
      <w:r w:rsidR="00EC1FCD">
        <w:t>, og</w:t>
      </w:r>
      <w:r w:rsidR="006C01B5">
        <w:t xml:space="preserve"> som vil være sårbare i</w:t>
      </w:r>
      <w:r w:rsidR="00EC1FCD">
        <w:t xml:space="preserve"> forhold til</w:t>
      </w:r>
      <w:r w:rsidR="006C01B5">
        <w:t xml:space="preserve"> </w:t>
      </w:r>
      <w:r w:rsidR="00EC1FCD">
        <w:t>e</w:t>
      </w:r>
      <w:r w:rsidR="006C01B5">
        <w:t xml:space="preserve">rosion ved en højvandssituation. I </w:t>
      </w:r>
      <w:r w:rsidR="006C01B5">
        <w:lastRenderedPageBreak/>
        <w:t>området har der ikke været erosion som følge af tidligere højvandssituationer, hvorfor der er evidens for at kalkoverdrevsvegetation har den fornødne tæthed. Den vil endvidere udbygges og fastholdes ved vedligeholdelse ved slåning.</w:t>
      </w:r>
    </w:p>
    <w:p w14:paraId="1B298787" w14:textId="5105EEBE" w:rsidR="006C01B5" w:rsidRDefault="00133ECF" w:rsidP="00CA2137">
      <w:r>
        <w:t xml:space="preserve">Der ses meget sjældent </w:t>
      </w:r>
      <w:r w:rsidR="00D52CFE">
        <w:t>brud i vegetationen eller kystlinje</w:t>
      </w:r>
      <w:r w:rsidR="00EC1FCD">
        <w:t>n</w:t>
      </w:r>
      <w:r w:rsidR="00D52CFE">
        <w:t xml:space="preserve"> efter storme.</w:t>
      </w:r>
      <w:r>
        <w:t xml:space="preserve"> </w:t>
      </w:r>
      <w:r w:rsidR="008A0F54" w:rsidRPr="00FB584E">
        <w:t>Det forventes desuden</w:t>
      </w:r>
      <w:r w:rsidR="0030735B">
        <w:t>,</w:t>
      </w:r>
      <w:r w:rsidR="008A0F54" w:rsidRPr="00FB584E">
        <w:t xml:space="preserve"> at naturligt hjemmehørende arter fra kalkoverdrevsfloraen med tiden vil kunne indvandre fra kalkoverdrevet foran diget til det nye dige. </w:t>
      </w:r>
    </w:p>
    <w:p w14:paraId="3B949B98" w14:textId="1F0941FB" w:rsidR="00862EF5" w:rsidRDefault="002E382B" w:rsidP="00CA2137">
      <w:r>
        <w:t>Det vurderes</w:t>
      </w:r>
      <w:r w:rsidR="00EC1FCD">
        <w:t>,</w:t>
      </w:r>
      <w:r>
        <w:t xml:space="preserve"> at et areal på mindst 3.500</w:t>
      </w:r>
      <w:r w:rsidR="00BB5EFD">
        <w:t xml:space="preserve"> m</w:t>
      </w:r>
      <w:r w:rsidR="00BB5EFD" w:rsidRPr="00BB5EFD">
        <w:rPr>
          <w:vertAlign w:val="superscript"/>
        </w:rPr>
        <w:t>2</w:t>
      </w:r>
      <w:r>
        <w:t xml:space="preserve"> </w:t>
      </w:r>
      <w:r w:rsidR="00BB5EFD">
        <w:t xml:space="preserve">af diget </w:t>
      </w:r>
      <w:r>
        <w:t xml:space="preserve">med tiden </w:t>
      </w:r>
      <w:r w:rsidR="00BB5EFD">
        <w:t>vil udvikle sig til kalkoverdrev.</w:t>
      </w:r>
      <w:r w:rsidR="0040146A" w:rsidRPr="0040146A">
        <w:t xml:space="preserve"> </w:t>
      </w:r>
      <w:r w:rsidR="008A0299">
        <w:t>Arealet er es</w:t>
      </w:r>
      <w:r w:rsidR="004927C6">
        <w:t>timeret ud fra</w:t>
      </w:r>
      <w:r w:rsidR="00EC1FCD">
        <w:t>,</w:t>
      </w:r>
      <w:r w:rsidR="004927C6">
        <w:t xml:space="preserve"> at kalkoverdrev </w:t>
      </w:r>
      <w:r w:rsidR="00AC3589">
        <w:t>(herunder</w:t>
      </w:r>
      <w:r w:rsidR="004927C6">
        <w:t xml:space="preserve"> erstatningskalkoverdrev</w:t>
      </w:r>
      <w:r w:rsidR="00AC3589">
        <w:t>)</w:t>
      </w:r>
      <w:r w:rsidR="00400B82">
        <w:t xml:space="preserve"> vil strække sig langs 350 m af diget og </w:t>
      </w:r>
      <w:r w:rsidR="009A66BE">
        <w:t>den gennemsnitlige bredde af kalkoverdrev på diget vil være 10 m</w:t>
      </w:r>
      <w:r w:rsidR="00AC3589">
        <w:t>.</w:t>
      </w:r>
      <w:r w:rsidR="009A66BE">
        <w:t xml:space="preserve"> </w:t>
      </w:r>
      <w:r w:rsidR="0040146A">
        <w:t>Det samlede areal af diget er 12.000 m</w:t>
      </w:r>
      <w:r w:rsidR="0040146A" w:rsidRPr="005411A0">
        <w:rPr>
          <w:vertAlign w:val="superscript"/>
        </w:rPr>
        <w:t>2</w:t>
      </w:r>
      <w:r w:rsidR="007C3F81">
        <w:t>,</w:t>
      </w:r>
      <w:r w:rsidR="00396887">
        <w:t xml:space="preserve"> og i et langt tidsperspektiv vil der derfor være mulighed for en endnu større udbredelse</w:t>
      </w:r>
      <w:r w:rsidR="007C3F81">
        <w:t xml:space="preserve"> af kalkoverdrev.</w:t>
      </w:r>
      <w:r w:rsidR="006025C5">
        <w:t xml:space="preserve"> Driften af diget vil omfatte slåning af </w:t>
      </w:r>
      <w:r w:rsidR="00DB0B4B">
        <w:t xml:space="preserve">vegetationen, og slåningen </w:t>
      </w:r>
      <w:r w:rsidR="00CE70B2">
        <w:t>skal planlægges</w:t>
      </w:r>
      <w:r w:rsidR="00EC1FCD">
        <w:t>,</w:t>
      </w:r>
      <w:r w:rsidR="00CE70B2">
        <w:t xml:space="preserve"> så </w:t>
      </w:r>
      <w:r w:rsidR="00D528EE">
        <w:t>planterne har</w:t>
      </w:r>
      <w:r w:rsidR="00CE70B2">
        <w:t xml:space="preserve"> </w:t>
      </w:r>
      <w:r w:rsidR="00C90B95">
        <w:t>mulighed</w:t>
      </w:r>
      <w:r w:rsidR="00CE70B2">
        <w:t xml:space="preserve"> for </w:t>
      </w:r>
      <w:r w:rsidR="00D528EE">
        <w:t>at sætte frø.</w:t>
      </w:r>
      <w:r w:rsidR="00C74730">
        <w:t xml:space="preserve"> Vegetationen forventes således at indfinde sig i løbet af en sommersæson fra frøbanken i den oprindelige jord fra det inddragede kalkoverdrev. Udviklingen mod kalkoverdrev følges i overvågningsprogrammet for projektet, og der iværksættes naturpleje til fremme af naturtypen, hvis det er nødvendigt.</w:t>
      </w:r>
    </w:p>
    <w:p w14:paraId="1AAA2F34" w14:textId="507526E7" w:rsidR="008A0F54" w:rsidRDefault="00862EF5" w:rsidP="00CA2137">
      <w:r>
        <w:t>Med de kompenserende</w:t>
      </w:r>
      <w:r w:rsidR="00BD06A4">
        <w:t xml:space="preserve"> og overkompenserende</w:t>
      </w:r>
      <w:r>
        <w:t xml:space="preserve"> foranstaltninger</w:t>
      </w:r>
      <w:r w:rsidR="008A0F54" w:rsidRPr="00FB584E">
        <w:t xml:space="preserve"> vurderes</w:t>
      </w:r>
      <w:r>
        <w:t xml:space="preserve"> det</w:t>
      </w:r>
      <w:r w:rsidR="008A0F54" w:rsidRPr="00FB584E">
        <w:t xml:space="preserve"> derfor</w:t>
      </w:r>
      <w:r w:rsidR="0030735B">
        <w:t>,</w:t>
      </w:r>
      <w:r w:rsidR="008A0F54" w:rsidRPr="00FB584E">
        <w:t xml:space="preserve"> at arealtabet af kalkoverdrev</w:t>
      </w:r>
      <w:r w:rsidR="006C25EA">
        <w:t xml:space="preserve"> ved etablering af diget</w:t>
      </w:r>
      <w:r w:rsidR="008A0F54" w:rsidRPr="00FB584E">
        <w:t xml:space="preserve"> ikke vil være varigt</w:t>
      </w:r>
      <w:r w:rsidR="006C25EA">
        <w:t xml:space="preserve"> i et længere tidsperspektiv</w:t>
      </w:r>
      <w:r w:rsidR="008A0F54" w:rsidRPr="00FB584E">
        <w:t>.</w:t>
      </w:r>
    </w:p>
    <w:p w14:paraId="20D229F5" w14:textId="0010BB21" w:rsidR="00FB27D1" w:rsidRDefault="00FC60F6" w:rsidP="00FC60F6">
      <w:pPr>
        <w:pStyle w:val="Billedtekst"/>
        <w:framePr w:w="2155" w:wrap="around" w:vAnchor="text" w:hAnchor="page" w:x="1135" w:y="1"/>
      </w:pPr>
      <w:bookmarkStart w:id="714" w:name="_Ref10559281"/>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7</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4</w:t>
      </w:r>
      <w:r w:rsidR="00761E5F">
        <w:rPr>
          <w:noProof/>
        </w:rPr>
        <w:fldChar w:fldCharType="end"/>
      </w:r>
      <w:bookmarkEnd w:id="714"/>
      <w:r>
        <w:t xml:space="preserve">: Forslag til placering af </w:t>
      </w:r>
      <w:r w:rsidR="005C1819">
        <w:t xml:space="preserve">kompenserende foranstaltninger for arealtab af kalkoverdrev ved etablering af </w:t>
      </w:r>
      <w:r>
        <w:t>erstatnings</w:t>
      </w:r>
      <w:r w:rsidR="00F71A6C">
        <w:t>natur for kalkoverdrev.</w:t>
      </w:r>
      <w:r w:rsidR="00FF4AF9" w:rsidRPr="00FF4AF9">
        <w:t xml:space="preserve"> </w:t>
      </w:r>
    </w:p>
    <w:p w14:paraId="4B8B1F45" w14:textId="2DBF5950" w:rsidR="00452A7A" w:rsidRDefault="000D0B9A" w:rsidP="00FC60F6">
      <w:pPr>
        <w:pStyle w:val="Billedtekst"/>
        <w:framePr w:w="2155" w:wrap="around" w:vAnchor="text" w:hAnchor="page" w:x="1135" w:y="1"/>
      </w:pPr>
      <w:r>
        <w:t xml:space="preserve">Arealet er ca. </w:t>
      </w:r>
      <w:r w:rsidR="0029283F">
        <w:t>4</w:t>
      </w:r>
      <w:r>
        <w:t>.</w:t>
      </w:r>
      <w:r w:rsidR="0029283F">
        <w:t>8</w:t>
      </w:r>
      <w:r>
        <w:t>00 m</w:t>
      </w:r>
      <w:r w:rsidRPr="000D0B9A">
        <w:rPr>
          <w:vertAlign w:val="superscript"/>
        </w:rPr>
        <w:t>2</w:t>
      </w:r>
      <w:r>
        <w:t>.</w:t>
      </w:r>
    </w:p>
    <w:p w14:paraId="453F65F1" w14:textId="033D1154" w:rsidR="00FC60F6" w:rsidRDefault="00452A7A" w:rsidP="00FC60F6">
      <w:pPr>
        <w:pStyle w:val="Billedtekst"/>
        <w:framePr w:w="2155" w:wrap="around" w:vAnchor="text" w:hAnchor="page" w:x="1135" w:y="1"/>
      </w:pPr>
      <w:r w:rsidRPr="00452A7A">
        <w:rPr>
          <w:noProof/>
        </w:rPr>
        <w:t xml:space="preserve"> </w:t>
      </w:r>
      <w:r w:rsidR="000107AE" w:rsidRPr="000107AE">
        <w:rPr>
          <w:noProof/>
        </w:rPr>
        <w:t xml:space="preserve"> </w:t>
      </w:r>
      <w:r w:rsidR="000107AE">
        <w:rPr>
          <w:noProof/>
          <w:lang w:eastAsia="da-DK"/>
        </w:rPr>
        <w:drawing>
          <wp:inline distT="0" distB="0" distL="0" distR="0" wp14:anchorId="16EF6F26" wp14:editId="0DDE9646">
            <wp:extent cx="1368425" cy="101092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368425" cy="1010920"/>
                    </a:xfrm>
                    <a:prstGeom prst="rect">
                      <a:avLst/>
                    </a:prstGeom>
                  </pic:spPr>
                </pic:pic>
              </a:graphicData>
            </a:graphic>
          </wp:inline>
        </w:drawing>
      </w:r>
    </w:p>
    <w:p w14:paraId="21AC51AB" w14:textId="77777777" w:rsidR="00FF4AF9" w:rsidRPr="00FF4AF9" w:rsidRDefault="00FF4AF9" w:rsidP="00FF4AF9">
      <w:pPr>
        <w:framePr w:w="2155" w:wrap="around" w:vAnchor="text" w:hAnchor="page" w:x="1135" w:y="1"/>
      </w:pPr>
    </w:p>
    <w:p w14:paraId="0EC73D77" w14:textId="41FBFF3B" w:rsidR="0064351E" w:rsidRDefault="0023123F" w:rsidP="00CA2137">
      <w:r>
        <w:rPr>
          <w:noProof/>
          <w:lang w:eastAsia="da-DK"/>
        </w:rPr>
        <w:drawing>
          <wp:inline distT="0" distB="0" distL="0" distR="0" wp14:anchorId="4949C9CC" wp14:editId="1BAFC8A7">
            <wp:extent cx="4535805" cy="466280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535805" cy="4662805"/>
                    </a:xfrm>
                    <a:prstGeom prst="rect">
                      <a:avLst/>
                    </a:prstGeom>
                  </pic:spPr>
                </pic:pic>
              </a:graphicData>
            </a:graphic>
          </wp:inline>
        </w:drawing>
      </w:r>
    </w:p>
    <w:p w14:paraId="1E643108" w14:textId="6C28A008" w:rsidR="0026574E" w:rsidRPr="00C45B28" w:rsidRDefault="00EC1FCD" w:rsidP="0026574E">
      <w:r>
        <w:lastRenderedPageBreak/>
        <w:t>Nærmere t</w:t>
      </w:r>
      <w:r w:rsidR="0026574E" w:rsidRPr="008E1943">
        <w:t>idsplan for gennemførelse af kompenserende foranstaltninger</w:t>
      </w:r>
      <w:r w:rsidR="001B6F94" w:rsidRPr="008E1943">
        <w:t xml:space="preserve"> fastlægges </w:t>
      </w:r>
      <w:r w:rsidR="008E1943" w:rsidRPr="008E1943">
        <w:t xml:space="preserve">i forbindelse med </w:t>
      </w:r>
      <w:r w:rsidR="004F52A4">
        <w:t>kystbeskyttelsestilladelsen</w:t>
      </w:r>
      <w:r w:rsidR="003F5FFB">
        <w:t>.</w:t>
      </w:r>
    </w:p>
    <w:p w14:paraId="740FB2BE" w14:textId="77777777" w:rsidR="007F676A" w:rsidRDefault="007F676A" w:rsidP="007F676A">
      <w:pPr>
        <w:pStyle w:val="Overskrift4"/>
        <w:numPr>
          <w:ilvl w:val="0"/>
          <w:numId w:val="0"/>
        </w:numPr>
      </w:pPr>
      <w:r>
        <w:t>Rigkær (7230)</w:t>
      </w:r>
    </w:p>
    <w:p w14:paraId="1FBB4BD8" w14:textId="0CCE45D7" w:rsidR="006822D3" w:rsidRDefault="00EE12A8" w:rsidP="007F676A">
      <w:r>
        <w:t>Der påvirkes ikke areal af</w:t>
      </w:r>
      <w:r w:rsidR="00A826EC">
        <w:t xml:space="preserve"> </w:t>
      </w:r>
      <w:r w:rsidR="008530CA">
        <w:t xml:space="preserve">rigkær </w:t>
      </w:r>
      <w:r w:rsidR="00537B2E">
        <w:t>i anlægsfasen</w:t>
      </w:r>
      <w:r w:rsidR="006822D3">
        <w:t>.</w:t>
      </w:r>
      <w:r w:rsidR="00852C84">
        <w:t xml:space="preserve"> De nærmeste arealer af rigkær ligger </w:t>
      </w:r>
      <w:r w:rsidR="001D14EA">
        <w:t>ca. 500 m nordvest for slusen</w:t>
      </w:r>
      <w:r w:rsidR="00782022">
        <w:t xml:space="preserve"> </w:t>
      </w:r>
      <w:r w:rsidR="001D14EA">
        <w:t>og</w:t>
      </w:r>
      <w:r w:rsidR="00567AE6">
        <w:t xml:space="preserve"> forventeligt</w:t>
      </w:r>
      <w:r w:rsidR="001D14EA">
        <w:t xml:space="preserve"> </w:t>
      </w:r>
      <w:r w:rsidR="00D50BCD">
        <w:t>100 m øst for slusen.</w:t>
      </w:r>
      <w:r w:rsidR="00567AE6">
        <w:t xml:space="preserve"> </w:t>
      </w:r>
      <w:r w:rsidR="006822D3">
        <w:t>Ha</w:t>
      </w:r>
      <w:r w:rsidR="00F8490A">
        <w:t>b</w:t>
      </w:r>
      <w:r w:rsidR="006822D3">
        <w:t>itatområdet er</w:t>
      </w:r>
      <w:r w:rsidR="00091344">
        <w:t xml:space="preserve"> pr. 1 november 2018</w:t>
      </w:r>
      <w:r w:rsidR="006822D3">
        <w:t xml:space="preserve"> udvidet</w:t>
      </w:r>
      <w:r w:rsidR="00F8490A">
        <w:t xml:space="preserve"> mod </w:t>
      </w:r>
      <w:r w:rsidR="00F27E38">
        <w:t>øst på nordsiden af Værebro Å (del af matrikel 1</w:t>
      </w:r>
      <w:r w:rsidR="003B4851">
        <w:t>a Ll. Rørbæk By, Snostrup</w:t>
      </w:r>
      <w:r w:rsidR="00091344">
        <w:t>)</w:t>
      </w:r>
      <w:r w:rsidR="003B4851">
        <w:t xml:space="preserve">. Der bliver udført </w:t>
      </w:r>
      <w:r w:rsidR="00091344">
        <w:t xml:space="preserve">statslig </w:t>
      </w:r>
      <w:r w:rsidR="003B4851">
        <w:t>kortlægning af</w:t>
      </w:r>
      <w:r w:rsidR="000D78FC">
        <w:t xml:space="preserve"> habitatnatur i de nye områder i 2019</w:t>
      </w:r>
      <w:r w:rsidR="000453CA">
        <w:t>. På baggrund af § 3</w:t>
      </w:r>
      <w:r w:rsidR="001F7E7C">
        <w:t>-</w:t>
      </w:r>
      <w:r w:rsidR="000453CA">
        <w:t>registrering udført i 2015</w:t>
      </w:r>
      <w:r w:rsidR="00547904">
        <w:t xml:space="preserve"> forventes det</w:t>
      </w:r>
      <w:r w:rsidR="00567AE6">
        <w:t>,</w:t>
      </w:r>
      <w:r w:rsidR="00547904">
        <w:t xml:space="preserve"> at der er </w:t>
      </w:r>
      <w:r w:rsidR="005A7DA6">
        <w:t xml:space="preserve">habitatnaturtype </w:t>
      </w:r>
      <w:r w:rsidR="00547904">
        <w:t>rigkær i området.</w:t>
      </w:r>
    </w:p>
    <w:p w14:paraId="18C712B8" w14:textId="082847E2" w:rsidR="007F676A" w:rsidRDefault="007F676A" w:rsidP="007F676A">
      <w:pPr>
        <w:pStyle w:val="Overskrift4"/>
        <w:numPr>
          <w:ilvl w:val="0"/>
          <w:numId w:val="0"/>
        </w:numPr>
      </w:pPr>
      <w:r>
        <w:t>Vandløb med vandplanter (</w:t>
      </w:r>
      <w:r w:rsidR="008F7AC5">
        <w:t>3260</w:t>
      </w:r>
      <w:r>
        <w:t>)</w:t>
      </w:r>
    </w:p>
    <w:p w14:paraId="53DD997F" w14:textId="77777777" w:rsidR="002D7438" w:rsidRDefault="00EA0820" w:rsidP="005E3D23">
      <w:r w:rsidRPr="007C6F3A">
        <w:t xml:space="preserve">Etablering af fløjdiget inddrager den naturlige udmunding af Værebro Å i Roskilde Fjord og lægger det i et fastlåst tværsnit gennem dige og sluseporte. </w:t>
      </w:r>
    </w:p>
    <w:p w14:paraId="0054D1C9" w14:textId="5C14B6B3" w:rsidR="00A122E3" w:rsidRPr="00C5168C" w:rsidRDefault="00A122E3" w:rsidP="00A122E3">
      <w:pPr>
        <w:rPr>
          <w:rFonts w:asciiTheme="majorHAnsi" w:hAnsiTheme="majorHAnsi"/>
        </w:rPr>
      </w:pPr>
      <w:r w:rsidRPr="007C6F3A">
        <w:t>Anlægget af slusen over Værebro Å vil</w:t>
      </w:r>
      <w:r>
        <w:t xml:space="preserve"> </w:t>
      </w:r>
      <w:r w:rsidRPr="007C6F3A">
        <w:t>medføre en midlertidig påvirkning af en strækning af åen yderst mod udløbet</w:t>
      </w:r>
      <w:r>
        <w:t xml:space="preserve"> til Roskilde Fjord</w:t>
      </w:r>
      <w:r w:rsidRPr="007C6F3A">
        <w:t xml:space="preserve">, da </w:t>
      </w:r>
      <w:r w:rsidRPr="00452A31">
        <w:t xml:space="preserve">anlæg af fløjdiger og sluseanlæg </w:t>
      </w:r>
      <w:r w:rsidRPr="007C6F3A">
        <w:t>kræve</w:t>
      </w:r>
      <w:r>
        <w:t>r</w:t>
      </w:r>
      <w:r w:rsidRPr="007C6F3A">
        <w:t xml:space="preserve"> en midlertidig forlægning af åen. </w:t>
      </w:r>
      <w:r>
        <w:t>I forbindelse med opstart af anlægsarbejdet i oktober 2018 er det vurderet, at en midlertidig forlægning syd for det oprindelige udløb vil påvirke naturinteresserne i området mindre end den forlægning nord om, som var skitseret i VVM-redegørelsen juli 2018. Den midlertidige forlægning er derfor gennemført syd for det oprindelige udløb. Ved m</w:t>
      </w:r>
      <w:r w:rsidRPr="00F115BB">
        <w:t xml:space="preserve">idlertidig omlægning af åen mod syd </w:t>
      </w:r>
      <w:r>
        <w:t>undgås midlertidig påvirkning af habitatnaturtypen strandeng</w:t>
      </w:r>
      <w:r w:rsidRPr="00F115BB">
        <w:t xml:space="preserve"> nord for </w:t>
      </w:r>
      <w:r>
        <w:t>Værebro Å,</w:t>
      </w:r>
      <w:r w:rsidRPr="00F115BB">
        <w:t xml:space="preserve"> som </w:t>
      </w:r>
      <w:r>
        <w:t>ville blive påvirket ved en nordlig omlægning</w:t>
      </w:r>
      <w:r w:rsidRPr="00F115BB">
        <w:t xml:space="preserve">. Der er således </w:t>
      </w:r>
      <w:r>
        <w:t>mindre påvirkning</w:t>
      </w:r>
      <w:r w:rsidRPr="00C5168C">
        <w:rPr>
          <w:rFonts w:asciiTheme="majorHAnsi" w:hAnsiTheme="majorHAnsi"/>
        </w:rPr>
        <w:t xml:space="preserve"> ved at </w:t>
      </w:r>
      <w:r>
        <w:rPr>
          <w:rFonts w:asciiTheme="majorHAnsi" w:hAnsiTheme="majorHAnsi"/>
        </w:rPr>
        <w:t>foretage den</w:t>
      </w:r>
      <w:r w:rsidRPr="00C5168C">
        <w:rPr>
          <w:rFonts w:asciiTheme="majorHAnsi" w:hAnsiTheme="majorHAnsi"/>
        </w:rPr>
        <w:t xml:space="preserve"> midlertidige omlægning syd for åen. Andre fordele ved den sydlige </w:t>
      </w:r>
      <w:r>
        <w:rPr>
          <w:rFonts w:asciiTheme="majorHAnsi" w:hAnsiTheme="majorHAnsi"/>
        </w:rPr>
        <w:t>om</w:t>
      </w:r>
      <w:r w:rsidRPr="00C5168C">
        <w:rPr>
          <w:rFonts w:asciiTheme="majorHAnsi" w:hAnsiTheme="majorHAnsi"/>
        </w:rPr>
        <w:t>lægning er bl.a.:</w:t>
      </w:r>
    </w:p>
    <w:p w14:paraId="5100B29B" w14:textId="77777777" w:rsidR="00A122E3" w:rsidRPr="00C5168C" w:rsidRDefault="00A122E3" w:rsidP="00A122E3">
      <w:pPr>
        <w:pStyle w:val="Opstilling-punkttegn"/>
        <w:rPr>
          <w:rFonts w:asciiTheme="majorHAnsi" w:hAnsiTheme="majorHAnsi"/>
        </w:rPr>
      </w:pPr>
      <w:r w:rsidRPr="00C5168C">
        <w:rPr>
          <w:rFonts w:asciiTheme="majorHAnsi" w:hAnsiTheme="majorHAnsi" w:cs="CIDFont+F1"/>
        </w:rPr>
        <w:t>Ingen adgangsvej fra nord, da nordligt fløjdige udføres fra syd.</w:t>
      </w:r>
    </w:p>
    <w:p w14:paraId="22D0D30E" w14:textId="6D904698" w:rsidR="00A122E3" w:rsidRPr="007270EB" w:rsidRDefault="00A122E3" w:rsidP="00A122E3">
      <w:pPr>
        <w:pStyle w:val="Opstilling-punkttegn"/>
        <w:rPr>
          <w:rFonts w:asciiTheme="majorHAnsi" w:hAnsiTheme="majorHAnsi"/>
        </w:rPr>
      </w:pPr>
      <w:r w:rsidRPr="007270EB">
        <w:rPr>
          <w:rFonts w:asciiTheme="majorHAnsi" w:hAnsiTheme="majorHAnsi"/>
        </w:rPr>
        <w:t>Sydlig omlagt å holdes inden for området, hvor der i forvejen sker permanent påvirkning (omlægningen ligger i digets fodaftryk, sedimentationsbassin, manøvreareal)</w:t>
      </w:r>
      <w:r w:rsidR="00951F2E">
        <w:rPr>
          <w:rFonts w:asciiTheme="majorHAnsi" w:hAnsiTheme="majorHAnsi"/>
        </w:rPr>
        <w:t>,</w:t>
      </w:r>
      <w:r>
        <w:rPr>
          <w:rFonts w:asciiTheme="majorHAnsi" w:hAnsiTheme="majorHAnsi" w:cs="CIDFont+F1"/>
          <w:color w:val="000000"/>
        </w:rPr>
        <w:t xml:space="preserve"> og</w:t>
      </w:r>
      <w:r w:rsidRPr="007270EB">
        <w:rPr>
          <w:rFonts w:asciiTheme="majorHAnsi" w:hAnsiTheme="majorHAnsi" w:cs="CIDFont+F1"/>
          <w:color w:val="000000"/>
        </w:rPr>
        <w:t xml:space="preserve"> arealer</w:t>
      </w:r>
      <w:r>
        <w:rPr>
          <w:rFonts w:asciiTheme="majorHAnsi" w:hAnsiTheme="majorHAnsi" w:cs="CIDFont+F1"/>
          <w:color w:val="000000"/>
        </w:rPr>
        <w:t>ne er</w:t>
      </w:r>
      <w:r w:rsidRPr="007270EB">
        <w:rPr>
          <w:rFonts w:asciiTheme="majorHAnsi" w:hAnsiTheme="majorHAnsi" w:cs="CIDFont+F1"/>
          <w:color w:val="000000"/>
        </w:rPr>
        <w:t xml:space="preserve"> der</w:t>
      </w:r>
      <w:r>
        <w:rPr>
          <w:rFonts w:asciiTheme="majorHAnsi" w:hAnsiTheme="majorHAnsi" w:cs="CIDFont+F1"/>
          <w:color w:val="000000"/>
        </w:rPr>
        <w:t>for</w:t>
      </w:r>
      <w:r w:rsidRPr="007270EB">
        <w:rPr>
          <w:rFonts w:asciiTheme="majorHAnsi" w:hAnsiTheme="majorHAnsi" w:cs="CIDFont+F1"/>
          <w:color w:val="000000"/>
        </w:rPr>
        <w:t xml:space="preserve"> cementstabilisere</w:t>
      </w:r>
      <w:r w:rsidRPr="007270EB">
        <w:rPr>
          <w:rFonts w:asciiTheme="majorHAnsi" w:hAnsiTheme="majorHAnsi" w:cs="CIDFont+F1"/>
          <w:color w:val="1F497D"/>
        </w:rPr>
        <w:t>t.</w:t>
      </w:r>
    </w:p>
    <w:p w14:paraId="403D93C8" w14:textId="77777777" w:rsidR="00A122E3" w:rsidRPr="00C5168C" w:rsidRDefault="00A122E3" w:rsidP="00A122E3">
      <w:pPr>
        <w:pStyle w:val="Opstilling-punkttegn"/>
        <w:rPr>
          <w:rFonts w:asciiTheme="majorHAnsi" w:hAnsiTheme="majorHAnsi"/>
        </w:rPr>
      </w:pPr>
      <w:r w:rsidRPr="00C5168C">
        <w:rPr>
          <w:rFonts w:asciiTheme="majorHAnsi" w:hAnsiTheme="majorHAnsi" w:cs="CIDFont+F1"/>
        </w:rPr>
        <w:t>Intet behov for etablering af midlertidig byggeplads på nordsiden af åen.</w:t>
      </w:r>
    </w:p>
    <w:p w14:paraId="155B3561" w14:textId="52F12071" w:rsidR="00A122E3" w:rsidRDefault="00A122E3" w:rsidP="00A122E3">
      <w:r w:rsidRPr="00C5168C">
        <w:rPr>
          <w:rFonts w:asciiTheme="majorHAnsi" w:hAnsiTheme="majorHAnsi"/>
        </w:rPr>
        <w:t>I forbindelse med anlægsarbejdet</w:t>
      </w:r>
      <w:r w:rsidRPr="00BC5223">
        <w:t xml:space="preserve"> er der t</w:t>
      </w:r>
      <w:r w:rsidR="00951F2E">
        <w:t>ruff</w:t>
      </w:r>
      <w:r w:rsidRPr="00BC5223">
        <w:t xml:space="preserve">et de nødvendige foranstaltninger for at begrænse sedimentspild og erosion til åen i anlægsfasen, samt etableret midlertidigt sandfang umiddelbart nedstrøms arbejdsområdet for at opsamle sand i vandløbet. </w:t>
      </w:r>
      <w:r w:rsidRPr="007C6F3A">
        <w:t xml:space="preserve">Efter </w:t>
      </w:r>
      <w:r>
        <w:t xml:space="preserve">afslutning af </w:t>
      </w:r>
      <w:r w:rsidRPr="007C6F3A">
        <w:t xml:space="preserve">anlægsarbejdet </w:t>
      </w:r>
      <w:r>
        <w:t>med</w:t>
      </w:r>
      <w:r w:rsidRPr="00452A31">
        <w:t xml:space="preserve"> fløjdiger og sluseanlæg </w:t>
      </w:r>
      <w:r w:rsidRPr="007C6F3A">
        <w:t xml:space="preserve">vil åen blive </w:t>
      </w:r>
      <w:r>
        <w:t>lagt</w:t>
      </w:r>
      <w:r w:rsidRPr="007C6F3A">
        <w:t xml:space="preserve"> tilbage i sit naturlige løb</w:t>
      </w:r>
      <w:r>
        <w:t xml:space="preserve"> og igennem slusen.</w:t>
      </w:r>
    </w:p>
    <w:p w14:paraId="671B75EB" w14:textId="2D2D1137" w:rsidR="00A122E3" w:rsidRDefault="00A122E3" w:rsidP="00A122E3">
      <w:r w:rsidRPr="00CA07D2">
        <w:t xml:space="preserve">På denne baggrund vurderes det, at </w:t>
      </w:r>
      <w:r w:rsidR="006E051F">
        <w:t xml:space="preserve">den midlertidige </w:t>
      </w:r>
      <w:r w:rsidRPr="00CA07D2">
        <w:t>omlægningen ikke vil udgøre en skadevirkning på vandløbet som naturtype.</w:t>
      </w:r>
    </w:p>
    <w:p w14:paraId="0EA1DBA2" w14:textId="3868D7C4" w:rsidR="00B87DD9" w:rsidRDefault="006043D1" w:rsidP="005E3D23">
      <w:r>
        <w:t>Til sluse og sluseporte</w:t>
      </w:r>
      <w:r w:rsidRPr="007C6F3A">
        <w:t xml:space="preserve"> </w:t>
      </w:r>
      <w:r w:rsidR="00EA0820" w:rsidRPr="007C6F3A">
        <w:t>inddrage</w:t>
      </w:r>
      <w:r>
        <w:t>s en</w:t>
      </w:r>
      <w:r w:rsidR="00EA0820" w:rsidRPr="007C6F3A">
        <w:t xml:space="preserve"> strækning på ca. </w:t>
      </w:r>
      <w:r w:rsidR="006B053A">
        <w:t>1</w:t>
      </w:r>
      <w:r w:rsidR="006B053A" w:rsidRPr="007C6F3A">
        <w:t xml:space="preserve">0 </w:t>
      </w:r>
      <w:r w:rsidR="00EA0820" w:rsidRPr="007C6F3A">
        <w:t>m</w:t>
      </w:r>
      <w:r w:rsidR="00951F2E">
        <w:t xml:space="preserve">, svarende </w:t>
      </w:r>
      <w:r w:rsidR="00951F2E" w:rsidRPr="00170491">
        <w:t xml:space="preserve">til </w:t>
      </w:r>
      <w:r w:rsidR="00170491" w:rsidRPr="00A35038">
        <w:t>50</w:t>
      </w:r>
      <w:r w:rsidR="00170491">
        <w:t xml:space="preserve"> </w:t>
      </w:r>
      <w:r w:rsidR="00951F2E">
        <w:t>m</w:t>
      </w:r>
      <w:r w:rsidR="00951F2E" w:rsidRPr="00490321">
        <w:rPr>
          <w:vertAlign w:val="superscript"/>
        </w:rPr>
        <w:t>2</w:t>
      </w:r>
      <w:r w:rsidR="00EA0820" w:rsidRPr="007C6F3A">
        <w:t xml:space="preserve">. </w:t>
      </w:r>
    </w:p>
    <w:p w14:paraId="5006D73D" w14:textId="445DBC2B" w:rsidR="001E1072" w:rsidRDefault="006D4C55" w:rsidP="005E3D23">
      <w:r>
        <w:t>Habitatnaturtypen</w:t>
      </w:r>
      <w:r w:rsidR="0007671E">
        <w:t xml:space="preserve"> forekommer i den opstrøms del af Natura 2000-området, men</w:t>
      </w:r>
      <w:r w:rsidR="001E1072">
        <w:t xml:space="preserve"> den</w:t>
      </w:r>
      <w:r>
        <w:t xml:space="preserve"> er ikke tydelig udviklet på den </w:t>
      </w:r>
      <w:r w:rsidR="001E1072">
        <w:t xml:space="preserve">nederste </w:t>
      </w:r>
      <w:r>
        <w:t>strækning</w:t>
      </w:r>
      <w:r w:rsidR="00D5095D">
        <w:t xml:space="preserve"> af vandløbet</w:t>
      </w:r>
      <w:r w:rsidR="00F64756">
        <w:t xml:space="preserve">. </w:t>
      </w:r>
      <w:r w:rsidR="001E1072">
        <w:t xml:space="preserve">§ 3 registreringen af vandløbet og </w:t>
      </w:r>
      <w:r w:rsidR="007158E6">
        <w:t>markeringen af målsat</w:t>
      </w:r>
      <w:r w:rsidR="00C73B3C">
        <w:t>te vandløb i vandområd</w:t>
      </w:r>
      <w:r w:rsidR="00C90B95">
        <w:t>e</w:t>
      </w:r>
      <w:r w:rsidR="00C73B3C">
        <w:t xml:space="preserve">planerne stopper </w:t>
      </w:r>
      <w:r w:rsidR="00D307FC">
        <w:t>2</w:t>
      </w:r>
      <w:r w:rsidR="001B4A22">
        <w:t>1</w:t>
      </w:r>
      <w:r w:rsidR="00D307FC">
        <w:t xml:space="preserve"> m opstrøms slusen. Vandløbsregulativet</w:t>
      </w:r>
      <w:r w:rsidR="005B02B4">
        <w:t xml:space="preserve"> angiver</w:t>
      </w:r>
      <w:r w:rsidR="00951F2E">
        <w:t>,</w:t>
      </w:r>
      <w:r w:rsidR="005B02B4">
        <w:t xml:space="preserve"> at Værebro Å løber ud i Roskilde Fjord i station 19.000</w:t>
      </w:r>
      <w:r w:rsidR="001B4A22">
        <w:t>,</w:t>
      </w:r>
      <w:r w:rsidR="005B02B4">
        <w:t xml:space="preserve"> som </w:t>
      </w:r>
      <w:r w:rsidR="004B33EA">
        <w:t xml:space="preserve">er beliggende </w:t>
      </w:r>
      <w:r w:rsidR="00C90B95">
        <w:t>ca.</w:t>
      </w:r>
      <w:r w:rsidR="004B185D">
        <w:t xml:space="preserve"> ud for den </w:t>
      </w:r>
      <w:r w:rsidR="00156AAA">
        <w:t xml:space="preserve">sidste lille havn, svarende til 31 m </w:t>
      </w:r>
      <w:r w:rsidR="001B4A22">
        <w:t>opstrøms</w:t>
      </w:r>
      <w:r w:rsidR="00156AAA">
        <w:t xml:space="preserve"> slusen</w:t>
      </w:r>
      <w:r w:rsidR="004B33EA">
        <w:t>.</w:t>
      </w:r>
      <w:r w:rsidR="00591F42" w:rsidRPr="00591F42">
        <w:t xml:space="preserve"> </w:t>
      </w:r>
      <w:r w:rsidR="00591F42">
        <w:t xml:space="preserve">Sammenholdt med at den berørte del af vandløbet ligger helt ud mod Roskilde Fjord og dermed er så påvirket af saltvand, at der stort set ikke forekommer vandplanter i </w:t>
      </w:r>
      <w:r w:rsidR="00591F42" w:rsidRPr="00901606">
        <w:t>vandløbet</w:t>
      </w:r>
      <w:r w:rsidR="00591F42">
        <w:t>, v</w:t>
      </w:r>
      <w:r w:rsidR="006B1885">
        <w:t xml:space="preserve">urderes </w:t>
      </w:r>
      <w:r w:rsidR="00591F42">
        <w:t xml:space="preserve">det </w:t>
      </w:r>
      <w:r w:rsidR="006B1885">
        <w:t>derfor</w:t>
      </w:r>
      <w:r w:rsidR="00591F42">
        <w:t>,</w:t>
      </w:r>
      <w:r w:rsidR="006B1885">
        <w:t xml:space="preserve"> at habitatnaturtypen vandløb ikke er til stede </w:t>
      </w:r>
      <w:r w:rsidR="00142688">
        <w:t>på det sted</w:t>
      </w:r>
      <w:r w:rsidR="00951F2E">
        <w:t>,</w:t>
      </w:r>
      <w:r w:rsidR="00142688">
        <w:t xml:space="preserve"> hvor slusen etableres.</w:t>
      </w:r>
      <w:r w:rsidR="004E2F79">
        <w:t xml:space="preserve"> Projektet vurderes derfor ikke at skade integriteten af naturtypen vandløb.</w:t>
      </w:r>
    </w:p>
    <w:p w14:paraId="69315D73" w14:textId="283B1C83" w:rsidR="00706B17" w:rsidRPr="009E2D96" w:rsidRDefault="00F64756" w:rsidP="00706B17">
      <w:r>
        <w:lastRenderedPageBreak/>
        <w:t>A</w:t>
      </w:r>
      <w:r w:rsidR="00B82A9E">
        <w:t xml:space="preserve">f hensyn til </w:t>
      </w:r>
      <w:r w:rsidR="00A35991">
        <w:t xml:space="preserve">forsigtighedsprincippet </w:t>
      </w:r>
      <w:r w:rsidR="00142688">
        <w:t>kompenseres der</w:t>
      </w:r>
      <w:r w:rsidR="00591F42">
        <w:t xml:space="preserve"> alligevel</w:t>
      </w:r>
      <w:r w:rsidR="00142688">
        <w:t xml:space="preserve"> for </w:t>
      </w:r>
      <w:r w:rsidR="00233FC5">
        <w:t>det areal</w:t>
      </w:r>
      <w:r w:rsidR="00591F42">
        <w:t>,</w:t>
      </w:r>
      <w:r w:rsidR="00233FC5">
        <w:t xml:space="preserve"> som slusen </w:t>
      </w:r>
      <w:r w:rsidR="00591F42">
        <w:t xml:space="preserve">vil </w:t>
      </w:r>
      <w:r w:rsidR="00233FC5">
        <w:t xml:space="preserve">optage, svarende til </w:t>
      </w:r>
      <w:r w:rsidR="004E2F79">
        <w:t>50 m</w:t>
      </w:r>
      <w:r w:rsidR="004E2F79" w:rsidRPr="006E1E68">
        <w:rPr>
          <w:vertAlign w:val="superscript"/>
        </w:rPr>
        <w:t>2</w:t>
      </w:r>
      <w:r w:rsidR="004E2F79">
        <w:t xml:space="preserve"> af den oprindelige vand</w:t>
      </w:r>
      <w:r w:rsidR="00591F42">
        <w:t>f</w:t>
      </w:r>
      <w:r w:rsidR="004E2F79">
        <w:t>lade</w:t>
      </w:r>
      <w:r w:rsidR="00593081">
        <w:t xml:space="preserve">. </w:t>
      </w:r>
      <w:r w:rsidR="00591F42">
        <w:t>Der</w:t>
      </w:r>
      <w:r w:rsidR="00706B17">
        <w:t xml:space="preserve"> iværksættes kompenserende foranstaltning for arealtabel ved udlægning af 2 x 5</w:t>
      </w:r>
      <w:r w:rsidR="002A6C46">
        <w:t>0</w:t>
      </w:r>
      <w:r w:rsidR="00706B17">
        <w:t xml:space="preserve"> m</w:t>
      </w:r>
      <w:r w:rsidR="00706B17" w:rsidRPr="00847A1A">
        <w:rPr>
          <w:vertAlign w:val="superscript"/>
        </w:rPr>
        <w:t>2</w:t>
      </w:r>
      <w:r w:rsidR="00706B17">
        <w:t xml:space="preserve">, svarende til </w:t>
      </w:r>
      <w:r w:rsidR="002A6C46">
        <w:t>10</w:t>
      </w:r>
      <w:r w:rsidR="00706B17">
        <w:t>0 m</w:t>
      </w:r>
      <w:r w:rsidR="00706B17" w:rsidRPr="00847A1A">
        <w:rPr>
          <w:vertAlign w:val="superscript"/>
        </w:rPr>
        <w:t>2</w:t>
      </w:r>
      <w:r w:rsidR="005870BD">
        <w:t xml:space="preserve"> erstatningsnatur</w:t>
      </w:r>
      <w:r w:rsidR="00706B17">
        <w:t>. Ved kompensationen er der valgt en anden naturtype (strandeng) end den naturtype som arealtabet sker i (</w:t>
      </w:r>
      <w:r w:rsidR="002A6C46">
        <w:t>vandløb</w:t>
      </w:r>
      <w:r w:rsidR="00706B17">
        <w:t xml:space="preserve">). Etablering af øget areal af naturtypen </w:t>
      </w:r>
      <w:r w:rsidR="002A6C46">
        <w:t>vandløb</w:t>
      </w:r>
      <w:r w:rsidR="00706B17">
        <w:t xml:space="preserve"> ville forudsætte</w:t>
      </w:r>
      <w:r w:rsidR="00951F2E">
        <w:t>,</w:t>
      </w:r>
      <w:r w:rsidR="00706B17">
        <w:t xml:space="preserve"> at man skulle grave en del af landområdet væk. Dette vurderes særdeles uhensigtsmæssigt at gøre inden for Natura 2000-området.</w:t>
      </w:r>
    </w:p>
    <w:p w14:paraId="62FBEC93" w14:textId="369CD144" w:rsidR="005E3D23" w:rsidRPr="00E80244" w:rsidRDefault="00251C85" w:rsidP="005E3D23">
      <w:pPr>
        <w:rPr>
          <w:highlight w:val="yellow"/>
        </w:rPr>
      </w:pPr>
      <w:r>
        <w:t xml:space="preserve">Se yderligere vurdering under driftsfasen i afsnit </w:t>
      </w:r>
      <w:r w:rsidR="00170491">
        <w:fldChar w:fldCharType="begin"/>
      </w:r>
      <w:r w:rsidR="00170491">
        <w:instrText xml:space="preserve"> REF _Ref11857421 \r \h </w:instrText>
      </w:r>
      <w:r w:rsidR="00170491">
        <w:fldChar w:fldCharType="separate"/>
      </w:r>
      <w:r w:rsidR="00793355">
        <w:t>7.2.2</w:t>
      </w:r>
      <w:r w:rsidR="00170491">
        <w:fldChar w:fldCharType="end"/>
      </w:r>
      <w:r>
        <w:t>.</w:t>
      </w:r>
      <w:r w:rsidR="005B0850" w:rsidRPr="00901606">
        <w:t xml:space="preserve"> </w:t>
      </w:r>
    </w:p>
    <w:p w14:paraId="57C99D14" w14:textId="293AEB2A" w:rsidR="005A7D4F" w:rsidRDefault="00240F89" w:rsidP="005A7D4F">
      <w:pPr>
        <w:pStyle w:val="Overskrift4"/>
        <w:numPr>
          <w:ilvl w:val="0"/>
          <w:numId w:val="0"/>
        </w:numPr>
      </w:pPr>
      <w:r>
        <w:t>Vandløbsb</w:t>
      </w:r>
      <w:r w:rsidR="005A7D4F">
        <w:t>ræmmer (6430)</w:t>
      </w:r>
    </w:p>
    <w:p w14:paraId="4D7D0A93" w14:textId="77175607" w:rsidR="00872E60" w:rsidRPr="00980F94" w:rsidRDefault="00AB324B" w:rsidP="00E415F5">
      <w:r w:rsidRPr="00980F94">
        <w:t>Habitatn</w:t>
      </w:r>
      <w:r w:rsidR="00B86371" w:rsidRPr="00980F94">
        <w:t>aturtypen</w:t>
      </w:r>
      <w:r w:rsidR="00872E60" w:rsidRPr="00980F94">
        <w:t xml:space="preserve"> vandløbsbræmme</w:t>
      </w:r>
      <w:r w:rsidRPr="00980F94">
        <w:t>r</w:t>
      </w:r>
      <w:r w:rsidR="001B2AC5" w:rsidRPr="00980F94">
        <w:t xml:space="preserve"> </w:t>
      </w:r>
      <w:r w:rsidRPr="00980F94">
        <w:t>(</w:t>
      </w:r>
      <w:r w:rsidR="001B2AC5" w:rsidRPr="00980F94">
        <w:t>6430</w:t>
      </w:r>
      <w:r w:rsidRPr="00980F94">
        <w:t>)</w:t>
      </w:r>
      <w:r w:rsidR="001B2AC5" w:rsidRPr="00980F94">
        <w:t xml:space="preserve"> </w:t>
      </w:r>
      <w:r w:rsidRPr="00980F94">
        <w:t xml:space="preserve">vurderes på baggrund af besigtigelse udført juni 2019 ikke at </w:t>
      </w:r>
      <w:r w:rsidR="003C09E8" w:rsidRPr="00980F94">
        <w:t>forekomme i projektområdet</w:t>
      </w:r>
      <w:r w:rsidR="001B2AC5" w:rsidRPr="00980F94">
        <w:t>.</w:t>
      </w:r>
      <w:r w:rsidR="003C09E8" w:rsidRPr="00980F94">
        <w:t xml:space="preserve"> Da den nærmeste forekomst er mere end 500 m fra projektområdet</w:t>
      </w:r>
      <w:r w:rsidR="00951F2E">
        <w:t>,</w:t>
      </w:r>
      <w:r w:rsidR="003C09E8" w:rsidRPr="00980F94">
        <w:t xml:space="preserve"> </w:t>
      </w:r>
      <w:r w:rsidR="001E6238">
        <w:t>og den yderste del af bræmmen er meget ensartet</w:t>
      </w:r>
      <w:r w:rsidR="004F43A9">
        <w:t>,</w:t>
      </w:r>
      <w:r w:rsidR="001E6238">
        <w:t xml:space="preserve"> </w:t>
      </w:r>
      <w:r w:rsidR="003C09E8" w:rsidRPr="00980F94">
        <w:t>vurderes det ligeledes</w:t>
      </w:r>
      <w:r w:rsidR="00CD3BD9" w:rsidRPr="00980F94">
        <w:t>,</w:t>
      </w:r>
      <w:r w:rsidR="003C09E8" w:rsidRPr="00980F94">
        <w:t xml:space="preserve"> at </w:t>
      </w:r>
      <w:r w:rsidR="00EF4E99" w:rsidRPr="00980F94">
        <w:t>habitatnaturtypen ikke forekom i området</w:t>
      </w:r>
      <w:r w:rsidR="006E4C08">
        <w:t>,</w:t>
      </w:r>
      <w:r w:rsidR="00EF4E99" w:rsidRPr="00980F94">
        <w:t xml:space="preserve"> inden anlægsarbejdet startede</w:t>
      </w:r>
      <w:r w:rsidR="001F19D5" w:rsidRPr="00980F94">
        <w:t>. A</w:t>
      </w:r>
      <w:r w:rsidR="00EF4E99" w:rsidRPr="00980F94">
        <w:t>realinddragelsen</w:t>
      </w:r>
      <w:r w:rsidR="00CD3BD9" w:rsidRPr="00980F94">
        <w:t xml:space="preserve"> til sluse og fløjdige </w:t>
      </w:r>
      <w:r w:rsidR="001F19D5" w:rsidRPr="00980F94">
        <w:t>vurderes derfor ikke at have skadet naturtypen</w:t>
      </w:r>
      <w:r w:rsidR="00CD3BD9" w:rsidRPr="00980F94">
        <w:t>.</w:t>
      </w:r>
    </w:p>
    <w:p w14:paraId="178793D2" w14:textId="77777777" w:rsidR="00975178" w:rsidRDefault="00975178" w:rsidP="00975178">
      <w:pPr>
        <w:pStyle w:val="Overskrift4"/>
        <w:numPr>
          <w:ilvl w:val="0"/>
          <w:numId w:val="0"/>
        </w:numPr>
      </w:pPr>
      <w:r>
        <w:t>Stor vandsalamander</w:t>
      </w:r>
    </w:p>
    <w:p w14:paraId="19126839" w14:textId="1527FCF1" w:rsidR="00975178" w:rsidRDefault="00975178" w:rsidP="00033E27">
      <w:r>
        <w:t xml:space="preserve">Der er kortlagt et </w:t>
      </w:r>
      <w:r w:rsidR="00573898">
        <w:t xml:space="preserve">potentielt </w:t>
      </w:r>
      <w:r>
        <w:t xml:space="preserve">levested for stor vandsalamander </w:t>
      </w:r>
      <w:r w:rsidR="005F2708">
        <w:t xml:space="preserve">kun 7 m fra fløjdiget nord for Værebro Å. </w:t>
      </w:r>
      <w:r w:rsidR="007F6F4B">
        <w:t xml:space="preserve">For at undgå påvirkning af </w:t>
      </w:r>
      <w:r w:rsidR="00992BED">
        <w:t>det potentielle levested</w:t>
      </w:r>
      <w:r w:rsidR="00951F2E">
        <w:t>,</w:t>
      </w:r>
      <w:r w:rsidR="00992BED">
        <w:t xml:space="preserve"> skal der i</w:t>
      </w:r>
      <w:r w:rsidR="005F2708">
        <w:t>nden genoptagelse af anlægsarbejdet opsættes midlertidigt paddehegn</w:t>
      </w:r>
      <w:r w:rsidR="00B57784">
        <w:t xml:space="preserve"> mellem søen og anlægsområdet, så </w:t>
      </w:r>
      <w:r w:rsidR="00857497">
        <w:t>eventuelle dyr ikke kommer ind i anlægsområdet</w:t>
      </w:r>
      <w:r w:rsidR="00CF1AA6">
        <w:t xml:space="preserve">. </w:t>
      </w:r>
      <w:r w:rsidR="00456F9B">
        <w:t>Hegnet o</w:t>
      </w:r>
      <w:r w:rsidR="00CF1AA6">
        <w:t>psættes inden 1. marts</w:t>
      </w:r>
      <w:r w:rsidR="00CB63D7">
        <w:t xml:space="preserve"> det år som anlægsarbejdet genoptages</w:t>
      </w:r>
      <w:r w:rsidR="00B57784">
        <w:t xml:space="preserve">. </w:t>
      </w:r>
    </w:p>
    <w:p w14:paraId="34AD538C" w14:textId="05BA0A23" w:rsidR="00645D4C" w:rsidRPr="0011594A" w:rsidRDefault="00645D4C" w:rsidP="00033E27">
      <w:r>
        <w:t xml:space="preserve">Med denne afværgende foranstaltning vurderes projektet ikke at kunne skade </w:t>
      </w:r>
      <w:r w:rsidR="00141FE5">
        <w:t>stor vandsalamander i anlægsfasen.</w:t>
      </w:r>
    </w:p>
    <w:p w14:paraId="73BA67E0" w14:textId="53AFE5EC" w:rsidR="002F1A48" w:rsidRDefault="002F1A48" w:rsidP="002F1A48">
      <w:pPr>
        <w:pStyle w:val="Overskrift4"/>
        <w:numPr>
          <w:ilvl w:val="0"/>
          <w:numId w:val="0"/>
        </w:numPr>
      </w:pPr>
      <w:r>
        <w:t>Skæv vindelsnegl</w:t>
      </w:r>
      <w:r w:rsidR="008A3C02">
        <w:t xml:space="preserve"> og sumpvindelsnegl</w:t>
      </w:r>
    </w:p>
    <w:p w14:paraId="63FCA895" w14:textId="1C8EA46A" w:rsidR="00033E27" w:rsidRPr="00AA1C3D" w:rsidRDefault="008A3C02" w:rsidP="00E415F5">
      <w:r>
        <w:t>I anlægsfasen sker der ingen påvirkning af det areal</w:t>
      </w:r>
      <w:r w:rsidR="00C01F7E">
        <w:t>,</w:t>
      </w:r>
      <w:r>
        <w:t xml:space="preserve"> hvor der er registreret skæv vindelsnegl og sumpvindelsnegl.</w:t>
      </w:r>
      <w:r w:rsidR="00793EBD">
        <w:t xml:space="preserve"> Anlægsfasen for projektet vil derfor ikke skade arterne skæv vindelsnegl og sumpvindelsnegl.</w:t>
      </w:r>
    </w:p>
    <w:p w14:paraId="45F5D15F" w14:textId="7E5643D2" w:rsidR="005C77BC" w:rsidRPr="0018350C" w:rsidRDefault="005C77BC" w:rsidP="006C6343">
      <w:pPr>
        <w:pStyle w:val="Overskrift3"/>
        <w:numPr>
          <w:ilvl w:val="2"/>
          <w:numId w:val="1"/>
        </w:numPr>
      </w:pPr>
      <w:bookmarkStart w:id="715" w:name="_Ref11857421"/>
      <w:r w:rsidRPr="0018350C">
        <w:t xml:space="preserve">Påvirkning i </w:t>
      </w:r>
      <w:r>
        <w:t>drifts</w:t>
      </w:r>
      <w:r w:rsidRPr="0018350C">
        <w:t>fasen</w:t>
      </w:r>
      <w:bookmarkEnd w:id="715"/>
    </w:p>
    <w:p w14:paraId="4316FD5C" w14:textId="46CC72BE" w:rsidR="0044036F" w:rsidRPr="00D1626F" w:rsidRDefault="0044036F" w:rsidP="0044036F">
      <w:r w:rsidRPr="00D1626F">
        <w:t>Driftsfasen omfatter aktiviteter</w:t>
      </w:r>
      <w:r w:rsidR="00951F2E">
        <w:t>,</w:t>
      </w:r>
      <w:r w:rsidRPr="00D1626F">
        <w:t xml:space="preserve"> der kan medføre følgende påvirkninger i </w:t>
      </w:r>
      <w:r w:rsidR="00CC281C">
        <w:t>habitatområde H120</w:t>
      </w:r>
      <w:r w:rsidRPr="00D1626F">
        <w:t>:</w:t>
      </w:r>
    </w:p>
    <w:p w14:paraId="51783040" w14:textId="77777777" w:rsidR="0044036F" w:rsidRPr="00D1626F" w:rsidRDefault="0044036F" w:rsidP="009565E9">
      <w:pPr>
        <w:pStyle w:val="Opstilling-punkttegn"/>
      </w:pPr>
      <w:r w:rsidRPr="00D1626F">
        <w:t>Ændring i sedimentaflejring og kystmorfologi ved udløbet af Værebro Å.</w:t>
      </w:r>
    </w:p>
    <w:p w14:paraId="14002E16" w14:textId="3A9129EA" w:rsidR="00793EBD" w:rsidRPr="00793EBD" w:rsidRDefault="0044036F" w:rsidP="00141FE5">
      <w:pPr>
        <w:pStyle w:val="Opstilling-punkttegn"/>
        <w:rPr>
          <w:rFonts w:cs="Arial"/>
          <w:b/>
          <w:bCs/>
          <w:iCs/>
          <w:szCs w:val="28"/>
        </w:rPr>
      </w:pPr>
      <w:r w:rsidRPr="00D1626F">
        <w:t>Ændring af hydrologi i naturområder på indersiden af diget.</w:t>
      </w:r>
    </w:p>
    <w:p w14:paraId="79DC7780" w14:textId="7EAA2C98" w:rsidR="00793EBD" w:rsidRPr="00CC281C" w:rsidRDefault="00793EBD" w:rsidP="00CC281C">
      <w:pPr>
        <w:pStyle w:val="Opstilling-talellerbogst"/>
        <w:numPr>
          <w:ilvl w:val="0"/>
          <w:numId w:val="0"/>
        </w:numPr>
      </w:pPr>
      <w:r w:rsidRPr="009C6A84">
        <w:t>I det følgende beskrives påvirkn</w:t>
      </w:r>
      <w:r w:rsidRPr="006A040A">
        <w:t>inger af habita</w:t>
      </w:r>
      <w:r>
        <w:t>t</w:t>
      </w:r>
      <w:r w:rsidRPr="006A040A">
        <w:t>naturtyper og arter på udpegningsgrundlaget</w:t>
      </w:r>
      <w:r>
        <w:t xml:space="preserve"> for </w:t>
      </w:r>
      <w:r w:rsidR="00CC281C">
        <w:t>habitat</w:t>
      </w:r>
      <w:r>
        <w:t xml:space="preserve">område </w:t>
      </w:r>
      <w:r w:rsidR="00CC281C">
        <w:t>H120</w:t>
      </w:r>
      <w:r>
        <w:t xml:space="preserve"> som følge af projektets driftsfase. </w:t>
      </w:r>
    </w:p>
    <w:p w14:paraId="4C6A4089" w14:textId="617DC3F2" w:rsidR="0044036F" w:rsidRPr="00D1626F" w:rsidRDefault="00B2291D" w:rsidP="007B5DF2">
      <w:pPr>
        <w:pStyle w:val="Overskrift4"/>
        <w:numPr>
          <w:ilvl w:val="0"/>
          <w:numId w:val="0"/>
        </w:numPr>
      </w:pPr>
      <w:r>
        <w:t xml:space="preserve">Bugt (1160) og sandbanke (1110) </w:t>
      </w:r>
    </w:p>
    <w:p w14:paraId="1DB5340F" w14:textId="00A0AD5F" w:rsidR="0044036F" w:rsidRPr="003B7086" w:rsidRDefault="0044036F" w:rsidP="0044036F">
      <w:r w:rsidRPr="00D1626F">
        <w:t>I driftsfasen for projektet vil der, når slusen er lukket, blive pumpet vand fra Værebro Å ud i fjorden via riste</w:t>
      </w:r>
      <w:r w:rsidR="00537741">
        <w:t>,</w:t>
      </w:r>
      <w:r w:rsidRPr="00D1626F">
        <w:t xml:space="preserve"> der sidder i ydermuren på pumpestationen. </w:t>
      </w:r>
      <w:r w:rsidR="0026475C">
        <w:t xml:space="preserve">Fra udløbet </w:t>
      </w:r>
      <w:r w:rsidR="004E4066">
        <w:t xml:space="preserve">fra pumpestationen er der 25 m til </w:t>
      </w:r>
      <w:r w:rsidR="00291FD9">
        <w:t>n</w:t>
      </w:r>
      <w:r w:rsidR="004E4066">
        <w:t xml:space="preserve">ærmeste kortlagte marine naturtype, </w:t>
      </w:r>
      <w:r w:rsidR="00291FD9">
        <w:t xml:space="preserve">som er </w:t>
      </w:r>
      <w:r w:rsidR="004E4066">
        <w:t>bugt.</w:t>
      </w:r>
      <w:r w:rsidR="00291FD9">
        <w:t xml:space="preserve"> </w:t>
      </w:r>
      <w:r w:rsidRPr="00B3005A">
        <w:t xml:space="preserve">Pumpevandet vil </w:t>
      </w:r>
      <w:r w:rsidR="005E400D">
        <w:t xml:space="preserve">kunne </w:t>
      </w:r>
      <w:r w:rsidRPr="00B3005A">
        <w:t xml:space="preserve">skabe nogle turbulente forhold i fjorden på ydersiden af slusen, idet vandstrømmen fra fjorden vil være ind mod </w:t>
      </w:r>
      <w:r w:rsidR="00291FD9" w:rsidRPr="00B3005A">
        <w:t>slusen/</w:t>
      </w:r>
      <w:r w:rsidRPr="00B3005A">
        <w:t xml:space="preserve">åen, mens vand fra åen pumpes ud i fjorden. </w:t>
      </w:r>
      <w:r w:rsidR="004C58C9" w:rsidRPr="00D27639">
        <w:rPr>
          <w:iCs/>
        </w:rPr>
        <w:t>Der forventes kun i begrænset omfang, og helt lokalt, erosion af området foran udløbene fra pumpestationen.</w:t>
      </w:r>
      <w:r w:rsidR="00A03D79" w:rsidRPr="00A03213">
        <w:t xml:space="preserve"> Det vurderes</w:t>
      </w:r>
      <w:r w:rsidR="00C07C08" w:rsidRPr="00A03213">
        <w:t>,</w:t>
      </w:r>
      <w:r w:rsidR="00A03D79" w:rsidRPr="00A03213">
        <w:t xml:space="preserve"> at der ikke vil ske</w:t>
      </w:r>
      <w:r w:rsidR="002A64B0" w:rsidRPr="00A03213">
        <w:t xml:space="preserve"> påvirk</w:t>
      </w:r>
      <w:r w:rsidR="00A03D79" w:rsidRPr="00A03213">
        <w:t>ning af</w:t>
      </w:r>
      <w:r w:rsidR="002A64B0" w:rsidRPr="00A03213">
        <w:t xml:space="preserve"> habitatnaturtypen bugt</w:t>
      </w:r>
      <w:r w:rsidR="00EF6D41" w:rsidRPr="00A03213">
        <w:t xml:space="preserve"> (eller andre marine naturtyper)</w:t>
      </w:r>
      <w:r w:rsidR="00951F2E">
        <w:t>,</w:t>
      </w:r>
      <w:r w:rsidR="00A03D79" w:rsidRPr="00A03213">
        <w:t xml:space="preserve"> som kan skade naturtypens </w:t>
      </w:r>
      <w:r w:rsidR="00EF6D41" w:rsidRPr="00A03213">
        <w:t>integritet</w:t>
      </w:r>
      <w:r w:rsidR="001E5E0D" w:rsidRPr="00A03213">
        <w:t>.</w:t>
      </w:r>
      <w:r w:rsidR="009F77F7" w:rsidRPr="00B3005A">
        <w:t xml:space="preserve"> </w:t>
      </w:r>
    </w:p>
    <w:p w14:paraId="4B9AE34A" w14:textId="52B30AA0" w:rsidR="0044036F" w:rsidRPr="003B7086" w:rsidRDefault="0044036F" w:rsidP="007B5DF2">
      <w:pPr>
        <w:pStyle w:val="Overskrift4"/>
        <w:numPr>
          <w:ilvl w:val="0"/>
          <w:numId w:val="0"/>
        </w:numPr>
      </w:pPr>
      <w:r w:rsidRPr="003B7086">
        <w:lastRenderedPageBreak/>
        <w:t xml:space="preserve">Strandeng </w:t>
      </w:r>
      <w:r w:rsidR="00CE5004">
        <w:t>(1330)</w:t>
      </w:r>
    </w:p>
    <w:p w14:paraId="100E5E6F" w14:textId="34AF2DF2" w:rsidR="0044036F" w:rsidRPr="003B7086" w:rsidRDefault="0044036F" w:rsidP="008941D9">
      <w:r w:rsidRPr="003B7086">
        <w:t>Etablering af et dige</w:t>
      </w:r>
      <w:r w:rsidR="002C570C" w:rsidRPr="003B7086">
        <w:t xml:space="preserve"> og sluse</w:t>
      </w:r>
      <w:r w:rsidR="00CE5004">
        <w:t>n</w:t>
      </w:r>
      <w:r w:rsidRPr="003B7086">
        <w:t xml:space="preserve"> kan medføre påvirkninger af de hydrologiske forhold, der bidrager til at opretholde naturtypen strandeng, idet naturtypen efter digets etablering i området omkring Værebro Å vil forekomme på begge sider af diget </w:t>
      </w:r>
      <w:r w:rsidR="00CE5004">
        <w:t>(</w:t>
      </w:r>
      <w:r w:rsidRPr="003B7086">
        <w:t xml:space="preserve">se </w:t>
      </w:r>
      <w:r w:rsidRPr="003B7086">
        <w:fldChar w:fldCharType="begin"/>
      </w:r>
      <w:r w:rsidRPr="003B7086">
        <w:instrText xml:space="preserve"> REF _Ref518999406 \h </w:instrText>
      </w:r>
      <w:r w:rsidR="003B7086">
        <w:instrText xml:space="preserve"> \* MERGEFORMAT </w:instrText>
      </w:r>
      <w:r w:rsidRPr="003B7086">
        <w:fldChar w:fldCharType="separate"/>
      </w:r>
      <w:r w:rsidR="00793355" w:rsidRPr="00D1626F">
        <w:t xml:space="preserve">Figur </w:t>
      </w:r>
      <w:r w:rsidR="00793355">
        <w:t>7.5</w:t>
      </w:r>
      <w:r w:rsidRPr="003B7086">
        <w:fldChar w:fldCharType="end"/>
      </w:r>
      <w:r w:rsidR="00CE5004">
        <w:t>)</w:t>
      </w:r>
      <w:r w:rsidRPr="003B7086">
        <w:t xml:space="preserve">. </w:t>
      </w:r>
    </w:p>
    <w:p w14:paraId="75B92FDD" w14:textId="3D9D63DC" w:rsidR="003B7086" w:rsidRPr="00A60EF1" w:rsidRDefault="003B7086" w:rsidP="003B7086">
      <w:r w:rsidRPr="00A60EF1">
        <w:t xml:space="preserve">Der findes strandeng både </w:t>
      </w:r>
      <w:r w:rsidR="003D6309">
        <w:t>foran</w:t>
      </w:r>
      <w:r w:rsidRPr="00A60EF1">
        <w:t xml:space="preserve"> og </w:t>
      </w:r>
      <w:r w:rsidR="003D6309">
        <w:t>bagved</w:t>
      </w:r>
      <w:r w:rsidRPr="00A60EF1">
        <w:t xml:space="preserve"> fløjdiget. </w:t>
      </w:r>
      <w:r w:rsidR="00A42FA9">
        <w:t>Foran</w:t>
      </w:r>
      <w:r w:rsidRPr="00A60EF1">
        <w:t xml:space="preserve"> fløjdiget vil hyppigheden af oversvømmelser fra fjorden være uændret</w:t>
      </w:r>
      <w:r w:rsidR="00D27639">
        <w:t xml:space="preserve">. </w:t>
      </w:r>
      <w:r w:rsidR="00D27639" w:rsidRPr="00D27639">
        <w:rPr>
          <w:iCs/>
        </w:rPr>
        <w:t>Der forventes kun i begrænset omfang, og helt lokalt, erosion af området foran udløbene fra pumpestationen. Den lokale erosion vurderes ikke at få betydning for eksisterende erosionsforhold på strandegnsområdet</w:t>
      </w:r>
      <w:r w:rsidRPr="00A60EF1">
        <w:t xml:space="preserve"> hverken syd for eller nord for udløbet. </w:t>
      </w:r>
      <w:r w:rsidR="00BF12DB">
        <w:t>Projektet vurderes dermed ikke at skade strandengene foran</w:t>
      </w:r>
      <w:r w:rsidR="008771D1">
        <w:t xml:space="preserve"> diget i driftsfasen.</w:t>
      </w:r>
    </w:p>
    <w:p w14:paraId="5CB37AE0" w14:textId="2F807D78" w:rsidR="005A3F75" w:rsidRPr="00D1626F" w:rsidRDefault="00A42FA9" w:rsidP="00BD0117">
      <w:pPr>
        <w:rPr>
          <w:highlight w:val="cyan"/>
        </w:rPr>
      </w:pPr>
      <w:r>
        <w:t>Bag ved</w:t>
      </w:r>
      <w:r w:rsidR="003B7086" w:rsidRPr="008B4DB2">
        <w:t xml:space="preserve"> slusen vil yderligere vandstandsstigning og oversvømmelse af </w:t>
      </w:r>
      <w:r w:rsidR="00A11B12">
        <w:t>naturtypen</w:t>
      </w:r>
      <w:r w:rsidR="003B7086" w:rsidRPr="008B4DB2">
        <w:t xml:space="preserve"> strandeng</w:t>
      </w:r>
      <w:r w:rsidR="00203274">
        <w:t xml:space="preserve"> over </w:t>
      </w:r>
      <w:r w:rsidR="00F144DF">
        <w:t xml:space="preserve">kote </w:t>
      </w:r>
      <w:r w:rsidR="00282FEC">
        <w:t>+</w:t>
      </w:r>
      <w:r w:rsidR="00F144DF">
        <w:t>1,0</w:t>
      </w:r>
      <w:r w:rsidR="00282FEC">
        <w:t xml:space="preserve"> m DVR90</w:t>
      </w:r>
      <w:r w:rsidR="003B7086" w:rsidRPr="008B4DB2">
        <w:t xml:space="preserve"> forhindres</w:t>
      </w:r>
      <w:r w:rsidR="00A11B12">
        <w:t>,</w:t>
      </w:r>
      <w:r w:rsidR="003B7086" w:rsidRPr="008B4DB2">
        <w:t xml:space="preserve"> når slusen lukker. Ved lukning af slusen ved </w:t>
      </w:r>
      <w:r w:rsidR="003B7086" w:rsidRPr="001D7E3F">
        <w:t xml:space="preserve">vandstandsstigning ved </w:t>
      </w:r>
      <w:r w:rsidR="00901010">
        <w:t>en oversvømmelses</w:t>
      </w:r>
      <w:r w:rsidR="003B7086" w:rsidRPr="001D7E3F">
        <w:t xml:space="preserve">kote </w:t>
      </w:r>
      <w:r w:rsidR="00901010">
        <w:t>på ma</w:t>
      </w:r>
      <w:r w:rsidR="00A71B1C">
        <w:t xml:space="preserve">x. </w:t>
      </w:r>
      <w:r w:rsidR="00282FEC">
        <w:t>+</w:t>
      </w:r>
      <w:r w:rsidR="00A71B1C">
        <w:t>1,0 m</w:t>
      </w:r>
      <w:r w:rsidR="003B7086" w:rsidRPr="001D7E3F">
        <w:t xml:space="preserve"> DVR</w:t>
      </w:r>
      <w:r w:rsidR="00282FEC">
        <w:t>90</w:t>
      </w:r>
      <w:r w:rsidR="00A11B12" w:rsidRPr="001D7E3F">
        <w:t xml:space="preserve"> er de</w:t>
      </w:r>
      <w:r w:rsidR="000A715F">
        <w:t>t</w:t>
      </w:r>
      <w:r w:rsidR="00A11B12" w:rsidRPr="001D7E3F">
        <w:t xml:space="preserve"> beregnet</w:t>
      </w:r>
      <w:r w:rsidR="000D2AA5">
        <w:t>,</w:t>
      </w:r>
      <w:r w:rsidR="00A11B12" w:rsidRPr="001D7E3F">
        <w:t xml:space="preserve"> at</w:t>
      </w:r>
      <w:r w:rsidR="00DE7C19" w:rsidRPr="001D7E3F">
        <w:t xml:space="preserve"> lukning af slusen </w:t>
      </w:r>
      <w:r w:rsidR="003918AD" w:rsidRPr="001D7E3F">
        <w:t>vil forhindre</w:t>
      </w:r>
      <w:r w:rsidR="000D2AA5">
        <w:t>,</w:t>
      </w:r>
      <w:r w:rsidR="003918AD" w:rsidRPr="001D7E3F">
        <w:t xml:space="preserve"> at </w:t>
      </w:r>
      <w:r w:rsidR="003B7086" w:rsidRPr="001D7E3F">
        <w:t>i alt 1</w:t>
      </w:r>
      <w:r w:rsidR="004A7C9F">
        <w:t>,</w:t>
      </w:r>
      <w:r w:rsidR="003B7086" w:rsidRPr="001D7E3F">
        <w:t>65</w:t>
      </w:r>
      <w:r w:rsidR="00872E29">
        <w:t xml:space="preserve"> ha </w:t>
      </w:r>
      <w:r w:rsidR="000A715F">
        <w:t xml:space="preserve">strandeng </w:t>
      </w:r>
      <w:r w:rsidR="003918AD" w:rsidRPr="001D7E3F">
        <w:t>oversvømmes</w:t>
      </w:r>
      <w:r w:rsidR="00872E29">
        <w:t xml:space="preserve"> (ud af </w:t>
      </w:r>
      <w:r w:rsidR="0028257C">
        <w:t xml:space="preserve">ca. </w:t>
      </w:r>
      <w:r w:rsidR="00872E29">
        <w:t>18,5 ha</w:t>
      </w:r>
      <w:r w:rsidR="0028257C">
        <w:t xml:space="preserve"> strandeng bag slusen)</w:t>
      </w:r>
      <w:r w:rsidR="001D7E3F" w:rsidRPr="001D7E3F">
        <w:t xml:space="preserve">, se </w:t>
      </w:r>
      <w:r w:rsidR="001D7E3F" w:rsidRPr="001D7E3F">
        <w:fldChar w:fldCharType="begin"/>
      </w:r>
      <w:r w:rsidR="001D7E3F" w:rsidRPr="001D7E3F">
        <w:instrText xml:space="preserve"> REF _Ref518999406 \h </w:instrText>
      </w:r>
      <w:r w:rsidR="001D7E3F">
        <w:instrText xml:space="preserve"> \* MERGEFORMAT </w:instrText>
      </w:r>
      <w:r w:rsidR="001D7E3F" w:rsidRPr="001D7E3F">
        <w:fldChar w:fldCharType="separate"/>
      </w:r>
      <w:r w:rsidR="00793355" w:rsidRPr="00D1626F">
        <w:t xml:space="preserve">Figur </w:t>
      </w:r>
      <w:r w:rsidR="00793355">
        <w:rPr>
          <w:noProof/>
        </w:rPr>
        <w:t>7.5</w:t>
      </w:r>
      <w:r w:rsidR="001D7E3F" w:rsidRPr="001D7E3F">
        <w:fldChar w:fldCharType="end"/>
      </w:r>
      <w:r w:rsidR="00F872E4">
        <w:t xml:space="preserve"> </w:t>
      </w:r>
      <w:sdt>
        <w:sdtPr>
          <w:id w:val="-1597014575"/>
          <w:citation/>
        </w:sdtPr>
        <w:sdtEndPr/>
        <w:sdtContent>
          <w:r w:rsidR="00F872E4">
            <w:fldChar w:fldCharType="begin"/>
          </w:r>
          <w:r w:rsidR="00F872E4">
            <w:instrText xml:space="preserve"> CITATION Ram16 \l 1030 </w:instrText>
          </w:r>
          <w:r w:rsidR="00F872E4">
            <w:fldChar w:fldCharType="separate"/>
          </w:r>
          <w:r w:rsidR="00F474CF">
            <w:rPr>
              <w:noProof/>
            </w:rPr>
            <w:t>(Rambøll, 2016)</w:t>
          </w:r>
          <w:r w:rsidR="00F872E4">
            <w:fldChar w:fldCharType="end"/>
          </w:r>
        </w:sdtContent>
      </w:sdt>
      <w:r w:rsidR="003B7086" w:rsidRPr="001D7E3F">
        <w:t xml:space="preserve">. </w:t>
      </w:r>
    </w:p>
    <w:p w14:paraId="460B83C6" w14:textId="42E13946" w:rsidR="0089325F" w:rsidRDefault="0089325F" w:rsidP="0089325F">
      <w:pPr>
        <w:pStyle w:val="Billedtekst"/>
        <w:framePr w:w="2155" w:wrap="around" w:vAnchor="text" w:hAnchor="page" w:x="1135" w:y="1"/>
      </w:pPr>
      <w:bookmarkStart w:id="716" w:name="_Ref518999406"/>
      <w:bookmarkStart w:id="717" w:name="_Ref449907494"/>
      <w:r w:rsidRPr="00D1626F">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7</w:t>
      </w:r>
      <w:r w:rsidR="00761E5F">
        <w:rPr>
          <w:noProof/>
        </w:rPr>
        <w:fldChar w:fldCharType="end"/>
      </w:r>
      <w:r w:rsidR="001647E3">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5</w:t>
      </w:r>
      <w:r w:rsidR="00761E5F">
        <w:rPr>
          <w:noProof/>
        </w:rPr>
        <w:fldChar w:fldCharType="end"/>
      </w:r>
      <w:bookmarkEnd w:id="716"/>
      <w:bookmarkEnd w:id="717"/>
      <w:r>
        <w:t>:</w:t>
      </w:r>
      <w:r w:rsidRPr="00D1626F">
        <w:t xml:space="preserve"> Oversvømmelse af strandeng inden for fløjdiget når slusen lukkes ved kote 0,7 DVR.</w:t>
      </w:r>
    </w:p>
    <w:p w14:paraId="03D7A3BB" w14:textId="39DFB544" w:rsidR="0089325F" w:rsidRPr="00C22AF1" w:rsidRDefault="00F47009" w:rsidP="0089325F">
      <w:pPr>
        <w:pStyle w:val="Niras-CallOutText"/>
        <w:framePr w:wrap="around"/>
      </w:pPr>
      <w:r>
        <w:rPr>
          <w:noProof/>
          <w:lang w:eastAsia="da-DK"/>
        </w:rPr>
        <w:drawing>
          <wp:inline distT="0" distB="0" distL="0" distR="0" wp14:anchorId="5639B643" wp14:editId="2ADC5B55">
            <wp:extent cx="1368425" cy="2546350"/>
            <wp:effectExtent l="0" t="0" r="317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68425" cy="2546350"/>
                    </a:xfrm>
                    <a:prstGeom prst="rect">
                      <a:avLst/>
                    </a:prstGeom>
                  </pic:spPr>
                </pic:pic>
              </a:graphicData>
            </a:graphic>
          </wp:inline>
        </w:drawing>
      </w:r>
    </w:p>
    <w:p w14:paraId="35F3B46C" w14:textId="7C7639EF" w:rsidR="0044036F" w:rsidRPr="00E43595" w:rsidRDefault="002B053D" w:rsidP="0044036F">
      <w:pPr>
        <w:rPr>
          <w:highlight w:val="yellow"/>
        </w:rPr>
      </w:pPr>
      <w:r>
        <w:rPr>
          <w:noProof/>
          <w:lang w:eastAsia="da-DK"/>
        </w:rPr>
        <w:drawing>
          <wp:inline distT="0" distB="0" distL="0" distR="0" wp14:anchorId="5E999097" wp14:editId="338E2A71">
            <wp:extent cx="4535805" cy="46177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35805" cy="4617720"/>
                    </a:xfrm>
                    <a:prstGeom prst="rect">
                      <a:avLst/>
                    </a:prstGeom>
                  </pic:spPr>
                </pic:pic>
              </a:graphicData>
            </a:graphic>
          </wp:inline>
        </w:drawing>
      </w:r>
    </w:p>
    <w:p w14:paraId="78379A0D" w14:textId="257A5D96" w:rsidR="007F72D9" w:rsidRDefault="00FC3FDB" w:rsidP="00A95304">
      <w:r>
        <w:t>Manglende oversvømmelse kan give</w:t>
      </w:r>
      <w:r w:rsidR="00BA44DC">
        <w:t xml:space="preserve"> risiko f</w:t>
      </w:r>
      <w:r w:rsidR="00B7784E">
        <w:t>o</w:t>
      </w:r>
      <w:r w:rsidR="00BA44DC">
        <w:t>r</w:t>
      </w:r>
      <w:r w:rsidR="00E64284">
        <w:t>,</w:t>
      </w:r>
      <w:r w:rsidR="00BA44DC">
        <w:t xml:space="preserve"> at</w:t>
      </w:r>
      <w:r w:rsidR="00B7784E">
        <w:t xml:space="preserve"> </w:t>
      </w:r>
      <w:r w:rsidR="007F72D9">
        <w:t xml:space="preserve">den </w:t>
      </w:r>
      <w:r w:rsidR="007F72D9" w:rsidRPr="00A00635">
        <w:t xml:space="preserve">højtliggende del af området </w:t>
      </w:r>
      <w:r w:rsidR="007F72D9">
        <w:t xml:space="preserve">med habitatnaturtypen </w:t>
      </w:r>
      <w:r w:rsidR="007F72D9" w:rsidRPr="00A00635">
        <w:t xml:space="preserve">med tiden </w:t>
      </w:r>
      <w:r w:rsidR="006D038E">
        <w:t xml:space="preserve">potentielt </w:t>
      </w:r>
      <w:r w:rsidR="007F72D9" w:rsidRPr="00A00635">
        <w:t>vil</w:t>
      </w:r>
      <w:r w:rsidR="006D038E">
        <w:t xml:space="preserve"> kunne</w:t>
      </w:r>
      <w:r w:rsidR="007F72D9" w:rsidRPr="00A00635">
        <w:t xml:space="preserve"> ændre karakter hen mod </w:t>
      </w:r>
      <w:r w:rsidR="007F72D9" w:rsidRPr="00A00635">
        <w:lastRenderedPageBreak/>
        <w:t>mere tør bund og forhindring af saltpåvirkning, og at karakteristiske vådbundsarter vil blive udkonkurreret</w:t>
      </w:r>
      <w:r w:rsidR="007F72D9" w:rsidRPr="001D7E3F">
        <w:t xml:space="preserve"> af mere </w:t>
      </w:r>
      <w:r w:rsidR="00D17A02" w:rsidRPr="001D7E3F">
        <w:t>hurtigtvoksende</w:t>
      </w:r>
      <w:r w:rsidR="007F72D9" w:rsidRPr="001D7E3F">
        <w:t xml:space="preserve"> og højere arter. </w:t>
      </w:r>
    </w:p>
    <w:p w14:paraId="75CAE69C" w14:textId="4A0D5AFC" w:rsidR="00D361D7" w:rsidRPr="00D1626F" w:rsidRDefault="00D361D7" w:rsidP="00A95304">
      <w:pPr>
        <w:rPr>
          <w:highlight w:val="cyan"/>
        </w:rPr>
      </w:pPr>
      <w:r w:rsidRPr="00E82E70">
        <w:t xml:space="preserve">Strandengsarealer over kote </w:t>
      </w:r>
      <w:r w:rsidR="000D226A">
        <w:t>+</w:t>
      </w:r>
      <w:r w:rsidRPr="00E82E70">
        <w:t>1,0 m</w:t>
      </w:r>
      <w:r w:rsidR="000D226A">
        <w:t xml:space="preserve"> DVR90</w:t>
      </w:r>
      <w:r w:rsidRPr="00E82E70">
        <w:t xml:space="preserve"> oversvømmes i dag mellem 0 og 2 gange om året. Disse arealer er beliggende tættest på de tilgrænsende skrænter og modtager</w:t>
      </w:r>
      <w:r w:rsidR="009B4A90">
        <w:t xml:space="preserve"> derfor</w:t>
      </w:r>
      <w:r w:rsidRPr="00E82E70">
        <w:t xml:space="preserve"> i dag trykvand fra skrænterne. Det vurderes derfor, at hydrologien i disse områder i høj</w:t>
      </w:r>
      <w:r w:rsidR="00C71C05">
        <w:t>ere</w:t>
      </w:r>
      <w:r w:rsidRPr="00E82E70">
        <w:t xml:space="preserve"> grad er påvirket af udsivende trykvand</w:t>
      </w:r>
      <w:r w:rsidR="009B4A90">
        <w:t xml:space="preserve"> fra skrænterne</w:t>
      </w:r>
      <w:r w:rsidRPr="00E82E70">
        <w:t xml:space="preserve"> end få og uregelmæssige oversvømmelser med </w:t>
      </w:r>
      <w:r w:rsidRPr="0043076F">
        <w:t xml:space="preserve">fjordvand. Dette bekræftes af forekomsten af ellesump </w:t>
      </w:r>
      <w:r w:rsidR="00ED55EC">
        <w:t xml:space="preserve">i dette område </w:t>
      </w:r>
      <w:r w:rsidRPr="0043076F">
        <w:t>samt vådbundskrævende plantearter som tvebo baldrian, top-star og andre star-arter. En mindre hyppig oversvømmelse med fjordvand vurderes derfor at have mindre betydning for naturtilstanden på disse arealer</w:t>
      </w:r>
      <w:r w:rsidR="009B4A90">
        <w:t xml:space="preserve"> og dermed ikke </w:t>
      </w:r>
      <w:r w:rsidR="009B4506">
        <w:t>medføre tilstandsændringer</w:t>
      </w:r>
      <w:r w:rsidRPr="0043076F">
        <w:t xml:space="preserve">. </w:t>
      </w:r>
      <w:r w:rsidR="00B27B3F">
        <w:t xml:space="preserve">Projektet vurderes dermed ikke at skade </w:t>
      </w:r>
      <w:r w:rsidR="009B4506">
        <w:t xml:space="preserve">integriteten af </w:t>
      </w:r>
      <w:r w:rsidR="00B27B3F">
        <w:t>strandengene bag ved diget i driftsfasen.</w:t>
      </w:r>
    </w:p>
    <w:p w14:paraId="03FDF133" w14:textId="77777777" w:rsidR="00D361D7" w:rsidRPr="00050AA6" w:rsidRDefault="00D361D7" w:rsidP="00A95304">
      <w:r w:rsidRPr="00050AA6">
        <w:t>Ved en forventet havspejlstigning som følge af fremtidige klimaforandringer vil kystlinjen rykke opad, og eksisterende strandeng</w:t>
      </w:r>
      <w:r>
        <w:t xml:space="preserve"> nærmest kysten</w:t>
      </w:r>
      <w:r w:rsidRPr="00050AA6">
        <w:t xml:space="preserve"> vil gradvist blive til havbund. Under naturlige forhold vil naturtypen rykke tilsvarende ind i landet, men </w:t>
      </w:r>
      <w:r>
        <w:t>ved</w:t>
      </w:r>
      <w:r w:rsidRPr="00050AA6">
        <w:t xml:space="preserve"> Jyllinge Nordmark er denne mulighed for naturlig dynamik stort set ikke til stede på grund af bebyggelse tæt </w:t>
      </w:r>
      <w:r>
        <w:t xml:space="preserve">ud </w:t>
      </w:r>
      <w:r w:rsidRPr="00050AA6">
        <w:t xml:space="preserve">til kysten. Langs Værebro Å strækker strandeng sig længere ind i landet, og etablering af fløjdiget vurderes at hindre fremtidig spredning af naturtypen længere ind i landet </w:t>
      </w:r>
      <w:r>
        <w:t>v</w:t>
      </w:r>
      <w:r w:rsidRPr="00050AA6">
        <w:t>ed forventet fremtidig havstandsstigning.</w:t>
      </w:r>
      <w:r>
        <w:t xml:space="preserve"> </w:t>
      </w:r>
    </w:p>
    <w:p w14:paraId="6814702C" w14:textId="02F9803D" w:rsidR="00113575" w:rsidRDefault="00113575" w:rsidP="00A95304">
      <w:r>
        <w:t xml:space="preserve">Af </w:t>
      </w:r>
      <w:r>
        <w:fldChar w:fldCharType="begin"/>
      </w:r>
      <w:r>
        <w:instrText xml:space="preserve"> REF _Ref11681169 \h </w:instrText>
      </w:r>
      <w:r>
        <w:fldChar w:fldCharType="separate"/>
      </w:r>
      <w:r w:rsidR="00793355">
        <w:t>Tabel 7.</w:t>
      </w:r>
      <w:r w:rsidR="00793355">
        <w:rPr>
          <w:noProof/>
        </w:rPr>
        <w:t>1</w:t>
      </w:r>
      <w:r>
        <w:fldChar w:fldCharType="end"/>
      </w:r>
      <w:r>
        <w:t xml:space="preserve"> fremgår det</w:t>
      </w:r>
      <w:r w:rsidR="00300F96">
        <w:t>,</w:t>
      </w:r>
      <w:r>
        <w:t xml:space="preserve"> at</w:t>
      </w:r>
      <w:r w:rsidR="00D129A2">
        <w:t xml:space="preserve"> antallet af </w:t>
      </w:r>
      <w:r w:rsidR="002B78E2">
        <w:t xml:space="preserve">højvandshændelser </w:t>
      </w:r>
      <w:r w:rsidR="00645CB6">
        <w:t xml:space="preserve">forventes at </w:t>
      </w:r>
      <w:r w:rsidR="002B78E2">
        <w:t>blive mangedoblet frem mod år 2050</w:t>
      </w:r>
      <w:r w:rsidR="00B05D43">
        <w:t>. D</w:t>
      </w:r>
      <w:r w:rsidR="00154456">
        <w:t>ette vil også medfør</w:t>
      </w:r>
      <w:r w:rsidR="00BF7D2A">
        <w:t xml:space="preserve">e </w:t>
      </w:r>
      <w:r w:rsidR="00F50E50">
        <w:t xml:space="preserve">meget </w:t>
      </w:r>
      <w:r w:rsidR="00ED7FBB">
        <w:t>hyppigere</w:t>
      </w:r>
      <w:r w:rsidR="008C2710">
        <w:t xml:space="preserve"> og længerevarende oversvømmelser af naturen i området</w:t>
      </w:r>
      <w:r w:rsidR="00344902">
        <w:t>.</w:t>
      </w:r>
      <w:r w:rsidR="00BF7D2A">
        <w:t xml:space="preserve"> </w:t>
      </w:r>
    </w:p>
    <w:p w14:paraId="05418E9D" w14:textId="157E8CD1" w:rsidR="00A95304" w:rsidRPr="00C22AF1" w:rsidRDefault="00A95304" w:rsidP="00A95304">
      <w:pPr>
        <w:pStyle w:val="Billedtekst"/>
        <w:framePr w:w="2155" w:wrap="around" w:vAnchor="text" w:hAnchor="page" w:x="1135" w:y="1"/>
      </w:pPr>
      <w:bookmarkStart w:id="718" w:name="_Ref11681169"/>
      <w:r>
        <w:t xml:space="preserve">Tabel </w:t>
      </w:r>
      <w:r w:rsidR="00E64284">
        <w:t>7</w:t>
      </w:r>
      <w:r w:rsidR="001E0DF7">
        <w:t>.</w:t>
      </w:r>
      <w:r w:rsidR="00490321">
        <w:rPr>
          <w:noProof/>
        </w:rPr>
        <w:fldChar w:fldCharType="begin"/>
      </w:r>
      <w:r w:rsidR="00490321">
        <w:rPr>
          <w:noProof/>
        </w:rPr>
        <w:instrText xml:space="preserve"> SEQ Tabel \* ARABIC \s 1 </w:instrText>
      </w:r>
      <w:r w:rsidR="00490321">
        <w:rPr>
          <w:noProof/>
        </w:rPr>
        <w:fldChar w:fldCharType="separate"/>
      </w:r>
      <w:r w:rsidR="00793355">
        <w:rPr>
          <w:noProof/>
        </w:rPr>
        <w:t>1</w:t>
      </w:r>
      <w:r w:rsidR="00490321">
        <w:rPr>
          <w:noProof/>
        </w:rPr>
        <w:fldChar w:fldCharType="end"/>
      </w:r>
      <w:bookmarkEnd w:id="718"/>
      <w:r>
        <w:t xml:space="preserve">: </w:t>
      </w:r>
      <w:r w:rsidR="0095127A" w:rsidRPr="00913C66">
        <w:t>Hyppighed og varighed af højvandshændelser baseret på højvandsstatistik i Roskilde Havn i perioden 1993-2002</w:t>
      </w:r>
      <w:sdt>
        <w:sdtPr>
          <w:id w:val="390402500"/>
          <w:citation/>
        </w:sdtPr>
        <w:sdtEndPr/>
        <w:sdtContent>
          <w:r w:rsidR="00113575">
            <w:fldChar w:fldCharType="begin"/>
          </w:r>
          <w:r w:rsidR="00E3283E">
            <w:instrText xml:space="preserve">CITATION Orb14 \l 1030 </w:instrText>
          </w:r>
          <w:r w:rsidR="00113575">
            <w:fldChar w:fldCharType="separate"/>
          </w:r>
          <w:r w:rsidR="00F474CF">
            <w:rPr>
              <w:noProof/>
            </w:rPr>
            <w:t xml:space="preserve"> (Orbicon, 2014a)</w:t>
          </w:r>
          <w:r w:rsidR="00113575">
            <w:fldChar w:fldCharType="end"/>
          </w:r>
        </w:sdtContent>
      </w:sdt>
    </w:p>
    <w:tbl>
      <w:tblPr>
        <w:tblStyle w:val="Niras-TablewithText"/>
        <w:tblW w:w="6975" w:type="dxa"/>
        <w:tblLook w:val="04A0" w:firstRow="1" w:lastRow="0" w:firstColumn="1" w:lastColumn="0" w:noHBand="0" w:noVBand="1"/>
      </w:tblPr>
      <w:tblGrid>
        <w:gridCol w:w="1447"/>
        <w:gridCol w:w="850"/>
        <w:gridCol w:w="851"/>
        <w:gridCol w:w="1112"/>
        <w:gridCol w:w="1112"/>
        <w:gridCol w:w="801"/>
        <w:gridCol w:w="802"/>
      </w:tblGrid>
      <w:tr w:rsidR="00C92DC3" w:rsidRPr="00913C66" w14:paraId="06F77FF8" w14:textId="77777777" w:rsidTr="00F9678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47" w:type="dxa"/>
            <w:vMerge w:val="restart"/>
          </w:tcPr>
          <w:p w14:paraId="06498BBC" w14:textId="7A2D4F21" w:rsidR="00C92DC3" w:rsidRPr="00913C66" w:rsidRDefault="00C92DC3" w:rsidP="00676317">
            <w:pPr>
              <w:rPr>
                <w:b/>
                <w:color w:val="FFFFFF" w:themeColor="background1"/>
                <w:sz w:val="16"/>
                <w:szCs w:val="16"/>
              </w:rPr>
            </w:pPr>
            <w:r w:rsidRPr="00913C66">
              <w:rPr>
                <w:b/>
                <w:color w:val="FFFFFF" w:themeColor="background1"/>
                <w:sz w:val="16"/>
                <w:szCs w:val="16"/>
              </w:rPr>
              <w:t>Vandspejls</w:t>
            </w:r>
            <w:r>
              <w:rPr>
                <w:b/>
                <w:color w:val="FFFFFF" w:themeColor="background1"/>
                <w:sz w:val="16"/>
                <w:szCs w:val="16"/>
              </w:rPr>
              <w:softHyphen/>
            </w:r>
            <w:r w:rsidRPr="00913C66">
              <w:rPr>
                <w:b/>
                <w:color w:val="FFFFFF" w:themeColor="background1"/>
                <w:sz w:val="16"/>
                <w:szCs w:val="16"/>
              </w:rPr>
              <w:t>kote</w:t>
            </w:r>
          </w:p>
        </w:tc>
        <w:tc>
          <w:tcPr>
            <w:tcW w:w="1701" w:type="dxa"/>
            <w:gridSpan w:val="2"/>
          </w:tcPr>
          <w:p w14:paraId="4E8261C5" w14:textId="77777777" w:rsidR="00C92DC3" w:rsidRPr="00913C66" w:rsidRDefault="00C92DC3" w:rsidP="00676317">
            <w:pPr>
              <w:jc w:val="center"/>
              <w:cnfStyle w:val="100000000000" w:firstRow="1" w:lastRow="0" w:firstColumn="0" w:lastColumn="0" w:oddVBand="0" w:evenVBand="0" w:oddHBand="0" w:evenHBand="0" w:firstRowFirstColumn="0" w:firstRowLastColumn="0" w:lastRowFirstColumn="0" w:lastRowLastColumn="0"/>
              <w:rPr>
                <w:b/>
                <w:color w:val="FFFFFF" w:themeColor="background1"/>
                <w:sz w:val="16"/>
                <w:szCs w:val="16"/>
              </w:rPr>
            </w:pPr>
            <w:r w:rsidRPr="00913C66">
              <w:rPr>
                <w:b/>
                <w:color w:val="FFFFFF" w:themeColor="background1"/>
                <w:sz w:val="16"/>
                <w:szCs w:val="16"/>
              </w:rPr>
              <w:t>Antal hændelser pr år</w:t>
            </w:r>
          </w:p>
        </w:tc>
        <w:tc>
          <w:tcPr>
            <w:tcW w:w="2224" w:type="dxa"/>
            <w:gridSpan w:val="2"/>
          </w:tcPr>
          <w:p w14:paraId="794E27F3" w14:textId="305B5F03" w:rsidR="00C92DC3" w:rsidRPr="00913C66" w:rsidRDefault="00C92DC3" w:rsidP="00676317">
            <w:pPr>
              <w:jc w:val="center"/>
              <w:cnfStyle w:val="100000000000" w:firstRow="1" w:lastRow="0" w:firstColumn="0" w:lastColumn="0" w:oddVBand="0" w:evenVBand="0" w:oddHBand="0" w:evenHBand="0" w:firstRowFirstColumn="0" w:firstRowLastColumn="0" w:lastRowFirstColumn="0" w:lastRowLastColumn="0"/>
              <w:rPr>
                <w:b/>
                <w:color w:val="FFFFFF" w:themeColor="background1"/>
                <w:sz w:val="16"/>
                <w:szCs w:val="16"/>
              </w:rPr>
            </w:pPr>
            <w:r>
              <w:rPr>
                <w:b/>
                <w:color w:val="FFFFFF" w:themeColor="background1"/>
                <w:sz w:val="16"/>
                <w:szCs w:val="16"/>
              </w:rPr>
              <w:t>V</w:t>
            </w:r>
            <w:r w:rsidRPr="00913C66">
              <w:rPr>
                <w:b/>
                <w:color w:val="FFFFFF" w:themeColor="background1"/>
                <w:sz w:val="16"/>
                <w:szCs w:val="16"/>
              </w:rPr>
              <w:t>arighed pr hændelse</w:t>
            </w:r>
          </w:p>
          <w:p w14:paraId="7145871A" w14:textId="19265F01" w:rsidR="00C92DC3" w:rsidRPr="00913C66" w:rsidRDefault="00C92DC3" w:rsidP="00676317">
            <w:pPr>
              <w:jc w:val="center"/>
              <w:cnfStyle w:val="100000000000" w:firstRow="1" w:lastRow="0" w:firstColumn="0" w:lastColumn="0" w:oddVBand="0" w:evenVBand="0" w:oddHBand="0" w:evenHBand="0" w:firstRowFirstColumn="0" w:firstRowLastColumn="0" w:lastRowFirstColumn="0" w:lastRowLastColumn="0"/>
              <w:rPr>
                <w:b/>
                <w:color w:val="FFFFFF" w:themeColor="background1"/>
                <w:sz w:val="16"/>
                <w:szCs w:val="16"/>
              </w:rPr>
            </w:pPr>
            <w:r w:rsidRPr="00913C66">
              <w:rPr>
                <w:b/>
                <w:color w:val="FFFFFF" w:themeColor="background1"/>
                <w:sz w:val="16"/>
                <w:szCs w:val="16"/>
              </w:rPr>
              <w:t>(timer</w:t>
            </w:r>
            <w:r>
              <w:rPr>
                <w:b/>
                <w:color w:val="FFFFFF" w:themeColor="background1"/>
                <w:sz w:val="16"/>
                <w:szCs w:val="16"/>
              </w:rPr>
              <w:t xml:space="preserve"> i gennemsnit</w:t>
            </w:r>
            <w:r w:rsidRPr="00913C66">
              <w:rPr>
                <w:b/>
                <w:color w:val="FFFFFF" w:themeColor="background1"/>
                <w:sz w:val="16"/>
                <w:szCs w:val="16"/>
              </w:rPr>
              <w:t>)</w:t>
            </w:r>
          </w:p>
        </w:tc>
        <w:tc>
          <w:tcPr>
            <w:tcW w:w="1603" w:type="dxa"/>
            <w:gridSpan w:val="2"/>
          </w:tcPr>
          <w:p w14:paraId="08E3AFF7" w14:textId="2713857F" w:rsidR="00C92DC3" w:rsidRPr="00913C66" w:rsidRDefault="00C92DC3" w:rsidP="00092D31">
            <w:pPr>
              <w:jc w:val="center"/>
              <w:cnfStyle w:val="100000000000" w:firstRow="1" w:lastRow="0" w:firstColumn="0" w:lastColumn="0" w:oddVBand="0" w:evenVBand="0" w:oddHBand="0" w:evenHBand="0" w:firstRowFirstColumn="0" w:firstRowLastColumn="0" w:lastRowFirstColumn="0" w:lastRowLastColumn="0"/>
              <w:rPr>
                <w:b/>
                <w:color w:val="FFFFFF" w:themeColor="background1"/>
                <w:sz w:val="16"/>
                <w:szCs w:val="16"/>
              </w:rPr>
            </w:pPr>
            <w:r>
              <w:rPr>
                <w:b/>
                <w:color w:val="FFFFFF" w:themeColor="background1"/>
                <w:sz w:val="16"/>
                <w:szCs w:val="16"/>
              </w:rPr>
              <w:t>Varighed</w:t>
            </w:r>
            <w:r w:rsidRPr="00913C66">
              <w:rPr>
                <w:b/>
                <w:color w:val="FFFFFF" w:themeColor="background1"/>
                <w:sz w:val="16"/>
                <w:szCs w:val="16"/>
              </w:rPr>
              <w:t xml:space="preserve"> pr år</w:t>
            </w:r>
          </w:p>
          <w:p w14:paraId="21E24DA8" w14:textId="4A1A01FE" w:rsidR="00C92DC3" w:rsidRPr="00913C66" w:rsidRDefault="00C92DC3" w:rsidP="00676317">
            <w:pPr>
              <w:jc w:val="center"/>
              <w:cnfStyle w:val="100000000000" w:firstRow="1" w:lastRow="0" w:firstColumn="0" w:lastColumn="0" w:oddVBand="0" w:evenVBand="0" w:oddHBand="0" w:evenHBand="0" w:firstRowFirstColumn="0" w:firstRowLastColumn="0" w:lastRowFirstColumn="0" w:lastRowLastColumn="0"/>
              <w:rPr>
                <w:b/>
                <w:color w:val="FFFFFF" w:themeColor="background1"/>
                <w:sz w:val="16"/>
                <w:szCs w:val="16"/>
              </w:rPr>
            </w:pPr>
            <w:r w:rsidRPr="00913C66">
              <w:rPr>
                <w:b/>
                <w:color w:val="FFFFFF" w:themeColor="background1"/>
                <w:sz w:val="16"/>
                <w:szCs w:val="16"/>
              </w:rPr>
              <w:t>(dage</w:t>
            </w:r>
            <w:r>
              <w:rPr>
                <w:b/>
                <w:color w:val="FFFFFF" w:themeColor="background1"/>
                <w:sz w:val="16"/>
                <w:szCs w:val="16"/>
              </w:rPr>
              <w:t xml:space="preserve"> i alt</w:t>
            </w:r>
            <w:r w:rsidRPr="00913C66">
              <w:rPr>
                <w:b/>
                <w:color w:val="FFFFFF" w:themeColor="background1"/>
                <w:sz w:val="16"/>
                <w:szCs w:val="16"/>
              </w:rPr>
              <w:t>)</w:t>
            </w:r>
          </w:p>
        </w:tc>
      </w:tr>
      <w:tr w:rsidR="00C92DC3" w:rsidRPr="00913C66" w14:paraId="7A92634D" w14:textId="77777777" w:rsidTr="00F9678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47" w:type="dxa"/>
            <w:vMerge/>
          </w:tcPr>
          <w:p w14:paraId="4B4D65F2" w14:textId="77777777" w:rsidR="00C92DC3" w:rsidRPr="00913C66" w:rsidRDefault="00C92DC3" w:rsidP="00E86693">
            <w:pPr>
              <w:rPr>
                <w:b/>
                <w:color w:val="FFFFFF" w:themeColor="background1"/>
                <w:sz w:val="16"/>
                <w:szCs w:val="16"/>
              </w:rPr>
            </w:pPr>
          </w:p>
        </w:tc>
        <w:tc>
          <w:tcPr>
            <w:tcW w:w="850" w:type="dxa"/>
            <w:shd w:val="clear" w:color="auto" w:fill="65625E" w:themeFill="accent4"/>
          </w:tcPr>
          <w:p w14:paraId="262C34ED" w14:textId="45DCF212" w:rsidR="00C92DC3" w:rsidRPr="00A95304" w:rsidRDefault="00C92DC3" w:rsidP="00A95304">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A95304">
              <w:rPr>
                <w:b/>
                <w:color w:val="FFFFFF" w:themeColor="background1"/>
                <w:sz w:val="16"/>
                <w:szCs w:val="16"/>
              </w:rPr>
              <w:t>201</w:t>
            </w:r>
            <w:r w:rsidR="0066745F">
              <w:rPr>
                <w:b/>
                <w:color w:val="FFFFFF" w:themeColor="background1"/>
                <w:sz w:val="16"/>
                <w:szCs w:val="16"/>
              </w:rPr>
              <w:t>4</w:t>
            </w:r>
          </w:p>
        </w:tc>
        <w:tc>
          <w:tcPr>
            <w:tcW w:w="851" w:type="dxa"/>
            <w:shd w:val="clear" w:color="auto" w:fill="65625E" w:themeFill="accent4"/>
          </w:tcPr>
          <w:p w14:paraId="734CE2AE" w14:textId="0261F843" w:rsidR="00C92DC3" w:rsidRPr="00A95304" w:rsidRDefault="00C92DC3" w:rsidP="00A95304">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A95304">
              <w:rPr>
                <w:b/>
                <w:color w:val="FFFFFF" w:themeColor="background1"/>
                <w:sz w:val="16"/>
                <w:szCs w:val="16"/>
              </w:rPr>
              <w:t>2050</w:t>
            </w:r>
          </w:p>
        </w:tc>
        <w:tc>
          <w:tcPr>
            <w:tcW w:w="1112" w:type="dxa"/>
            <w:shd w:val="clear" w:color="auto" w:fill="65625E" w:themeFill="accent4"/>
          </w:tcPr>
          <w:p w14:paraId="359E9E3F" w14:textId="758E799C" w:rsidR="00C92DC3" w:rsidRPr="00A95304" w:rsidRDefault="00C92DC3" w:rsidP="00A95304">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A95304">
              <w:rPr>
                <w:b/>
                <w:color w:val="FFFFFF" w:themeColor="background1"/>
                <w:sz w:val="16"/>
                <w:szCs w:val="16"/>
              </w:rPr>
              <w:t>201</w:t>
            </w:r>
            <w:r w:rsidR="0066745F">
              <w:rPr>
                <w:b/>
                <w:color w:val="FFFFFF" w:themeColor="background1"/>
                <w:sz w:val="16"/>
                <w:szCs w:val="16"/>
              </w:rPr>
              <w:t>4</w:t>
            </w:r>
          </w:p>
        </w:tc>
        <w:tc>
          <w:tcPr>
            <w:tcW w:w="1112" w:type="dxa"/>
            <w:shd w:val="clear" w:color="auto" w:fill="65625E" w:themeFill="accent4"/>
          </w:tcPr>
          <w:p w14:paraId="67A13162" w14:textId="33C38969" w:rsidR="00C92DC3" w:rsidRPr="00A95304" w:rsidRDefault="00C92DC3" w:rsidP="00A95304">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A95304">
              <w:rPr>
                <w:b/>
                <w:color w:val="FFFFFF" w:themeColor="background1"/>
                <w:sz w:val="16"/>
                <w:szCs w:val="16"/>
              </w:rPr>
              <w:t>2050</w:t>
            </w:r>
          </w:p>
        </w:tc>
        <w:tc>
          <w:tcPr>
            <w:tcW w:w="801" w:type="dxa"/>
            <w:shd w:val="clear" w:color="auto" w:fill="65625E" w:themeFill="accent4"/>
          </w:tcPr>
          <w:p w14:paraId="2F1D2627" w14:textId="0756487D" w:rsidR="00C92DC3" w:rsidRPr="00A95304" w:rsidRDefault="00C92DC3" w:rsidP="00A95304">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A95304">
              <w:rPr>
                <w:b/>
                <w:color w:val="FFFFFF" w:themeColor="background1"/>
                <w:sz w:val="16"/>
                <w:szCs w:val="16"/>
              </w:rPr>
              <w:t>201</w:t>
            </w:r>
            <w:r w:rsidR="0066745F">
              <w:rPr>
                <w:b/>
                <w:color w:val="FFFFFF" w:themeColor="background1"/>
                <w:sz w:val="16"/>
                <w:szCs w:val="16"/>
              </w:rPr>
              <w:t>4</w:t>
            </w:r>
          </w:p>
        </w:tc>
        <w:tc>
          <w:tcPr>
            <w:tcW w:w="802" w:type="dxa"/>
            <w:shd w:val="clear" w:color="auto" w:fill="65625E" w:themeFill="accent4"/>
          </w:tcPr>
          <w:p w14:paraId="2DF06654" w14:textId="4101A9B6" w:rsidR="00C92DC3" w:rsidRPr="00A95304" w:rsidRDefault="00C92DC3" w:rsidP="00A95304">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6"/>
                <w:szCs w:val="16"/>
              </w:rPr>
            </w:pPr>
            <w:r w:rsidRPr="00A95304">
              <w:rPr>
                <w:b/>
                <w:color w:val="FFFFFF" w:themeColor="background1"/>
                <w:sz w:val="16"/>
                <w:szCs w:val="16"/>
              </w:rPr>
              <w:t>2050</w:t>
            </w:r>
          </w:p>
        </w:tc>
      </w:tr>
      <w:tr w:rsidR="00E86693" w:rsidRPr="00913C66" w14:paraId="36F8B8D0" w14:textId="77777777" w:rsidTr="00F96787">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47" w:type="dxa"/>
          </w:tcPr>
          <w:p w14:paraId="5FF500F1" w14:textId="6955FA65" w:rsidR="00F96787" w:rsidRPr="00913C66" w:rsidRDefault="00E86693" w:rsidP="00E86693">
            <w:pPr>
              <w:rPr>
                <w:sz w:val="16"/>
                <w:szCs w:val="16"/>
              </w:rPr>
            </w:pPr>
            <w:r w:rsidRPr="00913C66">
              <w:rPr>
                <w:sz w:val="16"/>
                <w:szCs w:val="16"/>
              </w:rPr>
              <w:t xml:space="preserve">0,7 m </w:t>
            </w:r>
          </w:p>
        </w:tc>
        <w:tc>
          <w:tcPr>
            <w:tcW w:w="850" w:type="dxa"/>
          </w:tcPr>
          <w:p w14:paraId="0F149FC5" w14:textId="5171EC75" w:rsidR="00E86693" w:rsidRPr="00913C66" w:rsidRDefault="00E86693" w:rsidP="00A95304">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8</w:t>
            </w:r>
          </w:p>
        </w:tc>
        <w:tc>
          <w:tcPr>
            <w:tcW w:w="851" w:type="dxa"/>
          </w:tcPr>
          <w:p w14:paraId="55321210" w14:textId="274288C2" w:rsidR="00E86693" w:rsidRPr="00913C66" w:rsidRDefault="00E86693" w:rsidP="00A95304">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34</w:t>
            </w:r>
          </w:p>
        </w:tc>
        <w:tc>
          <w:tcPr>
            <w:tcW w:w="1112" w:type="dxa"/>
          </w:tcPr>
          <w:p w14:paraId="4831F6D3" w14:textId="62ADC797" w:rsidR="00E86693" w:rsidRPr="00913C66" w:rsidRDefault="00E86693" w:rsidP="00A95304">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18</w:t>
            </w:r>
          </w:p>
        </w:tc>
        <w:tc>
          <w:tcPr>
            <w:tcW w:w="1112" w:type="dxa"/>
          </w:tcPr>
          <w:p w14:paraId="5E865CD1" w14:textId="0F92F98A" w:rsidR="00E86693" w:rsidRPr="00913C66" w:rsidRDefault="00E86693" w:rsidP="00A95304">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23</w:t>
            </w:r>
          </w:p>
        </w:tc>
        <w:tc>
          <w:tcPr>
            <w:tcW w:w="801" w:type="dxa"/>
          </w:tcPr>
          <w:p w14:paraId="3E22B9BE" w14:textId="7DC17E97" w:rsidR="00E86693" w:rsidRPr="00913C66" w:rsidRDefault="00E86693" w:rsidP="00A95304">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6</w:t>
            </w:r>
          </w:p>
        </w:tc>
        <w:tc>
          <w:tcPr>
            <w:tcW w:w="802" w:type="dxa"/>
          </w:tcPr>
          <w:p w14:paraId="7CEBDAF5" w14:textId="0D1899D0" w:rsidR="00E86693" w:rsidRPr="00913C66" w:rsidRDefault="00E86693" w:rsidP="00A95304">
            <w:pPr>
              <w:jc w:val="center"/>
              <w:cnfStyle w:val="000000010000" w:firstRow="0" w:lastRow="0" w:firstColumn="0" w:lastColumn="0" w:oddVBand="0" w:evenVBand="0" w:oddHBand="0" w:evenHBand="1" w:firstRowFirstColumn="0" w:firstRowLastColumn="0" w:lastRowFirstColumn="0" w:lastRowLastColumn="0"/>
              <w:rPr>
                <w:sz w:val="16"/>
                <w:szCs w:val="16"/>
              </w:rPr>
            </w:pPr>
            <w:r>
              <w:rPr>
                <w:sz w:val="16"/>
                <w:szCs w:val="16"/>
              </w:rPr>
              <w:t>32</w:t>
            </w:r>
          </w:p>
        </w:tc>
      </w:tr>
      <w:tr w:rsidR="00E86693" w:rsidRPr="00913C66" w14:paraId="792E649D" w14:textId="77777777" w:rsidTr="00F9678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447" w:type="dxa"/>
          </w:tcPr>
          <w:p w14:paraId="7ED6E2A5" w14:textId="60A64505" w:rsidR="00F96787" w:rsidRPr="00913C66" w:rsidRDefault="00E86693" w:rsidP="00E86693">
            <w:pPr>
              <w:rPr>
                <w:sz w:val="16"/>
                <w:szCs w:val="16"/>
              </w:rPr>
            </w:pPr>
            <w:r w:rsidRPr="00913C66">
              <w:rPr>
                <w:sz w:val="16"/>
                <w:szCs w:val="16"/>
              </w:rPr>
              <w:t>0,9 m</w:t>
            </w:r>
          </w:p>
        </w:tc>
        <w:tc>
          <w:tcPr>
            <w:tcW w:w="850" w:type="dxa"/>
          </w:tcPr>
          <w:p w14:paraId="3945C3CB" w14:textId="2951E0DB" w:rsidR="00E86693" w:rsidRPr="00913C66" w:rsidRDefault="00E86693" w:rsidP="00A95304">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w:t>
            </w:r>
          </w:p>
        </w:tc>
        <w:tc>
          <w:tcPr>
            <w:tcW w:w="851" w:type="dxa"/>
          </w:tcPr>
          <w:p w14:paraId="14C1C10A" w14:textId="3A2ECB1B" w:rsidR="00E86693" w:rsidRPr="00913C66" w:rsidRDefault="00E86693" w:rsidP="00A95304">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12</w:t>
            </w:r>
          </w:p>
        </w:tc>
        <w:tc>
          <w:tcPr>
            <w:tcW w:w="1112" w:type="dxa"/>
          </w:tcPr>
          <w:p w14:paraId="6D2A73D4" w14:textId="293CAF03" w:rsidR="00E86693" w:rsidRPr="00913C66" w:rsidRDefault="00E86693" w:rsidP="00A95304">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8</w:t>
            </w:r>
          </w:p>
        </w:tc>
        <w:tc>
          <w:tcPr>
            <w:tcW w:w="1112" w:type="dxa"/>
          </w:tcPr>
          <w:p w14:paraId="631E4999" w14:textId="2A288814" w:rsidR="00E86693" w:rsidRPr="00913C66" w:rsidRDefault="00E86693" w:rsidP="00A95304">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16</w:t>
            </w:r>
          </w:p>
        </w:tc>
        <w:tc>
          <w:tcPr>
            <w:tcW w:w="801" w:type="dxa"/>
          </w:tcPr>
          <w:p w14:paraId="12937AA1" w14:textId="5E3BBFB0" w:rsidR="00E86693" w:rsidRPr="00913C66" w:rsidRDefault="00E86693" w:rsidP="00A95304">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w:t>
            </w:r>
          </w:p>
        </w:tc>
        <w:tc>
          <w:tcPr>
            <w:tcW w:w="802" w:type="dxa"/>
          </w:tcPr>
          <w:p w14:paraId="68176217" w14:textId="27C3E83F" w:rsidR="00E86693" w:rsidRPr="00913C66" w:rsidRDefault="00E86693" w:rsidP="00A95304">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8</w:t>
            </w:r>
          </w:p>
        </w:tc>
      </w:tr>
    </w:tbl>
    <w:p w14:paraId="6259A955" w14:textId="26C99A5A" w:rsidR="0086644E" w:rsidRDefault="0086644E" w:rsidP="00D361D7">
      <w:pPr>
        <w:pStyle w:val="Brdtekst"/>
        <w:rPr>
          <w:sz w:val="17"/>
          <w:szCs w:val="17"/>
        </w:rPr>
      </w:pPr>
    </w:p>
    <w:p w14:paraId="1F332BC4" w14:textId="6106760D" w:rsidR="00300F96" w:rsidRDefault="00300F96" w:rsidP="00490346">
      <w:r w:rsidRPr="001F7C8E">
        <w:t xml:space="preserve">Arealerne under kote </w:t>
      </w:r>
      <w:r w:rsidR="004F52A4">
        <w:t>+</w:t>
      </w:r>
      <w:r w:rsidRPr="001F7C8E">
        <w:t xml:space="preserve">1,0 m </w:t>
      </w:r>
      <w:r w:rsidR="004F52A4">
        <w:t>DVR90</w:t>
      </w:r>
      <w:r w:rsidRPr="001F7C8E">
        <w:t xml:space="preserve"> fremstår i dag stærkt tilgroede primært med tagrør, og stedvis med en væsentlig førnedannelse, der bidrager til en gradvis udvikling mod et </w:t>
      </w:r>
      <w:r w:rsidRPr="003D5350">
        <w:t>tørbundssamfund. Det vurderes derfor, at afgræsning eller høslæt i dette område bør igangsættes</w:t>
      </w:r>
      <w:r w:rsidR="00CC23B8">
        <w:t xml:space="preserve"> som afværgeforanstaltning</w:t>
      </w:r>
      <w:r w:rsidRPr="003D5350">
        <w:t xml:space="preserve"> for at</w:t>
      </w:r>
      <w:r w:rsidR="00CC23B8">
        <w:t xml:space="preserve"> undgå tilgroning og</w:t>
      </w:r>
      <w:r w:rsidRPr="003D5350">
        <w:t xml:space="preserve"> sikre </w:t>
      </w:r>
      <w:r w:rsidR="006870F4" w:rsidRPr="003540EE">
        <w:t>målsætningerne i Natura 2000-planen</w:t>
      </w:r>
      <w:r w:rsidR="006870F4">
        <w:t xml:space="preserve"> om</w:t>
      </w:r>
      <w:r w:rsidRPr="003D5350">
        <w:t xml:space="preserve"> gunstig bevaringsstatus for strandengen. </w:t>
      </w:r>
    </w:p>
    <w:p w14:paraId="3680D43F" w14:textId="53EFC27A" w:rsidR="00477C6B" w:rsidRPr="00333E77" w:rsidRDefault="00477C6B" w:rsidP="00490346">
      <w:r>
        <w:t>Projektets påvirkning i driftsfasen vurderes samlet set ikke at skade habitatnaturtypen strandeng</w:t>
      </w:r>
      <w:r w:rsidR="008771D1">
        <w:t>, hverken foran eller b</w:t>
      </w:r>
      <w:r w:rsidR="00BD1AE7">
        <w:t>a</w:t>
      </w:r>
      <w:r w:rsidR="008771D1">
        <w:t>g ved diget</w:t>
      </w:r>
      <w:r>
        <w:t>.</w:t>
      </w:r>
    </w:p>
    <w:p w14:paraId="6C7AF6A9" w14:textId="3B5CCBC7" w:rsidR="0044036F" w:rsidRPr="00D1626F" w:rsidRDefault="0044036F" w:rsidP="007B5DF2">
      <w:pPr>
        <w:pStyle w:val="Overskrift4"/>
        <w:numPr>
          <w:ilvl w:val="0"/>
          <w:numId w:val="0"/>
        </w:numPr>
      </w:pPr>
      <w:r w:rsidRPr="00D1626F">
        <w:t>Kalkoverdrev</w:t>
      </w:r>
      <w:r w:rsidR="002F73B0">
        <w:t xml:space="preserve"> </w:t>
      </w:r>
      <w:r w:rsidR="00FD59F5">
        <w:t>(6210)</w:t>
      </w:r>
    </w:p>
    <w:p w14:paraId="04778445" w14:textId="5B98AFFD" w:rsidR="00F13952" w:rsidRPr="00E43595" w:rsidRDefault="0044036F" w:rsidP="0044036F">
      <w:pPr>
        <w:rPr>
          <w:highlight w:val="yellow"/>
        </w:rPr>
      </w:pPr>
      <w:r w:rsidRPr="00D1626F">
        <w:t xml:space="preserve">I driftsfasen for projektet vil der ikke forekomme påvirkning af kalkoverdrev, idet naturtypen udelukkende findes på ydersiden af fjorddiget, hvor den naturlige dynamik vil </w:t>
      </w:r>
      <w:r w:rsidR="00F13952">
        <w:t>blive opretholdt</w:t>
      </w:r>
      <w:r w:rsidRPr="00D1626F">
        <w:t xml:space="preserve">. </w:t>
      </w:r>
      <w:r w:rsidR="00ED611D">
        <w:t xml:space="preserve">Driftsfasen </w:t>
      </w:r>
      <w:r w:rsidR="00F13952">
        <w:t>for projektet vil derfor ikke skade</w:t>
      </w:r>
      <w:r w:rsidR="00E64284">
        <w:t xml:space="preserve"> </w:t>
      </w:r>
      <w:r w:rsidR="00F13952">
        <w:t>habitatnaturtypen kalkoverdrev.</w:t>
      </w:r>
    </w:p>
    <w:p w14:paraId="7097BD35" w14:textId="77777777" w:rsidR="00617B50" w:rsidRDefault="00617B50" w:rsidP="00617B50">
      <w:pPr>
        <w:pStyle w:val="Overskrift4"/>
        <w:numPr>
          <w:ilvl w:val="0"/>
          <w:numId w:val="0"/>
        </w:numPr>
      </w:pPr>
      <w:r w:rsidRPr="00FA2DB3">
        <w:t>Rigkær</w:t>
      </w:r>
      <w:r>
        <w:t xml:space="preserve"> (7230)</w:t>
      </w:r>
    </w:p>
    <w:p w14:paraId="45698B90" w14:textId="4B8942CA" w:rsidR="00477C6B" w:rsidRDefault="001931FA" w:rsidP="00617B50">
      <w:r>
        <w:t>Det forventes</w:t>
      </w:r>
      <w:r w:rsidR="00F13952">
        <w:t>,</w:t>
      </w:r>
      <w:r>
        <w:t xml:space="preserve"> at naturtypen rigkær forekommer i de</w:t>
      </w:r>
      <w:r w:rsidR="003E3B77">
        <w:t>n</w:t>
      </w:r>
      <w:r>
        <w:t xml:space="preserve"> </w:t>
      </w:r>
      <w:r w:rsidR="00BB18D0">
        <w:t xml:space="preserve">nye </w:t>
      </w:r>
      <w:r w:rsidR="003E3B77">
        <w:t xml:space="preserve">del af </w:t>
      </w:r>
      <w:r w:rsidR="00BB18D0">
        <w:t>habitatområdet nord for Værebro Å</w:t>
      </w:r>
      <w:r w:rsidR="008D7861" w:rsidRPr="008D7861">
        <w:t xml:space="preserve"> </w:t>
      </w:r>
      <w:r w:rsidR="003E3B77">
        <w:t>jf.</w:t>
      </w:r>
      <w:r w:rsidR="008D7861">
        <w:t xml:space="preserve"> justeringen af afgrænsningen af Natura 2000-områderne</w:t>
      </w:r>
      <w:r w:rsidR="00BB18D0">
        <w:t xml:space="preserve">. </w:t>
      </w:r>
      <w:r w:rsidR="00BB18D0">
        <w:lastRenderedPageBreak/>
        <w:t xml:space="preserve">Påvirkningen af dette område vil være svarende til </w:t>
      </w:r>
      <w:r w:rsidR="009103CC">
        <w:t>påvirkning</w:t>
      </w:r>
      <w:r w:rsidR="00E64284">
        <w:t>,</w:t>
      </w:r>
      <w:r w:rsidR="000135DB">
        <w:t xml:space="preserve"> som er beskrevet </w:t>
      </w:r>
      <w:r w:rsidR="00C90B95">
        <w:t>ovenfor</w:t>
      </w:r>
      <w:r w:rsidR="000135DB">
        <w:t xml:space="preserve"> for</w:t>
      </w:r>
      <w:r w:rsidR="009103CC">
        <w:t xml:space="preserve"> strandengen nord for Værebro Å.</w:t>
      </w:r>
      <w:r w:rsidR="00492C13">
        <w:t xml:space="preserve"> </w:t>
      </w:r>
      <w:r w:rsidR="008A2497">
        <w:t xml:space="preserve">Også her vurderes området </w:t>
      </w:r>
      <w:r w:rsidR="00F13952">
        <w:t xml:space="preserve">i </w:t>
      </w:r>
      <w:r w:rsidR="008A2497" w:rsidRPr="00E82E70">
        <w:t>høj</w:t>
      </w:r>
      <w:r w:rsidR="00571E6F">
        <w:t>ere</w:t>
      </w:r>
      <w:r w:rsidR="008A2497" w:rsidRPr="00E82E70">
        <w:t xml:space="preserve"> grad </w:t>
      </w:r>
      <w:r w:rsidR="008A2497">
        <w:t>at være</w:t>
      </w:r>
      <w:r w:rsidR="008A2497" w:rsidRPr="00E82E70">
        <w:t xml:space="preserve"> påvirket af udsivende trykvand end få og uregelmæssige oversvømmelser med </w:t>
      </w:r>
      <w:r w:rsidR="008A2497" w:rsidRPr="0043076F">
        <w:t>fjordvand</w:t>
      </w:r>
      <w:r w:rsidR="008F540A">
        <w:t xml:space="preserve"> (0-2 gange årligt)</w:t>
      </w:r>
      <w:r w:rsidR="00493069">
        <w:t>.</w:t>
      </w:r>
      <w:r w:rsidR="008A2497">
        <w:t xml:space="preserve"> </w:t>
      </w:r>
      <w:r w:rsidR="009D6B53">
        <w:t>Ca. halv</w:t>
      </w:r>
      <w:r w:rsidR="00492C13">
        <w:t xml:space="preserve">delen af rigkæret ligger under kote </w:t>
      </w:r>
      <w:r w:rsidR="004F52A4">
        <w:t>+</w:t>
      </w:r>
      <w:r w:rsidR="00492C13">
        <w:t xml:space="preserve">1,0 m </w:t>
      </w:r>
      <w:r w:rsidR="004F52A4">
        <w:t>DVR90</w:t>
      </w:r>
      <w:r w:rsidR="00492C13">
        <w:t xml:space="preserve"> og vil fortsat blive oversvømmet ved </w:t>
      </w:r>
      <w:r w:rsidR="009D1E1B">
        <w:t>mindre stormflodshændelser,</w:t>
      </w:r>
      <w:r w:rsidR="003C76BA">
        <w:t xml:space="preserve"> </w:t>
      </w:r>
      <w:r w:rsidR="00EF50D1">
        <w:t>hvor slusen ikke lukkes</w:t>
      </w:r>
      <w:r w:rsidR="00146E9E">
        <w:t>.</w:t>
      </w:r>
      <w:r w:rsidR="00D97CD1" w:rsidRPr="00D97CD1">
        <w:t xml:space="preserve"> </w:t>
      </w:r>
      <w:r w:rsidR="00D97CD1" w:rsidRPr="0043076F">
        <w:t>En mindre hyppig oversvømmelse med fjordvand vurderes derfor at have mindre betydning for naturtilstanden på disse arealer.</w:t>
      </w:r>
      <w:r w:rsidR="00827FA6">
        <w:t xml:space="preserve"> </w:t>
      </w:r>
    </w:p>
    <w:p w14:paraId="0A7D27DE" w14:textId="004ACD29" w:rsidR="003A35EC" w:rsidRPr="008B56EF" w:rsidRDefault="003A35EC" w:rsidP="00617B50">
      <w:r>
        <w:t xml:space="preserve">Projektet vurderes dermed ikke at skade integriteten af </w:t>
      </w:r>
      <w:r w:rsidR="0007176C">
        <w:t>naturtypen rigkær</w:t>
      </w:r>
      <w:r>
        <w:t>.</w:t>
      </w:r>
    </w:p>
    <w:p w14:paraId="4E9F5310" w14:textId="7F9622D8" w:rsidR="004F56D0" w:rsidRDefault="004F56D0" w:rsidP="004F56D0">
      <w:pPr>
        <w:pStyle w:val="Overskrift4"/>
        <w:numPr>
          <w:ilvl w:val="0"/>
          <w:numId w:val="0"/>
        </w:numPr>
      </w:pPr>
      <w:r>
        <w:t>Vandløb med vandplanter (</w:t>
      </w:r>
      <w:r w:rsidR="008F7AC5">
        <w:t>3260</w:t>
      </w:r>
      <w:r>
        <w:t>)</w:t>
      </w:r>
    </w:p>
    <w:p w14:paraId="67512941" w14:textId="68B4B275" w:rsidR="00453B7E" w:rsidRDefault="00DA6DA4" w:rsidP="0044036F">
      <w:r w:rsidRPr="000A2D92">
        <w:t>Etablering af fløjdiget inddrager den naturlige udmunding af Værebro Å i Roskilde Fjord</w:t>
      </w:r>
      <w:r w:rsidR="0066773B" w:rsidRPr="000A2D92">
        <w:t xml:space="preserve"> og fastlåser placeringen af udmundingen. De</w:t>
      </w:r>
      <w:r w:rsidRPr="000A2D92">
        <w:t xml:space="preserve">n naturlige dynamik i </w:t>
      </w:r>
      <w:r w:rsidR="0066773B" w:rsidRPr="000A2D92">
        <w:t>udmundingsområdet</w:t>
      </w:r>
      <w:r w:rsidRPr="000A2D92">
        <w:t xml:space="preserve"> vil dermed ikke længere finde sted i projektets driftsfase. </w:t>
      </w:r>
      <w:r w:rsidR="00042077" w:rsidRPr="000A2D92">
        <w:t>Slusen lukkes kun ved stormflodsvarsel</w:t>
      </w:r>
      <w:r w:rsidR="00E64284">
        <w:t>,</w:t>
      </w:r>
      <w:r w:rsidR="00EE40FB">
        <w:t xml:space="preserve"> og i resten af tiden vil der fortsat være fri strømning af vand</w:t>
      </w:r>
      <w:r w:rsidR="00453B7E">
        <w:t>.</w:t>
      </w:r>
      <w:r w:rsidR="004A58FD">
        <w:t xml:space="preserve"> </w:t>
      </w:r>
      <w:r w:rsidR="00DE7CF6">
        <w:t>Denne påvirkning vil være ens for hovedforslag og alternativer</w:t>
      </w:r>
      <w:r w:rsidR="00AF5D77">
        <w:t>, da fløjdiget er en forudsætning for alle 3 løsninger.</w:t>
      </w:r>
    </w:p>
    <w:p w14:paraId="76FA00BB" w14:textId="7713BB73" w:rsidR="00F65120" w:rsidRDefault="00DE0B3A" w:rsidP="0044036F">
      <w:r>
        <w:t>Det vurderes ud fra besigtigelsen</w:t>
      </w:r>
      <w:r w:rsidR="008E0220">
        <w:t xml:space="preserve"> </w:t>
      </w:r>
      <w:sdt>
        <w:sdtPr>
          <w:id w:val="-1904360664"/>
          <w:citation/>
        </w:sdtPr>
        <w:sdtEndPr/>
        <w:sdtContent>
          <w:r w:rsidR="008E0220">
            <w:fldChar w:fldCharType="begin"/>
          </w:r>
          <w:r w:rsidR="008E0220">
            <w:instrText xml:space="preserve"> CITATION NIR191 \l 1030 </w:instrText>
          </w:r>
          <w:r w:rsidR="008E0220">
            <w:fldChar w:fldCharType="separate"/>
          </w:r>
          <w:r w:rsidR="00F474CF">
            <w:rPr>
              <w:noProof/>
            </w:rPr>
            <w:t>(NIRAS, 2019)</w:t>
          </w:r>
          <w:r w:rsidR="008E0220">
            <w:fldChar w:fldCharType="end"/>
          </w:r>
        </w:sdtContent>
      </w:sdt>
      <w:r w:rsidR="008E0220">
        <w:t xml:space="preserve">, at </w:t>
      </w:r>
      <w:r w:rsidR="00330D9D">
        <w:t>forekomster af karplanter i vandløbet</w:t>
      </w:r>
      <w:r w:rsidR="00730D6E">
        <w:t>,</w:t>
      </w:r>
      <w:r w:rsidR="00330D9D">
        <w:t xml:space="preserve"> som betinger </w:t>
      </w:r>
      <w:r w:rsidR="00646A86">
        <w:t>habitat</w:t>
      </w:r>
      <w:r w:rsidR="00330D9D">
        <w:t>naturtypen</w:t>
      </w:r>
      <w:r w:rsidR="00730D6E">
        <w:t xml:space="preserve"> vandløb med vandplanter,</w:t>
      </w:r>
      <w:r w:rsidR="00330D9D">
        <w:t xml:space="preserve"> er aftagende </w:t>
      </w:r>
      <w:r w:rsidR="00730D6E">
        <w:t>jo tættere</w:t>
      </w:r>
      <w:r w:rsidR="00C929B7">
        <w:t xml:space="preserve"> beliggenheden er</w:t>
      </w:r>
      <w:r w:rsidR="00730D6E">
        <w:t xml:space="preserve"> på Roskilde Fjord</w:t>
      </w:r>
      <w:r w:rsidR="00C929B7">
        <w:t xml:space="preserve">. </w:t>
      </w:r>
      <w:r w:rsidR="00A6535A">
        <w:t>Sa</w:t>
      </w:r>
      <w:r w:rsidR="00C929B7">
        <w:t>ltpåvirkningen</w:t>
      </w:r>
      <w:r w:rsidR="00A6535A">
        <w:t xml:space="preserve"> vurderes at påvirke vandløbet</w:t>
      </w:r>
      <w:r w:rsidR="00E64284">
        <w:t>,</w:t>
      </w:r>
      <w:r w:rsidR="00A6535A">
        <w:t xml:space="preserve"> så udbredelsen</w:t>
      </w:r>
      <w:r w:rsidR="008C035F">
        <w:t xml:space="preserve"> </w:t>
      </w:r>
      <w:r w:rsidR="00825F4D">
        <w:t xml:space="preserve">af karplanter </w:t>
      </w:r>
      <w:r w:rsidR="008C035F">
        <w:t>er aftagende</w:t>
      </w:r>
      <w:r w:rsidR="00D41D50">
        <w:t xml:space="preserve"> imod udløbet og der </w:t>
      </w:r>
      <w:r w:rsidR="00E64284">
        <w:t xml:space="preserve"> </w:t>
      </w:r>
      <w:r w:rsidR="00D41D50">
        <w:t xml:space="preserve">på den sidste strækning </w:t>
      </w:r>
      <w:r w:rsidR="00D41D50" w:rsidRPr="00A70532">
        <w:t>(</w:t>
      </w:r>
      <w:r w:rsidR="00D41D50" w:rsidRPr="00A35038">
        <w:t>punkt 3</w:t>
      </w:r>
      <w:r w:rsidR="00A70532" w:rsidRPr="00A35038">
        <w:t xml:space="preserve"> til </w:t>
      </w:r>
      <w:r w:rsidR="00D41D50" w:rsidRPr="00A35038">
        <w:t xml:space="preserve">4 jf. </w:t>
      </w:r>
      <w:r w:rsidR="00EA73D8">
        <w:rPr>
          <w:highlight w:val="yellow"/>
        </w:rPr>
        <w:fldChar w:fldCharType="begin"/>
      </w:r>
      <w:r w:rsidR="00EA73D8">
        <w:rPr>
          <w:highlight w:val="yellow"/>
        </w:rPr>
        <w:instrText xml:space="preserve"> REF _Ref19792694 \h </w:instrText>
      </w:r>
      <w:r w:rsidR="00EA73D8">
        <w:rPr>
          <w:highlight w:val="yellow"/>
        </w:rPr>
      </w:r>
      <w:r w:rsidR="00EA73D8">
        <w:rPr>
          <w:highlight w:val="yellow"/>
        </w:rPr>
        <w:fldChar w:fldCharType="separate"/>
      </w:r>
      <w:r w:rsidR="00793355">
        <w:t xml:space="preserve">Figur </w:t>
      </w:r>
      <w:r w:rsidR="00793355">
        <w:rPr>
          <w:noProof/>
        </w:rPr>
        <w:t>3</w:t>
      </w:r>
      <w:r w:rsidR="00793355">
        <w:t>.</w:t>
      </w:r>
      <w:r w:rsidR="00793355">
        <w:rPr>
          <w:noProof/>
        </w:rPr>
        <w:t>8</w:t>
      </w:r>
      <w:r w:rsidR="00EA73D8">
        <w:rPr>
          <w:highlight w:val="yellow"/>
        </w:rPr>
        <w:fldChar w:fldCharType="end"/>
      </w:r>
      <w:r w:rsidR="00356B30">
        <w:t>) er under 1% forekomst</w:t>
      </w:r>
      <w:r w:rsidR="00AF5D77">
        <w:t xml:space="preserve"> af karplanter</w:t>
      </w:r>
      <w:r w:rsidR="00356B30">
        <w:t xml:space="preserve"> og stort set ingen forekomster nærmest sluseområdet.</w:t>
      </w:r>
      <w:r w:rsidR="008C035F">
        <w:t xml:space="preserve"> </w:t>
      </w:r>
      <w:r w:rsidR="00A82758">
        <w:t>Som beskrevet for anlægsfasen vurderes det, at habitatnaturtypen vandløb ikke er til stede på det sted</w:t>
      </w:r>
      <w:r w:rsidR="00E64284">
        <w:t>,</w:t>
      </w:r>
      <w:r w:rsidR="00A82758">
        <w:t xml:space="preserve"> hvor slusen etableres.</w:t>
      </w:r>
    </w:p>
    <w:p w14:paraId="6F545DF1" w14:textId="3ED3B78C" w:rsidR="002C4179" w:rsidRDefault="008C035F" w:rsidP="0044036F">
      <w:r>
        <w:t>I driftsfasen vil</w:t>
      </w:r>
      <w:r w:rsidR="00893DE4">
        <w:t xml:space="preserve"> </w:t>
      </w:r>
      <w:r>
        <w:t>sluselukning</w:t>
      </w:r>
      <w:r w:rsidR="00356B30">
        <w:t xml:space="preserve"> </w:t>
      </w:r>
      <w:r w:rsidR="003C3FCB">
        <w:t>ved</w:t>
      </w:r>
      <w:r w:rsidR="00356B30">
        <w:t xml:space="preserve"> højvande</w:t>
      </w:r>
      <w:r>
        <w:t xml:space="preserve"> sikre vandløbet mod de største</w:t>
      </w:r>
      <w:r w:rsidR="00007DB5">
        <w:t xml:space="preserve"> oversvømmelseshændelser og dermed</w:t>
      </w:r>
      <w:r w:rsidR="003C3FCB">
        <w:t xml:space="preserve"> begrænse saltvandspåvirkningen længere op i vandløbet</w:t>
      </w:r>
      <w:r w:rsidR="00454C4D">
        <w:t xml:space="preserve">. </w:t>
      </w:r>
      <w:r w:rsidR="000D47CE">
        <w:t xml:space="preserve">Slusen forventes at blive lukket </w:t>
      </w:r>
      <w:r w:rsidR="00396378">
        <w:t>12 til</w:t>
      </w:r>
      <w:r w:rsidR="000D47CE">
        <w:t xml:space="preserve"> 34 gange om året i 2050 </w:t>
      </w:r>
      <w:r w:rsidR="00396378">
        <w:t>i forholdt til at dette forventes at ske 3</w:t>
      </w:r>
      <w:r w:rsidR="00050E77">
        <w:t xml:space="preserve"> til 8 gange under nutidige forhold. </w:t>
      </w:r>
      <w:r w:rsidR="00454C4D">
        <w:t>Dette vil</w:t>
      </w:r>
      <w:r w:rsidR="00646A86">
        <w:t xml:space="preserve"> sandsynligvis </w:t>
      </w:r>
      <w:r w:rsidR="00050E77">
        <w:t xml:space="preserve">begrænse saltvandspåvirkningen af vandløbet og </w:t>
      </w:r>
      <w:r w:rsidR="00646A86">
        <w:t xml:space="preserve">hjælpe med til at </w:t>
      </w:r>
      <w:r w:rsidR="00E64284">
        <w:t xml:space="preserve">forekomsten </w:t>
      </w:r>
      <w:r w:rsidR="00646A86">
        <w:t>af habitatnaturtypen vandløb med vandplanter</w:t>
      </w:r>
      <w:r w:rsidR="004A6051">
        <w:t xml:space="preserve"> vil blive mere udbredt i den nedre del af Værebro Å.</w:t>
      </w:r>
    </w:p>
    <w:p w14:paraId="3041F7CD" w14:textId="41B76BA2" w:rsidR="00715B75" w:rsidRDefault="00715B75" w:rsidP="00715B75">
      <w:r>
        <w:t xml:space="preserve">Fastlåsningen alene vurderes ikke at skade </w:t>
      </w:r>
      <w:r w:rsidR="00C90B95">
        <w:t>integriteten</w:t>
      </w:r>
      <w:r>
        <w:t xml:space="preserve"> af naturtypen vandløb, da der fortsat vil være fri strømning af vand undtagen de relativt få og korte perioder</w:t>
      </w:r>
      <w:r w:rsidR="00E64284">
        <w:t>,</w:t>
      </w:r>
      <w:r>
        <w:t xml:space="preserve"> hvor der er stormflodsvarsel. Se yderligere vurderinger i miljøkonsekvensrapportens afsnit 6.2 om vandløb.</w:t>
      </w:r>
    </w:p>
    <w:p w14:paraId="376685B6" w14:textId="733E0F64" w:rsidR="00D8025A" w:rsidRDefault="00D8025A" w:rsidP="0044036F">
      <w:r>
        <w:t>Projektet vurderes samlet set ikke at skade naturtypen vandløb med vandplanter.</w:t>
      </w:r>
    </w:p>
    <w:p w14:paraId="426D673C" w14:textId="77777777" w:rsidR="002F73B0" w:rsidRDefault="002F73B0" w:rsidP="002F73B0">
      <w:pPr>
        <w:pStyle w:val="Overskrift4"/>
        <w:numPr>
          <w:ilvl w:val="0"/>
          <w:numId w:val="0"/>
        </w:numPr>
      </w:pPr>
      <w:r>
        <w:t>Vandløbsbræmmer (6430)</w:t>
      </w:r>
    </w:p>
    <w:p w14:paraId="4BE24492" w14:textId="6C623593" w:rsidR="002F73B0" w:rsidRPr="0052316D" w:rsidRDefault="008B13FF" w:rsidP="0044036F">
      <w:r w:rsidRPr="0052316D">
        <w:t>Der vurderes ikke at være nogen påvirkning af naturtypen vandløbsbræmmer i driftsfasen</w:t>
      </w:r>
      <w:r w:rsidR="00F54800">
        <w:t xml:space="preserve"> og dermed ingen skade på naturtypen</w:t>
      </w:r>
      <w:r w:rsidRPr="0052316D">
        <w:t>.</w:t>
      </w:r>
      <w:r w:rsidR="00ED611D">
        <w:t xml:space="preserve"> </w:t>
      </w:r>
    </w:p>
    <w:p w14:paraId="1DFF2C70" w14:textId="0D3FF6E5" w:rsidR="00B406BA" w:rsidRDefault="00B406BA" w:rsidP="00B406BA">
      <w:pPr>
        <w:pStyle w:val="Overskrift4"/>
        <w:numPr>
          <w:ilvl w:val="0"/>
          <w:numId w:val="0"/>
        </w:numPr>
      </w:pPr>
      <w:r>
        <w:t>Stor vandsalamander</w:t>
      </w:r>
    </w:p>
    <w:p w14:paraId="69EF667C" w14:textId="46D06956" w:rsidR="00B406BA" w:rsidRPr="00B406BA" w:rsidRDefault="00B406BA" w:rsidP="00B406BA">
      <w:r>
        <w:t>Der vurderes ikke at være nogen påvirkning</w:t>
      </w:r>
      <w:r w:rsidR="00ED611D">
        <w:t xml:space="preserve"> af stor vandsalam</w:t>
      </w:r>
      <w:r w:rsidR="00850585">
        <w:t>a</w:t>
      </w:r>
      <w:r w:rsidR="00ED611D">
        <w:t>nder</w:t>
      </w:r>
      <w:r>
        <w:t xml:space="preserve"> </w:t>
      </w:r>
      <w:r w:rsidR="00551767">
        <w:t>i driftsfasen</w:t>
      </w:r>
      <w:r w:rsidR="00F54800" w:rsidRPr="00F54800">
        <w:t xml:space="preserve"> </w:t>
      </w:r>
      <w:r w:rsidR="00F54800">
        <w:t>og dermed ingen skade på arten</w:t>
      </w:r>
      <w:r w:rsidR="00551767">
        <w:t>.</w:t>
      </w:r>
      <w:r w:rsidR="00ED611D">
        <w:t xml:space="preserve"> </w:t>
      </w:r>
    </w:p>
    <w:p w14:paraId="46832F48" w14:textId="77777777" w:rsidR="008A3C02" w:rsidRDefault="008A3C02" w:rsidP="008A3C02">
      <w:pPr>
        <w:pStyle w:val="Overskrift4"/>
        <w:numPr>
          <w:ilvl w:val="0"/>
          <w:numId w:val="0"/>
        </w:numPr>
      </w:pPr>
      <w:r>
        <w:t>Skæv vindelsnegl og sumpvindelsnegl</w:t>
      </w:r>
    </w:p>
    <w:p w14:paraId="3C7CE4E5" w14:textId="3BC738E1" w:rsidR="008A3C02" w:rsidRPr="002F73B0" w:rsidRDefault="00366C05" w:rsidP="0044036F">
      <w:r>
        <w:t xml:space="preserve">Der er registreret skæv vindelsnegl og sumpvindelsnegl </w:t>
      </w:r>
      <w:r w:rsidR="003B62C9">
        <w:t xml:space="preserve">på arealet med rigkær nord for Værebro Å, hvor habitatområdet er udvidet </w:t>
      </w:r>
      <w:r w:rsidR="004501A0">
        <w:t xml:space="preserve">i forbindelse med justeringen </w:t>
      </w:r>
      <w:r w:rsidR="004501A0">
        <w:lastRenderedPageBreak/>
        <w:t>af afgrænsningen af Natura 2000-områderne</w:t>
      </w:r>
      <w:r w:rsidR="003B62C9">
        <w:t xml:space="preserve">. </w:t>
      </w:r>
      <w:r w:rsidR="008A3C02">
        <w:t>I d</w:t>
      </w:r>
      <w:r w:rsidR="004A7787">
        <w:t>rifts</w:t>
      </w:r>
      <w:r w:rsidR="008A3C02">
        <w:t xml:space="preserve">fasen sker der </w:t>
      </w:r>
      <w:r w:rsidR="004A7787">
        <w:t xml:space="preserve">samme påvirkning </w:t>
      </w:r>
      <w:r w:rsidR="008A3C02">
        <w:t>af areal</w:t>
      </w:r>
      <w:r w:rsidR="0001606A">
        <w:t xml:space="preserve">et </w:t>
      </w:r>
      <w:r w:rsidR="00BF01D0">
        <w:t xml:space="preserve">som </w:t>
      </w:r>
      <w:r w:rsidR="0001606A">
        <w:t xml:space="preserve">beskrevet </w:t>
      </w:r>
      <w:r w:rsidR="00112B18">
        <w:t xml:space="preserve">ovenfor </w:t>
      </w:r>
      <w:r w:rsidR="0001606A">
        <w:t>under</w:t>
      </w:r>
      <w:r w:rsidR="00112B18">
        <w:t xml:space="preserve"> naturtypen </w:t>
      </w:r>
      <w:r w:rsidR="0001606A">
        <w:t>rigkær</w:t>
      </w:r>
      <w:r w:rsidR="00112B18">
        <w:t>.</w:t>
      </w:r>
      <w:r w:rsidR="003C71E9">
        <w:t xml:space="preserve"> Påvirkningen </w:t>
      </w:r>
      <w:r w:rsidR="000A2B21">
        <w:t xml:space="preserve">på rigkæret </w:t>
      </w:r>
      <w:r w:rsidR="003C71E9">
        <w:t>vurderes at være mindre</w:t>
      </w:r>
      <w:r w:rsidR="009804CD">
        <w:t xml:space="preserve">, og </w:t>
      </w:r>
      <w:r w:rsidR="0009314F">
        <w:t>vil ikke skade naturtypens integritet</w:t>
      </w:r>
      <w:r w:rsidR="003C71E9" w:rsidRPr="000A2B21">
        <w:t xml:space="preserve">. </w:t>
      </w:r>
      <w:r w:rsidR="007C5CFB" w:rsidRPr="000A2B21">
        <w:t>Tilsvarende vurderes påvirkning af</w:t>
      </w:r>
      <w:r w:rsidR="003C71E9" w:rsidRPr="000A2B21">
        <w:t xml:space="preserve"> skæv vindelsnegl og sumpvindelsnegl</w:t>
      </w:r>
      <w:r w:rsidR="007C5CFB" w:rsidRPr="000A2B21">
        <w:t xml:space="preserve"> </w:t>
      </w:r>
      <w:r w:rsidR="000A2B21">
        <w:t>at v</w:t>
      </w:r>
      <w:r w:rsidR="008D7861">
        <w:t>ære mindre, o</w:t>
      </w:r>
      <w:r w:rsidR="007C5CFB" w:rsidRPr="000A2B21">
        <w:t xml:space="preserve">g dermed </w:t>
      </w:r>
      <w:r w:rsidR="00562BBF">
        <w:t>vurderes</w:t>
      </w:r>
      <w:r w:rsidR="007C5CFB" w:rsidRPr="000A2B21">
        <w:t xml:space="preserve"> projektet ikke</w:t>
      </w:r>
      <w:r w:rsidR="00562BBF">
        <w:t xml:space="preserve"> at</w:t>
      </w:r>
      <w:r w:rsidR="007C5CFB" w:rsidRPr="000A2B21">
        <w:t xml:space="preserve"> skade </w:t>
      </w:r>
      <w:r w:rsidR="00222D94">
        <w:t xml:space="preserve">de to </w:t>
      </w:r>
      <w:r w:rsidR="007C5CFB" w:rsidRPr="000A2B21">
        <w:t>arter</w:t>
      </w:r>
      <w:r w:rsidR="000A2B21" w:rsidRPr="000A2B21">
        <w:t xml:space="preserve"> i driftsfasen.</w:t>
      </w:r>
    </w:p>
    <w:p w14:paraId="3824E5DB" w14:textId="136E7B0B" w:rsidR="00221CD3" w:rsidRDefault="00A044D6" w:rsidP="00B3005A">
      <w:pPr>
        <w:pStyle w:val="Overskrift3"/>
      </w:pPr>
      <w:bookmarkStart w:id="719" w:name="_Ref20139307"/>
      <w:r>
        <w:t>Samlet vurdering af hovedforslag</w:t>
      </w:r>
      <w:r w:rsidR="00AF7ED9">
        <w:t>et</w:t>
      </w:r>
      <w:bookmarkEnd w:id="719"/>
    </w:p>
    <w:p w14:paraId="4F0FBE7C" w14:textId="3DB8271D" w:rsidR="00A044D6" w:rsidRDefault="00A044D6" w:rsidP="00221CD3">
      <w:r>
        <w:t>I dette afsnit vurderes den kumulerede virkning på det samlede areal</w:t>
      </w:r>
      <w:r w:rsidR="001322EC">
        <w:t>s</w:t>
      </w:r>
      <w:r>
        <w:t xml:space="preserve"> naturtyper.</w:t>
      </w:r>
    </w:p>
    <w:p w14:paraId="1A3171DB" w14:textId="08ED6D51" w:rsidR="006526E3" w:rsidRDefault="006526E3" w:rsidP="006526E3">
      <w:r>
        <w:t xml:space="preserve">Se tekstboks </w:t>
      </w:r>
      <w:r w:rsidR="009C3E8B">
        <w:t>2</w:t>
      </w:r>
      <w:r>
        <w:t xml:space="preserve"> nedenfor for en uddybning af begreberne</w:t>
      </w:r>
      <w:r w:rsidR="009C3E8B">
        <w:t xml:space="preserve"> afværgende og kompenserende foranstaltninger</w:t>
      </w:r>
      <w:r>
        <w:t>.</w:t>
      </w:r>
    </w:p>
    <w:p w14:paraId="75E9975A" w14:textId="17875FCB" w:rsidR="006526E3" w:rsidRDefault="006526E3" w:rsidP="006526E3">
      <w:pPr>
        <w:pStyle w:val="Niras-CallOutText"/>
        <w:framePr w:wrap="around"/>
      </w:pPr>
      <w:r>
        <w:t xml:space="preserve">Tekstboks </w:t>
      </w:r>
      <w:r w:rsidR="009C3E8B">
        <w:t>2</w:t>
      </w:r>
      <w:r>
        <w:t>: Afværgende og kompenserende foranstaltninger.</w:t>
      </w:r>
    </w:p>
    <w:p w14:paraId="1D604BC3" w14:textId="77777777" w:rsidR="006526E3" w:rsidRDefault="006526E3" w:rsidP="006526E3">
      <w:pPr>
        <w:pStyle w:val="Niras-CallOutText"/>
        <w:framePr w:wrap="around"/>
      </w:pPr>
    </w:p>
    <w:p w14:paraId="12473941" w14:textId="77777777" w:rsidR="006526E3" w:rsidRDefault="006526E3" w:rsidP="006526E3">
      <w:pPr>
        <w:pStyle w:val="Niras-CallOutText"/>
        <w:framePr w:wrap="around"/>
      </w:pPr>
    </w:p>
    <w:p w14:paraId="516C3C0B" w14:textId="77777777" w:rsidR="006526E3" w:rsidRDefault="006526E3" w:rsidP="006526E3">
      <w:pPr>
        <w:pStyle w:val="Niras-CallOutText"/>
        <w:framePr w:wrap="around"/>
      </w:pPr>
    </w:p>
    <w:p w14:paraId="40484C23" w14:textId="77777777" w:rsidR="006526E3" w:rsidRDefault="006526E3" w:rsidP="006526E3">
      <w:pPr>
        <w:pStyle w:val="Niras-CallOutText"/>
        <w:framePr w:wrap="around"/>
      </w:pPr>
    </w:p>
    <w:p w14:paraId="309DA1E6" w14:textId="77777777" w:rsidR="006526E3" w:rsidRDefault="006526E3" w:rsidP="006526E3">
      <w:pPr>
        <w:pStyle w:val="Niras-CallOutText"/>
        <w:framePr w:wrap="around"/>
      </w:pPr>
    </w:p>
    <w:p w14:paraId="2A58BD76" w14:textId="77777777" w:rsidR="006526E3" w:rsidRDefault="006526E3" w:rsidP="006526E3">
      <w:pPr>
        <w:pStyle w:val="Niras-CallOutText"/>
        <w:framePr w:wrap="around"/>
      </w:pPr>
    </w:p>
    <w:p w14:paraId="29692798" w14:textId="77777777" w:rsidR="006526E3" w:rsidRDefault="006526E3" w:rsidP="006526E3">
      <w:pPr>
        <w:pStyle w:val="Niras-CallOutText"/>
        <w:framePr w:wrap="around"/>
      </w:pPr>
    </w:p>
    <w:p w14:paraId="4220AFE3" w14:textId="77777777" w:rsidR="006526E3" w:rsidRDefault="006526E3" w:rsidP="006526E3">
      <w:pPr>
        <w:pStyle w:val="Niras-CallOutText"/>
        <w:framePr w:wrap="around"/>
      </w:pPr>
    </w:p>
    <w:p w14:paraId="7B085DBF" w14:textId="77777777" w:rsidR="006526E3" w:rsidRPr="00C22AF1" w:rsidRDefault="006526E3" w:rsidP="006526E3">
      <w:pPr>
        <w:pStyle w:val="Niras-CallOutText"/>
        <w:framePr w:wrap="around"/>
      </w:pPr>
    </w:p>
    <w:p w14:paraId="0B0150C4" w14:textId="77777777" w:rsidR="006526E3" w:rsidRDefault="006526E3" w:rsidP="006526E3">
      <w:r w:rsidRPr="001E1D9B">
        <w:rPr>
          <w:noProof/>
          <w:lang w:eastAsia="da-DK"/>
        </w:rPr>
        <mc:AlternateContent>
          <mc:Choice Requires="wps">
            <w:drawing>
              <wp:inline distT="0" distB="0" distL="0" distR="0" wp14:anchorId="045B7D14" wp14:editId="44DA07F6">
                <wp:extent cx="4535805" cy="5609230"/>
                <wp:effectExtent l="0" t="0" r="0" b="0"/>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5805" cy="5609230"/>
                        </a:xfrm>
                        <a:prstGeom prst="roundRect">
                          <a:avLst/>
                        </a:prstGeom>
                        <a:solidFill>
                          <a:schemeClr val="bg1">
                            <a:lumMod val="85000"/>
                          </a:schemeClr>
                        </a:solidFill>
                        <a:ln w="9525">
                          <a:noFill/>
                          <a:miter lim="800000"/>
                          <a:headEnd/>
                          <a:tailEnd/>
                        </a:ln>
                      </wps:spPr>
                      <wps:txbx>
                        <w:txbxContent>
                          <w:p w14:paraId="5C69BA0F" w14:textId="2751F954" w:rsidR="00281414" w:rsidRPr="004A2158" w:rsidRDefault="00281414" w:rsidP="006526E3">
                            <w:pPr>
                              <w:rPr>
                                <w:iCs/>
                              </w:rPr>
                            </w:pPr>
                            <w:r w:rsidRPr="003373D4">
                              <w:rPr>
                                <w:b/>
                                <w:iCs/>
                              </w:rPr>
                              <w:t>Afværgende foranstaltninger</w:t>
                            </w:r>
                            <w:r w:rsidRPr="004A2158">
                              <w:rPr>
                                <w:iCs/>
                              </w:rPr>
                              <w:t xml:space="preserve"> integreres i projektet for at forebygge skade. Det er foranstaltninger, der iværksættes for at opretholde den økologiske funktionalitet. </w:t>
                            </w:r>
                            <w:r w:rsidRPr="004A2158">
                              <w:t xml:space="preserve">Der skal være høj grad af sikkerhed for, at afværgeforanstaltninger virker i tilstrækkeligt omfang. </w:t>
                            </w:r>
                            <w:r>
                              <w:t xml:space="preserve">Afværgende foranstaltninger er beskrevet i konsekvensvurderingen i kapitel </w:t>
                            </w:r>
                            <w:r>
                              <w:fldChar w:fldCharType="begin"/>
                            </w:r>
                            <w:r>
                              <w:instrText xml:space="preserve"> REF _Ref20139268 \r \h </w:instrText>
                            </w:r>
                            <w:r>
                              <w:fldChar w:fldCharType="separate"/>
                            </w:r>
                            <w:r w:rsidR="00793355">
                              <w:t>7</w:t>
                            </w:r>
                            <w:r>
                              <w:fldChar w:fldCharType="end"/>
                            </w:r>
                            <w:r>
                              <w:t xml:space="preserve"> og opsummeret i afsnit </w:t>
                            </w:r>
                            <w:r>
                              <w:fldChar w:fldCharType="begin"/>
                            </w:r>
                            <w:r>
                              <w:instrText xml:space="preserve"> REF _Ref20139307 \r \h </w:instrText>
                            </w:r>
                            <w:r>
                              <w:fldChar w:fldCharType="separate"/>
                            </w:r>
                            <w:r w:rsidR="00793355">
                              <w:t>7.2.3</w:t>
                            </w:r>
                            <w:r>
                              <w:fldChar w:fldCharType="end"/>
                            </w:r>
                            <w:r>
                              <w:t>.</w:t>
                            </w:r>
                          </w:p>
                          <w:p w14:paraId="5F13B64D" w14:textId="4DA34644" w:rsidR="00281414" w:rsidRDefault="00281414" w:rsidP="006526E3">
                            <w:pPr>
                              <w:rPr>
                                <w:iCs/>
                              </w:rPr>
                            </w:pPr>
                            <w:r w:rsidRPr="003373D4">
                              <w:rPr>
                                <w:b/>
                                <w:iCs/>
                              </w:rPr>
                              <w:t>Kompenserende foranstaltninger</w:t>
                            </w:r>
                            <w:r w:rsidRPr="004A2158">
                              <w:rPr>
                                <w:iCs/>
                              </w:rPr>
                              <w:t xml:space="preserve"> gennemføres for at opveje en skade, der ikke har kunnet forhindres eller forebygges ved at integrere afværgeforanstaltninger i projektet. Kompenserende foranstaltninger er således forskellige fra afværgeforanstaltninger ved at skulle ”reparere” på en skade. I sager, hvor fravigelse er nødvendig, skal alle de nødvendige kompensationsforanstaltninger gennemføres. </w:t>
                            </w:r>
                            <w:r>
                              <w:rPr>
                                <w:iCs/>
                              </w:rPr>
                              <w:t xml:space="preserve">I dette projekt etableres erstatningsnatur i nærheden af projektområdet som kompensation, se konsekvensvurderingen i kapitel </w:t>
                            </w:r>
                            <w:r>
                              <w:rPr>
                                <w:iCs/>
                              </w:rPr>
                              <w:fldChar w:fldCharType="begin"/>
                            </w:r>
                            <w:r>
                              <w:rPr>
                                <w:iCs/>
                              </w:rPr>
                              <w:instrText xml:space="preserve"> REF _Ref20139276 \r \h </w:instrText>
                            </w:r>
                            <w:r>
                              <w:rPr>
                                <w:iCs/>
                              </w:rPr>
                            </w:r>
                            <w:r>
                              <w:rPr>
                                <w:iCs/>
                              </w:rPr>
                              <w:fldChar w:fldCharType="separate"/>
                            </w:r>
                            <w:r w:rsidR="00793355">
                              <w:rPr>
                                <w:iCs/>
                              </w:rPr>
                              <w:t>7</w:t>
                            </w:r>
                            <w:r>
                              <w:rPr>
                                <w:iCs/>
                              </w:rPr>
                              <w:fldChar w:fldCharType="end"/>
                            </w:r>
                            <w:r>
                              <w:rPr>
                                <w:iCs/>
                              </w:rPr>
                              <w:t xml:space="preserve"> og opsummering i afsnit </w:t>
                            </w:r>
                            <w:r>
                              <w:rPr>
                                <w:iCs/>
                              </w:rPr>
                              <w:fldChar w:fldCharType="begin"/>
                            </w:r>
                            <w:r>
                              <w:rPr>
                                <w:iCs/>
                              </w:rPr>
                              <w:instrText xml:space="preserve"> REF _Ref20139307 \r \h </w:instrText>
                            </w:r>
                            <w:r>
                              <w:rPr>
                                <w:iCs/>
                              </w:rPr>
                            </w:r>
                            <w:r>
                              <w:rPr>
                                <w:iCs/>
                              </w:rPr>
                              <w:fldChar w:fldCharType="separate"/>
                            </w:r>
                            <w:r w:rsidR="00793355">
                              <w:rPr>
                                <w:iCs/>
                              </w:rPr>
                              <w:t>7.2.3</w:t>
                            </w:r>
                            <w:r>
                              <w:rPr>
                                <w:iCs/>
                              </w:rPr>
                              <w:fldChar w:fldCharType="end"/>
                            </w:r>
                            <w:r>
                              <w:rPr>
                                <w:iCs/>
                              </w:rPr>
                              <w:t>.</w:t>
                            </w:r>
                          </w:p>
                          <w:p w14:paraId="1245948C" w14:textId="442067F2" w:rsidR="00281414" w:rsidRPr="0066085D" w:rsidRDefault="00281414" w:rsidP="006526E3">
                            <w:pPr>
                              <w:rPr>
                                <w:rFonts w:eastAsia="Times New Roman" w:cs="Times New Roman"/>
                                <w:iCs/>
                                <w:lang w:eastAsia="da-DK"/>
                              </w:rPr>
                            </w:pPr>
                            <w:r w:rsidRPr="0081508F">
                              <w:rPr>
                                <w:iCs/>
                              </w:rPr>
                              <w:t xml:space="preserve">De kompenserende foranstaltninger skal ligge ud over, hvad der i forvejen kræves efter </w:t>
                            </w:r>
                            <w:r>
                              <w:rPr>
                                <w:iCs/>
                              </w:rPr>
                              <w:t>h</w:t>
                            </w:r>
                            <w:r w:rsidRPr="0081508F">
                              <w:rPr>
                                <w:iCs/>
                              </w:rPr>
                              <w:t>abitatbekendtgørelsen</w:t>
                            </w:r>
                            <w:r>
                              <w:rPr>
                                <w:iCs/>
                              </w:rPr>
                              <w:t>/kysthabitatbekendtgørelsen</w:t>
                            </w:r>
                            <w:r w:rsidR="00EA5D57">
                              <w:rPr>
                                <w:iCs/>
                              </w:rPr>
                              <w:t xml:space="preserve"> og </w:t>
                            </w:r>
                            <w:r w:rsidR="00EA5D57" w:rsidRPr="0081508F">
                              <w:rPr>
                                <w:iCs/>
                              </w:rPr>
                              <w:t>habitatdirektivet</w:t>
                            </w:r>
                            <w:r w:rsidRPr="0081508F">
                              <w:rPr>
                                <w:iCs/>
                              </w:rPr>
                              <w:t>. Kompens</w:t>
                            </w:r>
                            <w:r>
                              <w:rPr>
                                <w:iCs/>
                              </w:rPr>
                              <w:t xml:space="preserve">erende </w:t>
                            </w:r>
                            <w:r w:rsidRPr="0081508F">
                              <w:rPr>
                                <w:iCs/>
                              </w:rPr>
                              <w:t>foranstaltninger kan foretages inden</w:t>
                            </w:r>
                            <w:r>
                              <w:rPr>
                                <w:iCs/>
                              </w:rPr>
                              <w:t xml:space="preserve"> </w:t>
                            </w:r>
                            <w:r w:rsidRPr="0081508F">
                              <w:rPr>
                                <w:iCs/>
                              </w:rPr>
                              <w:t>for det Natura 2000-område, der påvirkes, eller i et andet Natura 2000-område. Det væsentlige er, at sammenhængen i Natura 2000-netværket bevares. Kompens</w:t>
                            </w:r>
                            <w:r>
                              <w:rPr>
                                <w:iCs/>
                              </w:rPr>
                              <w:t>ations</w:t>
                            </w:r>
                            <w:r w:rsidRPr="0081508F">
                              <w:rPr>
                                <w:iCs/>
                              </w:rPr>
                              <w:t>foranstaltninge</w:t>
                            </w:r>
                            <w:r>
                              <w:rPr>
                                <w:iCs/>
                              </w:rPr>
                              <w:t>r</w:t>
                            </w:r>
                            <w:r w:rsidRPr="0081508F">
                              <w:rPr>
                                <w:iCs/>
                              </w:rPr>
                              <w:t xml:space="preserve"> skal normalt være tilendebragt, inden skaden som følge af projektet indtræder, med mindre det kan bevises, at samtidighedskravet ikke er nødvendigt for at sikre, at det pågældende områdes bidrag til Natura 2000-nettet opretholdes.</w:t>
                            </w:r>
                            <w:r>
                              <w:rPr>
                                <w:iCs/>
                              </w:rPr>
                              <w:t xml:space="preserve"> I det aktuelle projekt, hvor arealtabet allerede er sket (idet en stor del af anlægsarbejdet er udført), er det i sagens natur ikke muligt at opfylde kravet om,</w:t>
                            </w:r>
                            <w:r w:rsidRPr="00D322BB">
                              <w:rPr>
                                <w:iCs/>
                              </w:rPr>
                              <w:t xml:space="preserve"> </w:t>
                            </w:r>
                            <w:r>
                              <w:rPr>
                                <w:iCs/>
                              </w:rPr>
                              <w:t>at k</w:t>
                            </w:r>
                            <w:r w:rsidRPr="0081508F">
                              <w:rPr>
                                <w:iCs/>
                              </w:rPr>
                              <w:t>ompens</w:t>
                            </w:r>
                            <w:r>
                              <w:rPr>
                                <w:iCs/>
                              </w:rPr>
                              <w:t>ations</w:t>
                            </w:r>
                            <w:r w:rsidRPr="0081508F">
                              <w:rPr>
                                <w:iCs/>
                              </w:rPr>
                              <w:t>foranstaltninge</w:t>
                            </w:r>
                            <w:r>
                              <w:rPr>
                                <w:iCs/>
                              </w:rPr>
                              <w:t>r</w:t>
                            </w:r>
                            <w:r w:rsidRPr="0081508F">
                              <w:rPr>
                                <w:iCs/>
                              </w:rPr>
                              <w:t xml:space="preserve"> skal være tilendebragt, inden skaden indtræder</w:t>
                            </w:r>
                            <w:r>
                              <w:rPr>
                                <w:iCs/>
                              </w:rPr>
                              <w:t xml:space="preserve">. Hvis dette som følge af særlige omstændigheder ikke kan lade sig gøre, skal der kræves </w:t>
                            </w:r>
                            <w:r w:rsidRPr="00CB2894">
                              <w:rPr>
                                <w:i/>
                                <w:iCs/>
                              </w:rPr>
                              <w:t>overkompensation</w:t>
                            </w:r>
                            <w:r>
                              <w:rPr>
                                <w:iCs/>
                              </w:rPr>
                              <w:t xml:space="preserve"> for de tab, der er indtrådt i mellemtiden </w:t>
                            </w:r>
                            <w:sdt>
                              <w:sdtPr>
                                <w:rPr>
                                  <w:iCs/>
                                </w:rPr>
                                <w:id w:val="1280834206"/>
                                <w:citation/>
                              </w:sdtPr>
                              <w:sdtEndPr/>
                              <w:sdtContent>
                                <w:r>
                                  <w:rPr>
                                    <w:iCs/>
                                  </w:rPr>
                                  <w:fldChar w:fldCharType="begin"/>
                                </w:r>
                                <w:r>
                                  <w:rPr>
                                    <w:iCs/>
                                  </w:rPr>
                                  <w:instrText xml:space="preserve"> CITATION Eur18 \l 1030 </w:instrText>
                                </w:r>
                                <w:r>
                                  <w:rPr>
                                    <w:iCs/>
                                  </w:rPr>
                                  <w:fldChar w:fldCharType="separate"/>
                                </w:r>
                                <w:r>
                                  <w:rPr>
                                    <w:noProof/>
                                  </w:rPr>
                                  <w:t>(Europa-Kommissionen, 2018)</w:t>
                                </w:r>
                                <w:r>
                                  <w:rPr>
                                    <w:iCs/>
                                  </w:rPr>
                                  <w:fldChar w:fldCharType="end"/>
                                </w:r>
                              </w:sdtContent>
                            </w:sdt>
                            <w:r>
                              <w:rPr>
                                <w:iCs/>
                              </w:rPr>
                              <w:t>.</w:t>
                            </w:r>
                          </w:p>
                          <w:p w14:paraId="126079E8" w14:textId="77777777" w:rsidR="00281414" w:rsidRPr="004C08AA" w:rsidRDefault="00281414" w:rsidP="006526E3"/>
                        </w:txbxContent>
                      </wps:txbx>
                      <wps:bodyPr rot="0" vert="horz" wrap="square" lIns="91440" tIns="45720" rIns="91440" bIns="45720" anchor="t" anchorCtr="0">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45B7D14" id="_x0000_s1029" style="width:357.15pt;height:441.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" fillcolor="#d8d8d8 [2732]" stroked="f">
                <v:stroke joinstyle="miter"/>
                <v:textbox>
                  <w:txbxContent>
                    <w:p w14:paraId="5C69BA0F" w14:textId="2751F954" w:rsidR="00281414" w:rsidRPr="004A2158" w:rsidRDefault="00281414" w:rsidP="006526E3">
                      <w:pPr>
                        <w:rPr>
                          <w:iCs/>
                        </w:rPr>
                      </w:pPr>
                      <w:r w:rsidRPr="003373D4">
                        <w:rPr>
                          <w:b/>
                          <w:iCs/>
                        </w:rPr>
                        <w:t>Afværgende foranstaltninger</w:t>
                      </w:r>
                      <w:r w:rsidRPr="004A2158">
                        <w:rPr>
                          <w:iCs/>
                        </w:rPr>
                        <w:t xml:space="preserve"> integreres i projektet for at forebygge skade. Det er foranstaltninger, der iværksættes for at opretholde den økologiske funktionalitet. </w:t>
                      </w:r>
                      <w:r w:rsidRPr="004A2158">
                        <w:t xml:space="preserve">Der skal være høj grad af sikkerhed for, at afværgeforanstaltninger virker i tilstrækkeligt omfang. </w:t>
                      </w:r>
                      <w:r>
                        <w:t xml:space="preserve">Afværgende foranstaltninger er beskrevet i konsekvensvurderingen i kapitel </w:t>
                      </w:r>
                      <w:r>
                        <w:fldChar w:fldCharType="begin"/>
                      </w:r>
                      <w:r>
                        <w:instrText xml:space="preserve"> REF _Ref20139268 \r \h </w:instrText>
                      </w:r>
                      <w:r>
                        <w:fldChar w:fldCharType="separate"/>
                      </w:r>
                      <w:r w:rsidR="00793355">
                        <w:t>7</w:t>
                      </w:r>
                      <w:r>
                        <w:fldChar w:fldCharType="end"/>
                      </w:r>
                      <w:r>
                        <w:t xml:space="preserve"> og opsummeret i afsnit </w:t>
                      </w:r>
                      <w:r>
                        <w:fldChar w:fldCharType="begin"/>
                      </w:r>
                      <w:r>
                        <w:instrText xml:space="preserve"> REF _Ref20139307 \r \h </w:instrText>
                      </w:r>
                      <w:r>
                        <w:fldChar w:fldCharType="separate"/>
                      </w:r>
                      <w:r w:rsidR="00793355">
                        <w:t>7.2.3</w:t>
                      </w:r>
                      <w:r>
                        <w:fldChar w:fldCharType="end"/>
                      </w:r>
                      <w:r>
                        <w:t>.</w:t>
                      </w:r>
                    </w:p>
                    <w:p w14:paraId="5F13B64D" w14:textId="4DA34644" w:rsidR="00281414" w:rsidRDefault="00281414" w:rsidP="006526E3">
                      <w:pPr>
                        <w:rPr>
                          <w:iCs/>
                        </w:rPr>
                      </w:pPr>
                      <w:r w:rsidRPr="003373D4">
                        <w:rPr>
                          <w:b/>
                          <w:iCs/>
                        </w:rPr>
                        <w:t>Kompenserende foranstaltninger</w:t>
                      </w:r>
                      <w:r w:rsidRPr="004A2158">
                        <w:rPr>
                          <w:iCs/>
                        </w:rPr>
                        <w:t xml:space="preserve"> gennemføres for at opveje en skade, der ikke har kunnet forhindres eller forebygges ved at integrere afværgeforanstaltninger i projektet. Kompenserende foranstaltninger er således forskellige fra afværgeforanstaltninger ved at skulle ”reparere” på en skade. I sager, hvor fravigelse er nødvendig, skal alle de nødvendige kompensationsforanstaltninger gennemføres. </w:t>
                      </w:r>
                      <w:r>
                        <w:rPr>
                          <w:iCs/>
                        </w:rPr>
                        <w:t xml:space="preserve">I dette projekt etableres erstatningsnatur i nærheden af projektområdet som kompensation, se konsekvensvurderingen i kapitel </w:t>
                      </w:r>
                      <w:r>
                        <w:rPr>
                          <w:iCs/>
                        </w:rPr>
                        <w:fldChar w:fldCharType="begin"/>
                      </w:r>
                      <w:r>
                        <w:rPr>
                          <w:iCs/>
                        </w:rPr>
                        <w:instrText xml:space="preserve"> REF _Ref20139276 \r \h </w:instrText>
                      </w:r>
                      <w:r>
                        <w:rPr>
                          <w:iCs/>
                        </w:rPr>
                      </w:r>
                      <w:r>
                        <w:rPr>
                          <w:iCs/>
                        </w:rPr>
                        <w:fldChar w:fldCharType="separate"/>
                      </w:r>
                      <w:r w:rsidR="00793355">
                        <w:rPr>
                          <w:iCs/>
                        </w:rPr>
                        <w:t>7</w:t>
                      </w:r>
                      <w:r>
                        <w:rPr>
                          <w:iCs/>
                        </w:rPr>
                        <w:fldChar w:fldCharType="end"/>
                      </w:r>
                      <w:r>
                        <w:rPr>
                          <w:iCs/>
                        </w:rPr>
                        <w:t xml:space="preserve"> og opsummering i afsnit </w:t>
                      </w:r>
                      <w:r>
                        <w:rPr>
                          <w:iCs/>
                        </w:rPr>
                        <w:fldChar w:fldCharType="begin"/>
                      </w:r>
                      <w:r>
                        <w:rPr>
                          <w:iCs/>
                        </w:rPr>
                        <w:instrText xml:space="preserve"> REF _Ref20139307 \r \h </w:instrText>
                      </w:r>
                      <w:r>
                        <w:rPr>
                          <w:iCs/>
                        </w:rPr>
                      </w:r>
                      <w:r>
                        <w:rPr>
                          <w:iCs/>
                        </w:rPr>
                        <w:fldChar w:fldCharType="separate"/>
                      </w:r>
                      <w:r w:rsidR="00793355">
                        <w:rPr>
                          <w:iCs/>
                        </w:rPr>
                        <w:t>7.2.3</w:t>
                      </w:r>
                      <w:r>
                        <w:rPr>
                          <w:iCs/>
                        </w:rPr>
                        <w:fldChar w:fldCharType="end"/>
                      </w:r>
                      <w:r>
                        <w:rPr>
                          <w:iCs/>
                        </w:rPr>
                        <w:t>.</w:t>
                      </w:r>
                    </w:p>
                    <w:p w14:paraId="1245948C" w14:textId="442067F2" w:rsidR="00281414" w:rsidRPr="0066085D" w:rsidRDefault="00281414" w:rsidP="006526E3">
                      <w:pPr>
                        <w:rPr>
                          <w:rFonts w:eastAsia="Times New Roman" w:cs="Times New Roman"/>
                          <w:iCs/>
                          <w:lang w:eastAsia="da-DK"/>
                        </w:rPr>
                      </w:pPr>
                      <w:r w:rsidRPr="0081508F">
                        <w:rPr>
                          <w:iCs/>
                        </w:rPr>
                        <w:t xml:space="preserve">De kompenserende foranstaltninger skal ligge ud over, hvad der i forvejen kræves efter </w:t>
                      </w:r>
                      <w:r>
                        <w:rPr>
                          <w:iCs/>
                        </w:rPr>
                        <w:t>h</w:t>
                      </w:r>
                      <w:r w:rsidRPr="0081508F">
                        <w:rPr>
                          <w:iCs/>
                        </w:rPr>
                        <w:t>abitatbekendtgørelsen</w:t>
                      </w:r>
                      <w:r>
                        <w:rPr>
                          <w:iCs/>
                        </w:rPr>
                        <w:t>/kysthabitatbekendtgørelsen</w:t>
                      </w:r>
                      <w:r w:rsidR="00EA5D57">
                        <w:rPr>
                          <w:iCs/>
                        </w:rPr>
                        <w:t xml:space="preserve"> og </w:t>
                      </w:r>
                      <w:r w:rsidR="00EA5D57" w:rsidRPr="0081508F">
                        <w:rPr>
                          <w:iCs/>
                        </w:rPr>
                        <w:t>habitatdirektivet</w:t>
                      </w:r>
                      <w:r w:rsidRPr="0081508F">
                        <w:rPr>
                          <w:iCs/>
                        </w:rPr>
                        <w:t>. Kompens</w:t>
                      </w:r>
                      <w:r>
                        <w:rPr>
                          <w:iCs/>
                        </w:rPr>
                        <w:t xml:space="preserve">erende </w:t>
                      </w:r>
                      <w:r w:rsidRPr="0081508F">
                        <w:rPr>
                          <w:iCs/>
                        </w:rPr>
                        <w:t>foranstaltninger kan foretages inden</w:t>
                      </w:r>
                      <w:r>
                        <w:rPr>
                          <w:iCs/>
                        </w:rPr>
                        <w:t xml:space="preserve"> </w:t>
                      </w:r>
                      <w:r w:rsidRPr="0081508F">
                        <w:rPr>
                          <w:iCs/>
                        </w:rPr>
                        <w:t>for det Natura 2000-område, der påvirkes, eller i et andet Natura 2000-område. Det væsentlige er, at sammenhængen i Natura 2000-netværket bevares. Kompens</w:t>
                      </w:r>
                      <w:r>
                        <w:rPr>
                          <w:iCs/>
                        </w:rPr>
                        <w:t>ations</w:t>
                      </w:r>
                      <w:r w:rsidRPr="0081508F">
                        <w:rPr>
                          <w:iCs/>
                        </w:rPr>
                        <w:t>foranstaltninge</w:t>
                      </w:r>
                      <w:r>
                        <w:rPr>
                          <w:iCs/>
                        </w:rPr>
                        <w:t>r</w:t>
                      </w:r>
                      <w:r w:rsidRPr="0081508F">
                        <w:rPr>
                          <w:iCs/>
                        </w:rPr>
                        <w:t xml:space="preserve"> skal normalt være tilendebragt, inden skaden som følge af projektet indtræder, med mindre det kan bevises, at samtidighedskravet ikke er nødvendigt for at sikre, at det pågældende områdes bidrag til Natura 2000-nettet opretholdes.</w:t>
                      </w:r>
                      <w:r>
                        <w:rPr>
                          <w:iCs/>
                        </w:rPr>
                        <w:t xml:space="preserve"> I det aktuelle projekt, hvor arealtabet allerede er sket (idet en stor del af anlægsarbejdet er udført), er det i sagens natur ikke muligt at opfylde kravet om,</w:t>
                      </w:r>
                      <w:r w:rsidRPr="00D322BB">
                        <w:rPr>
                          <w:iCs/>
                        </w:rPr>
                        <w:t xml:space="preserve"> </w:t>
                      </w:r>
                      <w:r>
                        <w:rPr>
                          <w:iCs/>
                        </w:rPr>
                        <w:t>at k</w:t>
                      </w:r>
                      <w:r w:rsidRPr="0081508F">
                        <w:rPr>
                          <w:iCs/>
                        </w:rPr>
                        <w:t>ompens</w:t>
                      </w:r>
                      <w:r>
                        <w:rPr>
                          <w:iCs/>
                        </w:rPr>
                        <w:t>ations</w:t>
                      </w:r>
                      <w:r w:rsidRPr="0081508F">
                        <w:rPr>
                          <w:iCs/>
                        </w:rPr>
                        <w:t>foranstaltninge</w:t>
                      </w:r>
                      <w:r>
                        <w:rPr>
                          <w:iCs/>
                        </w:rPr>
                        <w:t>r</w:t>
                      </w:r>
                      <w:r w:rsidRPr="0081508F">
                        <w:rPr>
                          <w:iCs/>
                        </w:rPr>
                        <w:t xml:space="preserve"> skal være tilendebragt, inden skaden indtræder</w:t>
                      </w:r>
                      <w:r>
                        <w:rPr>
                          <w:iCs/>
                        </w:rPr>
                        <w:t xml:space="preserve">. Hvis dette som følge af særlige omstændigheder ikke kan lade sig gøre, skal der kræves </w:t>
                      </w:r>
                      <w:r w:rsidRPr="00CB2894">
                        <w:rPr>
                          <w:i/>
                          <w:iCs/>
                        </w:rPr>
                        <w:t>overkompensation</w:t>
                      </w:r>
                      <w:r>
                        <w:rPr>
                          <w:iCs/>
                        </w:rPr>
                        <w:t xml:space="preserve"> for de tab, der er indtrådt i mellemtiden </w:t>
                      </w:r>
                      <w:sdt>
                        <w:sdtPr>
                          <w:rPr>
                            <w:iCs/>
                          </w:rPr>
                          <w:id w:val="1280834206"/>
                          <w:citation/>
                        </w:sdtPr>
                        <w:sdtEndPr/>
                        <w:sdtContent>
                          <w:r>
                            <w:rPr>
                              <w:iCs/>
                            </w:rPr>
                            <w:fldChar w:fldCharType="begin"/>
                          </w:r>
                          <w:r>
                            <w:rPr>
                              <w:iCs/>
                            </w:rPr>
                            <w:instrText xml:space="preserve"> CITATION Eur18 \l 1030 </w:instrText>
                          </w:r>
                          <w:r>
                            <w:rPr>
                              <w:iCs/>
                            </w:rPr>
                            <w:fldChar w:fldCharType="separate"/>
                          </w:r>
                          <w:r>
                            <w:rPr>
                              <w:noProof/>
                            </w:rPr>
                            <w:t>(Europa-Kommissionen, 2018)</w:t>
                          </w:r>
                          <w:r>
                            <w:rPr>
                              <w:iCs/>
                            </w:rPr>
                            <w:fldChar w:fldCharType="end"/>
                          </w:r>
                        </w:sdtContent>
                      </w:sdt>
                      <w:r>
                        <w:rPr>
                          <w:iCs/>
                        </w:rPr>
                        <w:t>.</w:t>
                      </w:r>
                    </w:p>
                    <w:p w14:paraId="126079E8" w14:textId="77777777" w:rsidR="00281414" w:rsidRPr="004C08AA" w:rsidRDefault="00281414" w:rsidP="006526E3"/>
                  </w:txbxContent>
                </v:textbox>
                <w10:anchorlock/>
              </v:roundrect>
            </w:pict>
          </mc:Fallback>
        </mc:AlternateContent>
      </w:r>
    </w:p>
    <w:p w14:paraId="4C8423BA" w14:textId="658C8784" w:rsidR="006526E3" w:rsidRDefault="009C3E8B" w:rsidP="006526E3">
      <w:r>
        <w:t>Herunder er opsummeret</w:t>
      </w:r>
      <w:r w:rsidR="006526E3">
        <w:t xml:space="preserve"> de afværgende foranstaltninger</w:t>
      </w:r>
      <w:r>
        <w:t>,</w:t>
      </w:r>
      <w:r w:rsidR="006526E3">
        <w:t xml:space="preserve"> der er indarbejdet i projektet</w:t>
      </w:r>
      <w:r>
        <w:t>,</w:t>
      </w:r>
      <w:r w:rsidR="006526E3">
        <w:t xml:space="preserve"> for at minimere påvirkninger i Natura 2000-område nr. 136.</w:t>
      </w:r>
    </w:p>
    <w:p w14:paraId="5CC15C66" w14:textId="77777777" w:rsidR="006526E3" w:rsidRDefault="006526E3" w:rsidP="00221CD3"/>
    <w:p w14:paraId="18E8E376" w14:textId="4BA90FF7" w:rsidR="00F1562B" w:rsidRDefault="00F1562B" w:rsidP="00490321">
      <w:pPr>
        <w:pStyle w:val="Overskrift4"/>
        <w:numPr>
          <w:ilvl w:val="0"/>
          <w:numId w:val="0"/>
        </w:numPr>
      </w:pPr>
      <w:r>
        <w:lastRenderedPageBreak/>
        <w:t>Afværgeforansta</w:t>
      </w:r>
      <w:r w:rsidR="00665B0D">
        <w:t>l</w:t>
      </w:r>
      <w:r>
        <w:t>tninger</w:t>
      </w:r>
    </w:p>
    <w:p w14:paraId="2760987B" w14:textId="72711C83" w:rsidR="00F1562B" w:rsidRDefault="00F1562B">
      <w:r>
        <w:t xml:space="preserve">Projektet rummer følgende afværgeforanstaltninger for at minimere påvirkningen af Natura 2000-område nr. 136: </w:t>
      </w:r>
    </w:p>
    <w:p w14:paraId="0584E6B5" w14:textId="77777777" w:rsidR="00F1562B" w:rsidRDefault="00F1562B" w:rsidP="00F1562B">
      <w:pPr>
        <w:pStyle w:val="Opstilling-punkttegn"/>
      </w:pPr>
      <w:r>
        <w:t>Tilpasning af hovedforslaget for at minimere arealpåvirkning i Natura 2000-området.</w:t>
      </w:r>
    </w:p>
    <w:p w14:paraId="56936700" w14:textId="77777777" w:rsidR="00F1562B" w:rsidRDefault="00F1562B" w:rsidP="00F1562B">
      <w:pPr>
        <w:pStyle w:val="Opstilling-punkttegn"/>
      </w:pPr>
      <w:r>
        <w:t>Ved midlertidig inddragelse af beskyttet natur begrænses påvirkningen mest mulig ved udlægning af køreplader eller tilsvarende.</w:t>
      </w:r>
      <w:r w:rsidRPr="00B3005A">
        <w:t xml:space="preserve"> Kørsel i forbindelse med anlæg sker inden for digets fodaftryk.</w:t>
      </w:r>
    </w:p>
    <w:p w14:paraId="6FE33C25" w14:textId="77777777" w:rsidR="00F1562B" w:rsidRDefault="00F1562B" w:rsidP="00F1562B">
      <w:pPr>
        <w:pStyle w:val="Opstilling-punkttegn"/>
      </w:pPr>
      <w:r>
        <w:t>Sikring mod erosion og sedimentspredning i anlægsfasen for forlægning af Værebro Å. Etablering af sandfang.</w:t>
      </w:r>
    </w:p>
    <w:p w14:paraId="7B874CC7" w14:textId="372C382C" w:rsidR="00F1562B" w:rsidRDefault="00F1562B" w:rsidP="00267AA4">
      <w:pPr>
        <w:pStyle w:val="Opstilling-punkttegn"/>
      </w:pPr>
      <w:r w:rsidRPr="00913C66">
        <w:t>For at sikre at potentielle levesteder</w:t>
      </w:r>
      <w:r>
        <w:t xml:space="preserve"> for markfirben</w:t>
      </w:r>
      <w:r w:rsidRPr="00913C66">
        <w:t xml:space="preserve"> fortsat er til stede</w:t>
      </w:r>
      <w:r>
        <w:t xml:space="preserve"> </w:t>
      </w:r>
      <w:r w:rsidR="00F916DD">
        <w:t xml:space="preserve">foran </w:t>
      </w:r>
      <w:r>
        <w:t>diget</w:t>
      </w:r>
      <w:r w:rsidRPr="00913C66">
        <w:t xml:space="preserve">, </w:t>
      </w:r>
      <w:r w:rsidR="0009241B" w:rsidRPr="0009241B">
        <w:t>udlægges mindre sten og gruspuder pletvis foran digefoden som sol-b</w:t>
      </w:r>
      <w:r w:rsidR="005A21A0">
        <w:t>a</w:t>
      </w:r>
      <w:r w:rsidR="0009241B" w:rsidRPr="0009241B">
        <w:t>de- og ynglesteder for markfirben</w:t>
      </w:r>
      <w:r w:rsidRPr="00913C66">
        <w:t>. Der udsås ikke kraftigtvoksende græsser på diget.</w:t>
      </w:r>
    </w:p>
    <w:p w14:paraId="10995985" w14:textId="77777777" w:rsidR="00F1562B" w:rsidRPr="000310CD" w:rsidRDefault="00F1562B" w:rsidP="00F1562B">
      <w:pPr>
        <w:pStyle w:val="Opstilling-punkttegn"/>
      </w:pPr>
      <w:r w:rsidRPr="000310CD">
        <w:t>Etablering af midlertidigt paddehegn ved fløjdiget nord for Værebro Å før genoptagelse af anlægsarbejdet.</w:t>
      </w:r>
      <w:r w:rsidRPr="00E84CBD">
        <w:t xml:space="preserve"> </w:t>
      </w:r>
      <w:r>
        <w:t>Midlertidigt paddehegn etableres på begge sider af fløjdiget Nord for Værebro Å i anlægsfasen. Hegnet opsættes inden 1. marts det år som anlægsarbejdet genoptages.</w:t>
      </w:r>
    </w:p>
    <w:p w14:paraId="785FC95E" w14:textId="15708FCB" w:rsidR="00F1562B" w:rsidRPr="00504B7A" w:rsidRDefault="00F1562B" w:rsidP="00490321">
      <w:pPr>
        <w:pStyle w:val="Overskrift4"/>
        <w:numPr>
          <w:ilvl w:val="0"/>
          <w:numId w:val="0"/>
        </w:numPr>
      </w:pPr>
      <w:r w:rsidRPr="003277C3">
        <w:t>Kompensationsforanstaltn</w:t>
      </w:r>
      <w:r w:rsidRPr="00A22C88">
        <w:t>i</w:t>
      </w:r>
      <w:r w:rsidRPr="00504B7A">
        <w:t>nger</w:t>
      </w:r>
    </w:p>
    <w:p w14:paraId="7A92E593" w14:textId="17419F09" w:rsidR="00221CD3" w:rsidRPr="007D67D3" w:rsidRDefault="00221CD3" w:rsidP="00221CD3">
      <w:r>
        <w:t xml:space="preserve">I </w:t>
      </w:r>
      <w:r w:rsidR="00F0782A">
        <w:fldChar w:fldCharType="begin"/>
      </w:r>
      <w:r w:rsidR="00F0782A">
        <w:instrText xml:space="preserve"> REF _Ref13048205 \h </w:instrText>
      </w:r>
      <w:r w:rsidR="00F0782A">
        <w:fldChar w:fldCharType="separate"/>
      </w:r>
      <w:r w:rsidR="00793355">
        <w:t>Tabel 7.</w:t>
      </w:r>
      <w:r w:rsidR="00793355">
        <w:rPr>
          <w:noProof/>
        </w:rPr>
        <w:t>2</w:t>
      </w:r>
      <w:r w:rsidR="00F0782A">
        <w:fldChar w:fldCharType="end"/>
      </w:r>
      <w:r>
        <w:t xml:space="preserve"> ses en samlet oversigt med midlertidig påvirkning af habitatnatur samt permanent arealtab ved etablering af projektet.</w:t>
      </w:r>
    </w:p>
    <w:p w14:paraId="1E240D76" w14:textId="70F58258" w:rsidR="00EE012C" w:rsidRDefault="00221CD3" w:rsidP="00EE012C">
      <w:pPr>
        <w:pStyle w:val="Billedtekst"/>
        <w:framePr w:w="2155" w:wrap="around" w:vAnchor="text" w:hAnchor="page" w:x="1135" w:y="1"/>
      </w:pPr>
      <w:bookmarkStart w:id="720" w:name="_Ref13048205"/>
      <w:r>
        <w:t xml:space="preserve">Tabel </w:t>
      </w:r>
      <w:r w:rsidR="003978C6">
        <w:t>7</w:t>
      </w:r>
      <w:r w:rsidR="001E0DF7">
        <w:t>.</w:t>
      </w:r>
      <w:r w:rsidR="00490321">
        <w:rPr>
          <w:noProof/>
        </w:rPr>
        <w:fldChar w:fldCharType="begin"/>
      </w:r>
      <w:r w:rsidR="00490321">
        <w:rPr>
          <w:noProof/>
        </w:rPr>
        <w:instrText xml:space="preserve"> SEQ Tabel \* ARABIC \s 1 </w:instrText>
      </w:r>
      <w:r w:rsidR="00490321">
        <w:rPr>
          <w:noProof/>
        </w:rPr>
        <w:fldChar w:fldCharType="separate"/>
      </w:r>
      <w:r w:rsidR="00793355">
        <w:rPr>
          <w:noProof/>
        </w:rPr>
        <w:t>2</w:t>
      </w:r>
      <w:r w:rsidR="00490321">
        <w:rPr>
          <w:noProof/>
        </w:rPr>
        <w:fldChar w:fldCharType="end"/>
      </w:r>
      <w:bookmarkEnd w:id="720"/>
      <w:r w:rsidRPr="00E67E47">
        <w:t xml:space="preserve">: </w:t>
      </w:r>
      <w:r>
        <w:t>Samlet oversigt med arealpåvirkning af habitatnaturtyper som følge af anlæg af hovedforslaget og kompenserende foranstaltninger</w:t>
      </w:r>
      <w:r w:rsidR="00F952D0">
        <w:t xml:space="preserve"> med erstatningsnatur</w:t>
      </w:r>
      <w:r>
        <w:t>.</w:t>
      </w:r>
    </w:p>
    <w:p w14:paraId="1B1AF211" w14:textId="0D7D61F8" w:rsidR="005240FF" w:rsidRPr="005240FF" w:rsidRDefault="00EE012C" w:rsidP="00EE012C">
      <w:pPr>
        <w:pStyle w:val="Billedtekst"/>
        <w:framePr w:w="2155" w:wrap="around" w:vAnchor="text" w:hAnchor="page" w:x="1135" w:y="1"/>
      </w:pPr>
      <w:r>
        <w:t xml:space="preserve">* arealet påvirkes midlertidigt i anlægsfasen og retableres efterfølgende </w:t>
      </w:r>
    </w:p>
    <w:p w14:paraId="32A522C8" w14:textId="5BF4ECA2" w:rsidR="00221CD3" w:rsidRDefault="005240FF" w:rsidP="00221CD3">
      <w:pPr>
        <w:pStyle w:val="Billedtekst"/>
        <w:framePr w:w="2155" w:wrap="around" w:vAnchor="text" w:hAnchor="page" w:x="1135" w:y="1"/>
      </w:pPr>
      <w:r>
        <w:t>*</w:t>
      </w:r>
      <w:r w:rsidR="00221CD3">
        <w:t>* kompenseres</w:t>
      </w:r>
      <w:r w:rsidR="005D6E04">
        <w:t xml:space="preserve"> </w:t>
      </w:r>
      <w:r w:rsidR="00221CD3">
        <w:t>som strandeng</w:t>
      </w:r>
    </w:p>
    <w:p w14:paraId="0434254E" w14:textId="77777777" w:rsidR="00221CD3" w:rsidRPr="00781941" w:rsidRDefault="00221CD3" w:rsidP="00221CD3">
      <w:pPr>
        <w:framePr w:w="2155" w:wrap="around" w:vAnchor="text" w:hAnchor="page" w:x="1135" w:y="1"/>
      </w:pPr>
    </w:p>
    <w:tbl>
      <w:tblPr>
        <w:tblStyle w:val="Niras-TablewithText"/>
        <w:tblW w:w="7258" w:type="dxa"/>
        <w:tblLook w:val="04A0" w:firstRow="1" w:lastRow="0" w:firstColumn="1" w:lastColumn="0" w:noHBand="0" w:noVBand="1"/>
      </w:tblPr>
      <w:tblGrid>
        <w:gridCol w:w="1447"/>
        <w:gridCol w:w="1257"/>
        <w:gridCol w:w="1925"/>
        <w:gridCol w:w="2629"/>
      </w:tblGrid>
      <w:tr w:rsidR="00221CD3" w14:paraId="694F538F" w14:textId="77777777" w:rsidTr="00C1195B">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7" w:type="dxa"/>
          </w:tcPr>
          <w:p w14:paraId="5F87E239" w14:textId="77777777" w:rsidR="00221CD3" w:rsidRDefault="00221CD3" w:rsidP="005A5405">
            <w:r>
              <w:t>Habitatnaturtype</w:t>
            </w:r>
          </w:p>
        </w:tc>
        <w:tc>
          <w:tcPr>
            <w:tcW w:w="1257" w:type="dxa"/>
          </w:tcPr>
          <w:p w14:paraId="7AFE8A15" w14:textId="77777777" w:rsidR="00221CD3" w:rsidRDefault="00221CD3" w:rsidP="005A5405">
            <w:pPr>
              <w:cnfStyle w:val="100000000000" w:firstRow="1" w:lastRow="0" w:firstColumn="0" w:lastColumn="0" w:oddVBand="0" w:evenVBand="0" w:oddHBand="0" w:evenHBand="0" w:firstRowFirstColumn="0" w:firstRowLastColumn="0" w:lastRowFirstColumn="0" w:lastRowLastColumn="0"/>
            </w:pPr>
            <w:r>
              <w:t>Permanent arealtab</w:t>
            </w:r>
          </w:p>
        </w:tc>
        <w:tc>
          <w:tcPr>
            <w:tcW w:w="1925" w:type="dxa"/>
          </w:tcPr>
          <w:p w14:paraId="12043E9E" w14:textId="456BAC6F" w:rsidR="00221CD3" w:rsidRDefault="00221CD3" w:rsidP="005A5405">
            <w:pPr>
              <w:cnfStyle w:val="100000000000" w:firstRow="1" w:lastRow="0" w:firstColumn="0" w:lastColumn="0" w:oddVBand="0" w:evenVBand="0" w:oddHBand="0" w:evenHBand="0" w:firstRowFirstColumn="0" w:firstRowLastColumn="0" w:lastRowFirstColumn="0" w:lastRowLastColumn="0"/>
            </w:pPr>
            <w:r>
              <w:t>Midlertidigt</w:t>
            </w:r>
            <w:r w:rsidR="005240FF">
              <w:t>*</w:t>
            </w:r>
            <w:r>
              <w:t xml:space="preserve"> areal</w:t>
            </w:r>
          </w:p>
        </w:tc>
        <w:tc>
          <w:tcPr>
            <w:tcW w:w="2629" w:type="dxa"/>
          </w:tcPr>
          <w:p w14:paraId="47E2F7F5" w14:textId="77777777" w:rsidR="00221CD3" w:rsidRDefault="00221CD3" w:rsidP="005A5405">
            <w:pPr>
              <w:cnfStyle w:val="100000000000" w:firstRow="1" w:lastRow="0" w:firstColumn="0" w:lastColumn="0" w:oddVBand="0" w:evenVBand="0" w:oddHBand="0" w:evenHBand="0" w:firstRowFirstColumn="0" w:firstRowLastColumn="0" w:lastRowFirstColumn="0" w:lastRowLastColumn="0"/>
            </w:pPr>
            <w:r>
              <w:t>Kompensation</w:t>
            </w:r>
          </w:p>
        </w:tc>
      </w:tr>
      <w:tr w:rsidR="00221CD3" w14:paraId="1D6CB757" w14:textId="77777777" w:rsidTr="00C1195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7" w:type="dxa"/>
          </w:tcPr>
          <w:p w14:paraId="234581D2" w14:textId="77777777" w:rsidR="00221CD3" w:rsidRDefault="00221CD3" w:rsidP="005A5405">
            <w:r>
              <w:t>Sandbanke</w:t>
            </w:r>
          </w:p>
        </w:tc>
        <w:tc>
          <w:tcPr>
            <w:tcW w:w="1257" w:type="dxa"/>
          </w:tcPr>
          <w:p w14:paraId="3C922C35" w14:textId="77777777" w:rsidR="00221CD3" w:rsidRDefault="00221CD3" w:rsidP="005A5405">
            <w:pPr>
              <w:jc w:val="right"/>
              <w:cnfStyle w:val="000000100000" w:firstRow="0" w:lastRow="0" w:firstColumn="0" w:lastColumn="0" w:oddVBand="0" w:evenVBand="0" w:oddHBand="1" w:evenHBand="0" w:firstRowFirstColumn="0" w:firstRowLastColumn="0" w:lastRowFirstColumn="0" w:lastRowLastColumn="0"/>
            </w:pPr>
            <w:r>
              <w:t>0</w:t>
            </w:r>
            <w:r w:rsidRPr="0011594A">
              <w:t xml:space="preserve"> m</w:t>
            </w:r>
            <w:r w:rsidRPr="0011594A">
              <w:rPr>
                <w:vertAlign w:val="superscript"/>
              </w:rPr>
              <w:t>2</w:t>
            </w:r>
          </w:p>
        </w:tc>
        <w:tc>
          <w:tcPr>
            <w:tcW w:w="1925" w:type="dxa"/>
          </w:tcPr>
          <w:p w14:paraId="4EB6BBB4" w14:textId="77777777" w:rsidR="00221CD3" w:rsidRDefault="00221CD3" w:rsidP="005A5405">
            <w:pPr>
              <w:jc w:val="right"/>
              <w:cnfStyle w:val="000000100000" w:firstRow="0" w:lastRow="0" w:firstColumn="0" w:lastColumn="0" w:oddVBand="0" w:evenVBand="0" w:oddHBand="1" w:evenHBand="0" w:firstRowFirstColumn="0" w:firstRowLastColumn="0" w:lastRowFirstColumn="0" w:lastRowLastColumn="0"/>
            </w:pPr>
            <w:r>
              <w:t>0</w:t>
            </w:r>
            <w:r w:rsidRPr="0011594A">
              <w:t xml:space="preserve"> m</w:t>
            </w:r>
            <w:r w:rsidRPr="0011594A">
              <w:rPr>
                <w:vertAlign w:val="superscript"/>
              </w:rPr>
              <w:t>2</w:t>
            </w:r>
          </w:p>
        </w:tc>
        <w:tc>
          <w:tcPr>
            <w:tcW w:w="2629" w:type="dxa"/>
          </w:tcPr>
          <w:p w14:paraId="534BC90C" w14:textId="77777777" w:rsidR="00221CD3" w:rsidRDefault="00221CD3" w:rsidP="005A5405">
            <w:pPr>
              <w:jc w:val="right"/>
              <w:cnfStyle w:val="000000100000" w:firstRow="0" w:lastRow="0" w:firstColumn="0" w:lastColumn="0" w:oddVBand="0" w:evenVBand="0" w:oddHBand="1" w:evenHBand="0" w:firstRowFirstColumn="0" w:firstRowLastColumn="0" w:lastRowFirstColumn="0" w:lastRowLastColumn="0"/>
            </w:pPr>
            <w:r>
              <w:t>Ikke relevant</w:t>
            </w:r>
          </w:p>
        </w:tc>
      </w:tr>
      <w:tr w:rsidR="00221CD3" w14:paraId="7756A7F3" w14:textId="77777777" w:rsidTr="00C1195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7" w:type="dxa"/>
          </w:tcPr>
          <w:p w14:paraId="6EC2403F" w14:textId="77777777" w:rsidR="00221CD3" w:rsidRDefault="00221CD3" w:rsidP="005A5405">
            <w:r>
              <w:t>Bugter</w:t>
            </w:r>
          </w:p>
        </w:tc>
        <w:tc>
          <w:tcPr>
            <w:tcW w:w="1257" w:type="dxa"/>
          </w:tcPr>
          <w:p w14:paraId="2D27A135" w14:textId="77777777" w:rsidR="00221CD3" w:rsidRDefault="00221CD3" w:rsidP="005A5405">
            <w:pPr>
              <w:jc w:val="right"/>
              <w:cnfStyle w:val="000000010000" w:firstRow="0" w:lastRow="0" w:firstColumn="0" w:lastColumn="0" w:oddVBand="0" w:evenVBand="0" w:oddHBand="0" w:evenHBand="1" w:firstRowFirstColumn="0" w:firstRowLastColumn="0" w:lastRowFirstColumn="0" w:lastRowLastColumn="0"/>
            </w:pPr>
            <w:r w:rsidRPr="009E2D96">
              <w:t>175 m</w:t>
            </w:r>
            <w:r w:rsidRPr="009E2D96">
              <w:rPr>
                <w:vertAlign w:val="superscript"/>
              </w:rPr>
              <w:t>2</w:t>
            </w:r>
          </w:p>
        </w:tc>
        <w:tc>
          <w:tcPr>
            <w:tcW w:w="1925" w:type="dxa"/>
          </w:tcPr>
          <w:p w14:paraId="64602C84" w14:textId="77777777" w:rsidR="00221CD3" w:rsidRDefault="00221CD3" w:rsidP="005A5405">
            <w:pPr>
              <w:jc w:val="right"/>
              <w:cnfStyle w:val="000000010000" w:firstRow="0" w:lastRow="0" w:firstColumn="0" w:lastColumn="0" w:oddVBand="0" w:evenVBand="0" w:oddHBand="0" w:evenHBand="1" w:firstRowFirstColumn="0" w:firstRowLastColumn="0" w:lastRowFirstColumn="0" w:lastRowLastColumn="0"/>
            </w:pPr>
            <w:r>
              <w:t>0</w:t>
            </w:r>
            <w:r w:rsidRPr="0011594A">
              <w:t xml:space="preserve"> m</w:t>
            </w:r>
            <w:r w:rsidRPr="0011594A">
              <w:rPr>
                <w:vertAlign w:val="superscript"/>
              </w:rPr>
              <w:t>2</w:t>
            </w:r>
          </w:p>
        </w:tc>
        <w:tc>
          <w:tcPr>
            <w:tcW w:w="2629" w:type="dxa"/>
          </w:tcPr>
          <w:p w14:paraId="5898C1FB" w14:textId="5F134134" w:rsidR="00221CD3" w:rsidRDefault="00221CD3" w:rsidP="005A5405">
            <w:pPr>
              <w:jc w:val="right"/>
              <w:cnfStyle w:val="000000010000" w:firstRow="0" w:lastRow="0" w:firstColumn="0" w:lastColumn="0" w:oddVBand="0" w:evenVBand="0" w:oddHBand="0" w:evenHBand="1" w:firstRowFirstColumn="0" w:firstRowLastColumn="0" w:lastRowFirstColumn="0" w:lastRowLastColumn="0"/>
            </w:pPr>
            <w:r>
              <w:t>350</w:t>
            </w:r>
            <w:r w:rsidRPr="0011594A">
              <w:t xml:space="preserve"> m</w:t>
            </w:r>
            <w:r w:rsidRPr="0011594A">
              <w:rPr>
                <w:vertAlign w:val="superscript"/>
              </w:rPr>
              <w:t>2</w:t>
            </w:r>
            <w:r>
              <w:t xml:space="preserve"> erstatningsnatur</w:t>
            </w:r>
            <w:r w:rsidR="00F60EA7">
              <w:t>*</w:t>
            </w:r>
            <w:r>
              <w:t xml:space="preserve">* </w:t>
            </w:r>
          </w:p>
        </w:tc>
      </w:tr>
      <w:tr w:rsidR="00221CD3" w:rsidRPr="0011594A" w14:paraId="498CEBAC" w14:textId="77777777" w:rsidTr="00C1195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7" w:type="dxa"/>
          </w:tcPr>
          <w:p w14:paraId="52761973" w14:textId="77777777" w:rsidR="00221CD3" w:rsidRPr="0011594A" w:rsidRDefault="00221CD3" w:rsidP="005A5405">
            <w:r w:rsidRPr="0011594A">
              <w:t>Strandeng</w:t>
            </w:r>
          </w:p>
        </w:tc>
        <w:tc>
          <w:tcPr>
            <w:tcW w:w="1257" w:type="dxa"/>
          </w:tcPr>
          <w:p w14:paraId="17BB3A81" w14:textId="77777777" w:rsidR="00221CD3" w:rsidRPr="0011594A" w:rsidRDefault="00221CD3" w:rsidP="005A5405">
            <w:pPr>
              <w:jc w:val="right"/>
              <w:cnfStyle w:val="000000100000" w:firstRow="0" w:lastRow="0" w:firstColumn="0" w:lastColumn="0" w:oddVBand="0" w:evenVBand="0" w:oddHBand="1" w:evenHBand="0" w:firstRowFirstColumn="0" w:firstRowLastColumn="0" w:lastRowFirstColumn="0" w:lastRowLastColumn="0"/>
            </w:pPr>
            <w:r>
              <w:t>6.100</w:t>
            </w:r>
            <w:r w:rsidRPr="0011594A">
              <w:t xml:space="preserve"> m</w:t>
            </w:r>
            <w:r w:rsidRPr="0011594A">
              <w:rPr>
                <w:vertAlign w:val="superscript"/>
              </w:rPr>
              <w:t>2</w:t>
            </w:r>
          </w:p>
        </w:tc>
        <w:tc>
          <w:tcPr>
            <w:tcW w:w="1925" w:type="dxa"/>
          </w:tcPr>
          <w:p w14:paraId="04C025A8" w14:textId="77777777" w:rsidR="00221CD3" w:rsidRPr="0011594A" w:rsidRDefault="00221CD3" w:rsidP="005A5405">
            <w:pPr>
              <w:jc w:val="right"/>
              <w:cnfStyle w:val="000000100000" w:firstRow="0" w:lastRow="0" w:firstColumn="0" w:lastColumn="0" w:oddVBand="0" w:evenVBand="0" w:oddHBand="1" w:evenHBand="0" w:firstRowFirstColumn="0" w:firstRowLastColumn="0" w:lastRowFirstColumn="0" w:lastRowLastColumn="0"/>
            </w:pPr>
            <w:r>
              <w:t>1.270</w:t>
            </w:r>
            <w:r w:rsidRPr="0011594A">
              <w:t xml:space="preserve"> m</w:t>
            </w:r>
            <w:r w:rsidRPr="0011594A">
              <w:rPr>
                <w:vertAlign w:val="superscript"/>
              </w:rPr>
              <w:t>2</w:t>
            </w:r>
          </w:p>
        </w:tc>
        <w:tc>
          <w:tcPr>
            <w:tcW w:w="2629" w:type="dxa"/>
          </w:tcPr>
          <w:p w14:paraId="5A7159BF" w14:textId="77777777" w:rsidR="00221CD3" w:rsidRPr="00076BBE" w:rsidRDefault="00221CD3" w:rsidP="005A5405">
            <w:pPr>
              <w:jc w:val="right"/>
              <w:cnfStyle w:val="000000100000" w:firstRow="0" w:lastRow="0" w:firstColumn="0" w:lastColumn="0" w:oddVBand="0" w:evenVBand="0" w:oddHBand="1" w:evenHBand="0" w:firstRowFirstColumn="0" w:firstRowLastColumn="0" w:lastRowFirstColumn="0" w:lastRowLastColumn="0"/>
            </w:pPr>
            <w:r>
              <w:t>12.200</w:t>
            </w:r>
            <w:r w:rsidRPr="0011594A">
              <w:t xml:space="preserve"> m</w:t>
            </w:r>
            <w:r w:rsidRPr="0011594A">
              <w:rPr>
                <w:vertAlign w:val="superscript"/>
              </w:rPr>
              <w:t>2</w:t>
            </w:r>
            <w:r>
              <w:t xml:space="preserve"> erstatningsnatur</w:t>
            </w:r>
          </w:p>
        </w:tc>
      </w:tr>
      <w:tr w:rsidR="00221CD3" w:rsidRPr="0011594A" w14:paraId="66922EEE" w14:textId="77777777" w:rsidTr="00C1195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7" w:type="dxa"/>
          </w:tcPr>
          <w:p w14:paraId="3E3A05EB" w14:textId="77777777" w:rsidR="00221CD3" w:rsidRPr="0011594A" w:rsidRDefault="00221CD3" w:rsidP="005A5405">
            <w:r>
              <w:t>Kalkoverdrev</w:t>
            </w:r>
          </w:p>
        </w:tc>
        <w:tc>
          <w:tcPr>
            <w:tcW w:w="1257" w:type="dxa"/>
          </w:tcPr>
          <w:p w14:paraId="5301D971" w14:textId="77777777" w:rsidR="00221CD3" w:rsidRPr="0011594A" w:rsidRDefault="00221CD3" w:rsidP="005A5405">
            <w:pPr>
              <w:jc w:val="right"/>
              <w:cnfStyle w:val="000000010000" w:firstRow="0" w:lastRow="0" w:firstColumn="0" w:lastColumn="0" w:oddVBand="0" w:evenVBand="0" w:oddHBand="0" w:evenHBand="1" w:firstRowFirstColumn="0" w:firstRowLastColumn="0" w:lastRowFirstColumn="0" w:lastRowLastColumn="0"/>
            </w:pPr>
            <w:r>
              <w:t xml:space="preserve">850 </w:t>
            </w:r>
            <w:r w:rsidRPr="0011594A">
              <w:t>m</w:t>
            </w:r>
            <w:r w:rsidRPr="0011594A">
              <w:rPr>
                <w:vertAlign w:val="superscript"/>
              </w:rPr>
              <w:t>2</w:t>
            </w:r>
            <w:r>
              <w:t xml:space="preserve"> </w:t>
            </w:r>
          </w:p>
        </w:tc>
        <w:tc>
          <w:tcPr>
            <w:tcW w:w="1925" w:type="dxa"/>
          </w:tcPr>
          <w:p w14:paraId="08FFB26D" w14:textId="77777777" w:rsidR="00221CD3" w:rsidRPr="0011594A" w:rsidRDefault="00221CD3" w:rsidP="005A5405">
            <w:pPr>
              <w:jc w:val="right"/>
              <w:cnfStyle w:val="000000010000" w:firstRow="0" w:lastRow="0" w:firstColumn="0" w:lastColumn="0" w:oddVBand="0" w:evenVBand="0" w:oddHBand="0" w:evenHBand="1" w:firstRowFirstColumn="0" w:firstRowLastColumn="0" w:lastRowFirstColumn="0" w:lastRowLastColumn="0"/>
            </w:pPr>
            <w:r>
              <w:t>670</w:t>
            </w:r>
            <w:r w:rsidRPr="0011594A">
              <w:t xml:space="preserve"> m</w:t>
            </w:r>
            <w:r w:rsidRPr="0011594A">
              <w:rPr>
                <w:vertAlign w:val="superscript"/>
              </w:rPr>
              <w:t>2</w:t>
            </w:r>
          </w:p>
        </w:tc>
        <w:tc>
          <w:tcPr>
            <w:tcW w:w="2629" w:type="dxa"/>
          </w:tcPr>
          <w:p w14:paraId="546CA210" w14:textId="77777777" w:rsidR="00221CD3" w:rsidRPr="00076BBE" w:rsidRDefault="00221CD3" w:rsidP="005A5405">
            <w:pPr>
              <w:jc w:val="right"/>
              <w:cnfStyle w:val="000000010000" w:firstRow="0" w:lastRow="0" w:firstColumn="0" w:lastColumn="0" w:oddVBand="0" w:evenVBand="0" w:oddHBand="0" w:evenHBand="1" w:firstRowFirstColumn="0" w:firstRowLastColumn="0" w:lastRowFirstColumn="0" w:lastRowLastColumn="0"/>
            </w:pPr>
            <w:r>
              <w:t>1.700 m</w:t>
            </w:r>
            <w:r w:rsidRPr="00C456AB">
              <w:rPr>
                <w:vertAlign w:val="superscript"/>
              </w:rPr>
              <w:t>2</w:t>
            </w:r>
            <w:r>
              <w:t xml:space="preserve"> erstatningsnatur</w:t>
            </w:r>
          </w:p>
        </w:tc>
      </w:tr>
      <w:tr w:rsidR="00221CD3" w:rsidRPr="0011594A" w14:paraId="4568920A" w14:textId="77777777" w:rsidTr="00C1195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7" w:type="dxa"/>
          </w:tcPr>
          <w:p w14:paraId="111F489D" w14:textId="77777777" w:rsidR="00221CD3" w:rsidRDefault="00221CD3" w:rsidP="005A5405">
            <w:r>
              <w:t>Rigkær</w:t>
            </w:r>
          </w:p>
        </w:tc>
        <w:tc>
          <w:tcPr>
            <w:tcW w:w="1257" w:type="dxa"/>
          </w:tcPr>
          <w:p w14:paraId="783174F1" w14:textId="77777777" w:rsidR="00221CD3" w:rsidRPr="0011594A" w:rsidRDefault="00221CD3" w:rsidP="005A5405">
            <w:pPr>
              <w:jc w:val="right"/>
              <w:cnfStyle w:val="000000100000" w:firstRow="0" w:lastRow="0" w:firstColumn="0" w:lastColumn="0" w:oddVBand="0" w:evenVBand="0" w:oddHBand="1" w:evenHBand="0" w:firstRowFirstColumn="0" w:firstRowLastColumn="0" w:lastRowFirstColumn="0" w:lastRowLastColumn="0"/>
            </w:pPr>
            <w:r>
              <w:t>0 m</w:t>
            </w:r>
            <w:r w:rsidRPr="008A0BEE">
              <w:rPr>
                <w:vertAlign w:val="superscript"/>
              </w:rPr>
              <w:t>2</w:t>
            </w:r>
          </w:p>
        </w:tc>
        <w:tc>
          <w:tcPr>
            <w:tcW w:w="1925" w:type="dxa"/>
          </w:tcPr>
          <w:p w14:paraId="1C602D73" w14:textId="77777777" w:rsidR="00221CD3" w:rsidRPr="0011594A" w:rsidRDefault="00221CD3" w:rsidP="005A5405">
            <w:pPr>
              <w:jc w:val="right"/>
              <w:cnfStyle w:val="000000100000" w:firstRow="0" w:lastRow="0" w:firstColumn="0" w:lastColumn="0" w:oddVBand="0" w:evenVBand="0" w:oddHBand="1" w:evenHBand="0" w:firstRowFirstColumn="0" w:firstRowLastColumn="0" w:lastRowFirstColumn="0" w:lastRowLastColumn="0"/>
            </w:pPr>
            <w:r>
              <w:t>0 m</w:t>
            </w:r>
            <w:r w:rsidRPr="008A0BEE">
              <w:rPr>
                <w:vertAlign w:val="superscript"/>
              </w:rPr>
              <w:t>2</w:t>
            </w:r>
          </w:p>
        </w:tc>
        <w:tc>
          <w:tcPr>
            <w:tcW w:w="2629" w:type="dxa"/>
          </w:tcPr>
          <w:p w14:paraId="30BC5DD5" w14:textId="77777777" w:rsidR="00221CD3" w:rsidRPr="0011594A" w:rsidRDefault="00221CD3" w:rsidP="005A5405">
            <w:pPr>
              <w:jc w:val="right"/>
              <w:cnfStyle w:val="000000100000" w:firstRow="0" w:lastRow="0" w:firstColumn="0" w:lastColumn="0" w:oddVBand="0" w:evenVBand="0" w:oddHBand="1" w:evenHBand="0" w:firstRowFirstColumn="0" w:firstRowLastColumn="0" w:lastRowFirstColumn="0" w:lastRowLastColumn="0"/>
            </w:pPr>
            <w:r>
              <w:t>Ikke relevant</w:t>
            </w:r>
          </w:p>
        </w:tc>
      </w:tr>
      <w:tr w:rsidR="00221CD3" w:rsidRPr="0011594A" w14:paraId="36081314" w14:textId="77777777" w:rsidTr="00C1195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7" w:type="dxa"/>
          </w:tcPr>
          <w:p w14:paraId="57B7656B" w14:textId="77777777" w:rsidR="00221CD3" w:rsidRPr="0011594A" w:rsidRDefault="00221CD3" w:rsidP="005A5405">
            <w:r>
              <w:t>Vandløb</w:t>
            </w:r>
          </w:p>
        </w:tc>
        <w:tc>
          <w:tcPr>
            <w:tcW w:w="1257" w:type="dxa"/>
          </w:tcPr>
          <w:p w14:paraId="31BAA745" w14:textId="77777777" w:rsidR="00221CD3" w:rsidRPr="0011594A" w:rsidRDefault="00221CD3" w:rsidP="005A5405">
            <w:pPr>
              <w:jc w:val="right"/>
              <w:cnfStyle w:val="000000010000" w:firstRow="0" w:lastRow="0" w:firstColumn="0" w:lastColumn="0" w:oddVBand="0" w:evenVBand="0" w:oddHBand="0" w:evenHBand="1" w:firstRowFirstColumn="0" w:firstRowLastColumn="0" w:lastRowFirstColumn="0" w:lastRowLastColumn="0"/>
            </w:pPr>
            <w:r>
              <w:t>50 m</w:t>
            </w:r>
            <w:r w:rsidRPr="008A0BEE">
              <w:rPr>
                <w:vertAlign w:val="superscript"/>
              </w:rPr>
              <w:t>2</w:t>
            </w:r>
          </w:p>
        </w:tc>
        <w:tc>
          <w:tcPr>
            <w:tcW w:w="1925" w:type="dxa"/>
          </w:tcPr>
          <w:p w14:paraId="60AFBD09" w14:textId="61B52999" w:rsidR="00221CD3" w:rsidRPr="0011594A" w:rsidRDefault="00221CD3" w:rsidP="005A5405">
            <w:pPr>
              <w:jc w:val="right"/>
              <w:cnfStyle w:val="000000010000" w:firstRow="0" w:lastRow="0" w:firstColumn="0" w:lastColumn="0" w:oddVBand="0" w:evenVBand="0" w:oddHBand="0" w:evenHBand="1" w:firstRowFirstColumn="0" w:firstRowLastColumn="0" w:lastRowFirstColumn="0" w:lastRowLastColumn="0"/>
            </w:pPr>
            <w:r>
              <w:t>Omlægning 120 m</w:t>
            </w:r>
            <w:r w:rsidRPr="008A0BEE">
              <w:rPr>
                <w:vertAlign w:val="superscript"/>
              </w:rPr>
              <w:t>2</w:t>
            </w:r>
          </w:p>
        </w:tc>
        <w:tc>
          <w:tcPr>
            <w:tcW w:w="2629" w:type="dxa"/>
          </w:tcPr>
          <w:p w14:paraId="50F3DA3C" w14:textId="00880146" w:rsidR="00221CD3" w:rsidRPr="0011594A" w:rsidRDefault="00221CD3" w:rsidP="005A5405">
            <w:pPr>
              <w:jc w:val="right"/>
              <w:cnfStyle w:val="000000010000" w:firstRow="0" w:lastRow="0" w:firstColumn="0" w:lastColumn="0" w:oddVBand="0" w:evenVBand="0" w:oddHBand="0" w:evenHBand="1" w:firstRowFirstColumn="0" w:firstRowLastColumn="0" w:lastRowFirstColumn="0" w:lastRowLastColumn="0"/>
            </w:pPr>
            <w:r>
              <w:t>100</w:t>
            </w:r>
            <w:r w:rsidRPr="0011594A">
              <w:t xml:space="preserve"> m</w:t>
            </w:r>
            <w:r w:rsidRPr="0011594A">
              <w:rPr>
                <w:vertAlign w:val="superscript"/>
              </w:rPr>
              <w:t>2</w:t>
            </w:r>
            <w:r>
              <w:t xml:space="preserve"> erstatningsnatur</w:t>
            </w:r>
            <w:r w:rsidR="006C0CBA">
              <w:t>*</w:t>
            </w:r>
            <w:r>
              <w:t>*</w:t>
            </w:r>
          </w:p>
        </w:tc>
      </w:tr>
      <w:tr w:rsidR="00221CD3" w:rsidRPr="0011594A" w14:paraId="4A45ED02" w14:textId="77777777" w:rsidTr="00C1195B">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7" w:type="dxa"/>
          </w:tcPr>
          <w:p w14:paraId="6ED0B397" w14:textId="77777777" w:rsidR="00221CD3" w:rsidRDefault="00221CD3" w:rsidP="005A5405">
            <w:r>
              <w:t>Vandløbsbræmme</w:t>
            </w:r>
          </w:p>
        </w:tc>
        <w:tc>
          <w:tcPr>
            <w:tcW w:w="1257" w:type="dxa"/>
          </w:tcPr>
          <w:p w14:paraId="57869314" w14:textId="77777777" w:rsidR="00221CD3" w:rsidRPr="0011594A" w:rsidRDefault="00221CD3" w:rsidP="005A5405">
            <w:pPr>
              <w:jc w:val="right"/>
              <w:cnfStyle w:val="000000100000" w:firstRow="0" w:lastRow="0" w:firstColumn="0" w:lastColumn="0" w:oddVBand="0" w:evenVBand="0" w:oddHBand="1" w:evenHBand="0" w:firstRowFirstColumn="0" w:firstRowLastColumn="0" w:lastRowFirstColumn="0" w:lastRowLastColumn="0"/>
            </w:pPr>
            <w:r w:rsidRPr="0022791B">
              <w:t>0 m</w:t>
            </w:r>
          </w:p>
        </w:tc>
        <w:tc>
          <w:tcPr>
            <w:tcW w:w="1925" w:type="dxa"/>
          </w:tcPr>
          <w:p w14:paraId="60C53D68" w14:textId="77777777" w:rsidR="00221CD3" w:rsidRPr="0011594A" w:rsidRDefault="00221CD3" w:rsidP="005A5405">
            <w:pPr>
              <w:jc w:val="right"/>
              <w:cnfStyle w:val="000000100000" w:firstRow="0" w:lastRow="0" w:firstColumn="0" w:lastColumn="0" w:oddVBand="0" w:evenVBand="0" w:oddHBand="1" w:evenHBand="0" w:firstRowFirstColumn="0" w:firstRowLastColumn="0" w:lastRowFirstColumn="0" w:lastRowLastColumn="0"/>
            </w:pPr>
            <w:r>
              <w:t>0 m</w:t>
            </w:r>
          </w:p>
        </w:tc>
        <w:tc>
          <w:tcPr>
            <w:tcW w:w="2629" w:type="dxa"/>
          </w:tcPr>
          <w:p w14:paraId="09D1A224" w14:textId="77777777" w:rsidR="00221CD3" w:rsidRPr="0011594A" w:rsidRDefault="00221CD3" w:rsidP="005A5405">
            <w:pPr>
              <w:jc w:val="right"/>
              <w:cnfStyle w:val="000000100000" w:firstRow="0" w:lastRow="0" w:firstColumn="0" w:lastColumn="0" w:oddVBand="0" w:evenVBand="0" w:oddHBand="1" w:evenHBand="0" w:firstRowFirstColumn="0" w:firstRowLastColumn="0" w:lastRowFirstColumn="0" w:lastRowLastColumn="0"/>
            </w:pPr>
            <w:r>
              <w:t>Ikke relevant</w:t>
            </w:r>
          </w:p>
        </w:tc>
      </w:tr>
      <w:tr w:rsidR="00221CD3" w:rsidRPr="0011594A" w14:paraId="6978DD47" w14:textId="77777777" w:rsidTr="00C1195B">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447" w:type="dxa"/>
          </w:tcPr>
          <w:p w14:paraId="77A24CD3" w14:textId="77777777" w:rsidR="00221CD3" w:rsidRDefault="00221CD3" w:rsidP="005A5405">
            <w:r>
              <w:t>I alt</w:t>
            </w:r>
          </w:p>
        </w:tc>
        <w:tc>
          <w:tcPr>
            <w:tcW w:w="1257" w:type="dxa"/>
          </w:tcPr>
          <w:p w14:paraId="286A3875" w14:textId="7755D25A" w:rsidR="00221CD3" w:rsidRPr="0022791B" w:rsidRDefault="00221CD3" w:rsidP="005A5405">
            <w:pPr>
              <w:jc w:val="right"/>
              <w:cnfStyle w:val="000000010000" w:firstRow="0" w:lastRow="0" w:firstColumn="0" w:lastColumn="0" w:oddVBand="0" w:evenVBand="0" w:oddHBand="0" w:evenHBand="1" w:firstRowFirstColumn="0" w:firstRowLastColumn="0" w:lastRowFirstColumn="0" w:lastRowLastColumn="0"/>
            </w:pPr>
            <w:r>
              <w:t>7.175</w:t>
            </w:r>
            <w:r w:rsidR="000B0F3F">
              <w:t xml:space="preserve"> m</w:t>
            </w:r>
            <w:r w:rsidR="000B0F3F" w:rsidRPr="008A0BEE">
              <w:rPr>
                <w:vertAlign w:val="superscript"/>
              </w:rPr>
              <w:t>2</w:t>
            </w:r>
          </w:p>
        </w:tc>
        <w:tc>
          <w:tcPr>
            <w:tcW w:w="1925" w:type="dxa"/>
          </w:tcPr>
          <w:p w14:paraId="0E04B972" w14:textId="1B2FBEEF" w:rsidR="00221CD3" w:rsidRDefault="000B0F3F" w:rsidP="005A5405">
            <w:pPr>
              <w:jc w:val="right"/>
              <w:cnfStyle w:val="000000010000" w:firstRow="0" w:lastRow="0" w:firstColumn="0" w:lastColumn="0" w:oddVBand="0" w:evenVBand="0" w:oddHBand="0" w:evenHBand="1" w:firstRowFirstColumn="0" w:firstRowLastColumn="0" w:lastRowFirstColumn="0" w:lastRowLastColumn="0"/>
            </w:pPr>
            <w:r>
              <w:t>2.060 m</w:t>
            </w:r>
            <w:r w:rsidRPr="008A0BEE">
              <w:rPr>
                <w:vertAlign w:val="superscript"/>
              </w:rPr>
              <w:t>2</w:t>
            </w:r>
          </w:p>
        </w:tc>
        <w:tc>
          <w:tcPr>
            <w:tcW w:w="2629" w:type="dxa"/>
          </w:tcPr>
          <w:p w14:paraId="664B1531" w14:textId="08E19FD9" w:rsidR="00221CD3" w:rsidRDefault="00221CD3" w:rsidP="005A5405">
            <w:pPr>
              <w:jc w:val="right"/>
              <w:cnfStyle w:val="000000010000" w:firstRow="0" w:lastRow="0" w:firstColumn="0" w:lastColumn="0" w:oddVBand="0" w:evenVBand="0" w:oddHBand="0" w:evenHBand="1" w:firstRowFirstColumn="0" w:firstRowLastColumn="0" w:lastRowFirstColumn="0" w:lastRowLastColumn="0"/>
            </w:pPr>
            <w:r>
              <w:t>14.350</w:t>
            </w:r>
            <w:r w:rsidR="000B0F3F">
              <w:t xml:space="preserve"> m</w:t>
            </w:r>
            <w:r w:rsidR="000B0F3F" w:rsidRPr="008A0BEE">
              <w:rPr>
                <w:vertAlign w:val="superscript"/>
              </w:rPr>
              <w:t>2</w:t>
            </w:r>
          </w:p>
        </w:tc>
      </w:tr>
    </w:tbl>
    <w:p w14:paraId="5CCDDCE2" w14:textId="77777777" w:rsidR="00221CD3" w:rsidRDefault="00221CD3" w:rsidP="00221CD3"/>
    <w:p w14:paraId="609FC01D" w14:textId="14F5B814" w:rsidR="00221CD3" w:rsidRDefault="00221CD3" w:rsidP="00221CD3">
      <w:r>
        <w:t>Hovedforslaget medfører et samlet arealtab på 7.175 m</w:t>
      </w:r>
      <w:r w:rsidRPr="009E4FA8">
        <w:rPr>
          <w:vertAlign w:val="superscript"/>
        </w:rPr>
        <w:t>2</w:t>
      </w:r>
      <w:r>
        <w:t xml:space="preserve"> habitatnatur samt midlertidig påvirkning af 2.060 m</w:t>
      </w:r>
      <w:r w:rsidRPr="00516DB7">
        <w:rPr>
          <w:vertAlign w:val="superscript"/>
        </w:rPr>
        <w:t>2</w:t>
      </w:r>
      <w:r>
        <w:t>. Skaden som følge af arealtab af habitatnatur (bugt</w:t>
      </w:r>
      <w:r w:rsidR="003978C6">
        <w:t>,</w:t>
      </w:r>
      <w:r>
        <w:t xml:space="preserve"> </w:t>
      </w:r>
      <w:r w:rsidR="003978C6">
        <w:t>s</w:t>
      </w:r>
      <w:r>
        <w:t>trandeng, kalkoverdrev og vandløb) kompenseres ved etablering af erstatningsnatur i forholdet 1:2 (dobbelt areal), svarende til 14.350 m</w:t>
      </w:r>
      <w:r w:rsidRPr="009721FA">
        <w:rPr>
          <w:vertAlign w:val="superscript"/>
        </w:rPr>
        <w:t>2</w:t>
      </w:r>
      <w:r>
        <w:t>, fordelt på 12.650 m</w:t>
      </w:r>
      <w:r w:rsidRPr="00C456AB">
        <w:rPr>
          <w:vertAlign w:val="superscript"/>
        </w:rPr>
        <w:t>2</w:t>
      </w:r>
      <w:r>
        <w:t xml:space="preserve"> strandeng og </w:t>
      </w:r>
      <w:r w:rsidRPr="003D0F85">
        <w:t>1</w:t>
      </w:r>
      <w:r>
        <w:t>.700 m</w:t>
      </w:r>
      <w:r w:rsidRPr="00C456AB">
        <w:rPr>
          <w:vertAlign w:val="superscript"/>
        </w:rPr>
        <w:t>2</w:t>
      </w:r>
      <w:r>
        <w:t xml:space="preserve"> kalkoverdrev. </w:t>
      </w:r>
    </w:p>
    <w:p w14:paraId="6B99F598" w14:textId="19543423" w:rsidR="00221CD3" w:rsidRDefault="00221CD3" w:rsidP="00221CD3">
      <w:r>
        <w:t xml:space="preserve">Det midlertidigt påvirkede </w:t>
      </w:r>
      <w:r w:rsidR="00EA6863">
        <w:t>arbejds</w:t>
      </w:r>
      <w:r>
        <w:t>areal forventes at være retableret med samme naturtilstand som tidligere inden for et par år,</w:t>
      </w:r>
      <w:r w:rsidRPr="00572D94">
        <w:t xml:space="preserve"> </w:t>
      </w:r>
      <w:r>
        <w:t>og der iværksættes derfor ikke kompensation for den midlertidige påvirkning.</w:t>
      </w:r>
      <w:r w:rsidR="000D43DF">
        <w:t xml:space="preserve"> Dette er bl.a. erfaringen fra </w:t>
      </w:r>
      <w:r w:rsidR="003E1302">
        <w:t>n</w:t>
      </w:r>
      <w:r w:rsidR="000D43DF">
        <w:t xml:space="preserve">edgravning af </w:t>
      </w:r>
      <w:r w:rsidR="00B9381D">
        <w:t>Cobra-kablet gennem strandeng på Fanø</w:t>
      </w:r>
      <w:r w:rsidR="00B406FA">
        <w:t>,</w:t>
      </w:r>
      <w:r w:rsidR="00B9381D">
        <w:t xml:space="preserve"> at naturty</w:t>
      </w:r>
      <w:r w:rsidR="00C90B95">
        <w:t>p</w:t>
      </w:r>
      <w:r w:rsidR="00B9381D">
        <w:t xml:space="preserve">en havde retableret sig </w:t>
      </w:r>
      <w:r w:rsidR="00EF7461">
        <w:t>et år efter anlægsarbejdet</w:t>
      </w:r>
      <w:r w:rsidR="001F3B64">
        <w:t xml:space="preserve"> </w:t>
      </w:r>
      <w:sdt>
        <w:sdtPr>
          <w:id w:val="1678314684"/>
          <w:citation/>
        </w:sdtPr>
        <w:sdtEndPr/>
        <w:sdtContent>
          <w:r w:rsidR="001F3B64">
            <w:fldChar w:fldCharType="begin"/>
          </w:r>
          <w:r w:rsidR="001F3B64">
            <w:instrText xml:space="preserve">CITATION Ann19 \t  \l 1030 </w:instrText>
          </w:r>
          <w:r w:rsidR="001F3B64">
            <w:fldChar w:fldCharType="separate"/>
          </w:r>
          <w:r w:rsidR="00F474CF">
            <w:rPr>
              <w:noProof/>
            </w:rPr>
            <w:t>(Annebeth Hoffmann, 2019)</w:t>
          </w:r>
          <w:r w:rsidR="001F3B64">
            <w:fldChar w:fldCharType="end"/>
          </w:r>
        </w:sdtContent>
      </w:sdt>
      <w:r w:rsidR="001F3B64">
        <w:t>.</w:t>
      </w:r>
    </w:p>
    <w:p w14:paraId="0C6FB8FD" w14:textId="084EF928" w:rsidR="00221CD3" w:rsidRDefault="00221CD3" w:rsidP="00221CD3">
      <w:r>
        <w:lastRenderedPageBreak/>
        <w:t>Arealtabet sker i udkanten af habitatområdet, og det vil derfor ikke påvirke sammenhængen i habitatområdet eller øge fragmentering af naturtyper i habitatområdet. Etablering af stormflods</w:t>
      </w:r>
      <w:r w:rsidR="00A25AAA">
        <w:t>beskyttels</w:t>
      </w:r>
      <w:r>
        <w:t>en som et dige med naturlig vegetation vil sikre, at der fortsat kan ske naturlig spredning af dyr og plan</w:t>
      </w:r>
      <w:r w:rsidR="00B276CA">
        <w:t>t</w:t>
      </w:r>
      <w:r>
        <w:t>er mellem kystområdet og ind i landet.</w:t>
      </w:r>
    </w:p>
    <w:p w14:paraId="6AF3ED18" w14:textId="6DD41B28" w:rsidR="00C43C74" w:rsidRDefault="00784673" w:rsidP="00C43C74">
      <w:r>
        <w:t xml:space="preserve">I </w:t>
      </w:r>
      <w:r>
        <w:fldChar w:fldCharType="begin"/>
      </w:r>
      <w:r>
        <w:instrText xml:space="preserve"> REF _Ref12868760 \h </w:instrText>
      </w:r>
      <w:r>
        <w:fldChar w:fldCharType="separate"/>
      </w:r>
      <w:r w:rsidR="00793355">
        <w:t>Tabel 7.</w:t>
      </w:r>
      <w:r w:rsidR="00793355">
        <w:rPr>
          <w:noProof/>
        </w:rPr>
        <w:t>3</w:t>
      </w:r>
      <w:r>
        <w:fldChar w:fldCharType="end"/>
      </w:r>
      <w:r>
        <w:t xml:space="preserve"> ses en samlet opgørelse af ny habitatnatur ved kompenserende foranstaltninger</w:t>
      </w:r>
      <w:r w:rsidR="00D20287">
        <w:t>.</w:t>
      </w:r>
      <w:r w:rsidRPr="00762934">
        <w:t xml:space="preserve"> </w:t>
      </w:r>
      <w:r w:rsidR="00C43C74">
        <w:t>Med et samlet arealtab ved anlæg af diget på 7.175 m</w:t>
      </w:r>
      <w:r w:rsidR="00C43C74" w:rsidRPr="00C456AB">
        <w:rPr>
          <w:vertAlign w:val="superscript"/>
        </w:rPr>
        <w:t>2</w:t>
      </w:r>
      <w:r w:rsidR="00C43C74">
        <w:t xml:space="preserve"> og kompenserende foranstaltninger med etablering af i alt 17.</w:t>
      </w:r>
      <w:r w:rsidR="002C1BCC">
        <w:t>8</w:t>
      </w:r>
      <w:r w:rsidR="00C43C74">
        <w:t>50 m</w:t>
      </w:r>
      <w:r w:rsidR="00C43C74" w:rsidRPr="00C456AB">
        <w:rPr>
          <w:vertAlign w:val="superscript"/>
        </w:rPr>
        <w:t>2</w:t>
      </w:r>
      <w:r w:rsidR="00C43C74" w:rsidRPr="00262E65">
        <w:t>,</w:t>
      </w:r>
      <w:r w:rsidR="00C43C74">
        <w:t xml:space="preserve"> forventes det at projektet på sigt vil medføre en tilvækst på 10.</w:t>
      </w:r>
      <w:r w:rsidR="002C1BCC">
        <w:t>6</w:t>
      </w:r>
      <w:r w:rsidR="00C43C74">
        <w:t>75 m</w:t>
      </w:r>
      <w:r w:rsidR="00C43C74" w:rsidRPr="00C456AB">
        <w:rPr>
          <w:vertAlign w:val="superscript"/>
        </w:rPr>
        <w:t>2</w:t>
      </w:r>
      <w:r w:rsidR="00C43C74" w:rsidRPr="00262E65">
        <w:t xml:space="preserve"> </w:t>
      </w:r>
      <w:r w:rsidR="00C43C74">
        <w:t>habitatnatur.</w:t>
      </w:r>
    </w:p>
    <w:p w14:paraId="351883A0" w14:textId="16832CF1" w:rsidR="00221CD3" w:rsidRDefault="00221CD3" w:rsidP="00221CD3">
      <w:r w:rsidRPr="00762934">
        <w:t xml:space="preserve">Etableringen af erstatningsnatur vil øge bredden af de terrestriske habitatnaturtyper langs fjorden </w:t>
      </w:r>
      <w:r w:rsidR="00D20287">
        <w:t xml:space="preserve">ved Jyllinge Nordmark </w:t>
      </w:r>
      <w:r w:rsidRPr="00762934">
        <w:t>og dermed sikre bedre sammenhæng i habitatnaturen i området.</w:t>
      </w:r>
    </w:p>
    <w:p w14:paraId="4D9F1951" w14:textId="04765D28" w:rsidR="009F4110" w:rsidRDefault="009F4110" w:rsidP="009F4110">
      <w:pPr>
        <w:pStyle w:val="Billedtekst"/>
        <w:framePr w:w="2155" w:wrap="around" w:vAnchor="text" w:hAnchor="page" w:x="1135" w:y="1"/>
      </w:pPr>
      <w:bookmarkStart w:id="721" w:name="_Ref12868760"/>
      <w:r>
        <w:t xml:space="preserve">Tabel </w:t>
      </w:r>
      <w:r w:rsidR="003978C6">
        <w:t>7</w:t>
      </w:r>
      <w:r w:rsidR="001E0DF7">
        <w:t>.</w:t>
      </w:r>
      <w:r w:rsidR="00490321">
        <w:rPr>
          <w:noProof/>
        </w:rPr>
        <w:fldChar w:fldCharType="begin"/>
      </w:r>
      <w:r w:rsidR="00490321">
        <w:rPr>
          <w:noProof/>
        </w:rPr>
        <w:instrText xml:space="preserve"> SEQ Tabel \* ARABIC \s 1 </w:instrText>
      </w:r>
      <w:r w:rsidR="00490321">
        <w:rPr>
          <w:noProof/>
        </w:rPr>
        <w:fldChar w:fldCharType="separate"/>
      </w:r>
      <w:r w:rsidR="00793355">
        <w:rPr>
          <w:noProof/>
        </w:rPr>
        <w:t>3</w:t>
      </w:r>
      <w:r w:rsidR="00490321">
        <w:rPr>
          <w:noProof/>
        </w:rPr>
        <w:fldChar w:fldCharType="end"/>
      </w:r>
      <w:bookmarkEnd w:id="721"/>
      <w:r w:rsidRPr="000C5FBF">
        <w:t xml:space="preserve">: </w:t>
      </w:r>
      <w:r w:rsidR="00085D41">
        <w:t>Samlet opgørelse af ny habitatnatur ved kompenserende foranstaltninger.</w:t>
      </w:r>
    </w:p>
    <w:tbl>
      <w:tblPr>
        <w:tblStyle w:val="Niras-TablewithText"/>
        <w:tblW w:w="0" w:type="auto"/>
        <w:tblLook w:val="04A0" w:firstRow="1" w:lastRow="0" w:firstColumn="1" w:lastColumn="0" w:noHBand="0" w:noVBand="1"/>
      </w:tblPr>
      <w:tblGrid>
        <w:gridCol w:w="1730"/>
        <w:gridCol w:w="3827"/>
        <w:gridCol w:w="1468"/>
      </w:tblGrid>
      <w:tr w:rsidR="009F4110" w14:paraId="6739E8C6" w14:textId="77777777" w:rsidTr="004E0D5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30" w:type="dxa"/>
          </w:tcPr>
          <w:p w14:paraId="626E32F9" w14:textId="13127E7D" w:rsidR="009F4110" w:rsidRDefault="008E39D6" w:rsidP="00221CD3">
            <w:r>
              <w:t>Habitatnaturtype</w:t>
            </w:r>
          </w:p>
        </w:tc>
        <w:tc>
          <w:tcPr>
            <w:tcW w:w="3827" w:type="dxa"/>
          </w:tcPr>
          <w:p w14:paraId="38A66754" w14:textId="5CB158BE" w:rsidR="009F4110" w:rsidRDefault="004E0D5E" w:rsidP="00221CD3">
            <w:pPr>
              <w:cnfStyle w:val="100000000000" w:firstRow="1" w:lastRow="0" w:firstColumn="0" w:lastColumn="0" w:oddVBand="0" w:evenVBand="0" w:oddHBand="0" w:evenHBand="0" w:firstRowFirstColumn="0" w:firstRowLastColumn="0" w:lastRowFirstColumn="0" w:lastRowLastColumn="0"/>
            </w:pPr>
            <w:r>
              <w:t>Type af kompensation</w:t>
            </w:r>
          </w:p>
        </w:tc>
        <w:tc>
          <w:tcPr>
            <w:tcW w:w="1468" w:type="dxa"/>
          </w:tcPr>
          <w:p w14:paraId="62D6D86E" w14:textId="2A77615E" w:rsidR="009F4110" w:rsidRDefault="004E0D5E" w:rsidP="004E0D5E">
            <w:pPr>
              <w:jc w:val="center"/>
              <w:cnfStyle w:val="100000000000" w:firstRow="1" w:lastRow="0" w:firstColumn="0" w:lastColumn="0" w:oddVBand="0" w:evenVBand="0" w:oddHBand="0" w:evenHBand="0" w:firstRowFirstColumn="0" w:firstRowLastColumn="0" w:lastRowFirstColumn="0" w:lastRowLastColumn="0"/>
            </w:pPr>
            <w:r>
              <w:t>Areal</w:t>
            </w:r>
          </w:p>
        </w:tc>
      </w:tr>
      <w:tr w:rsidR="00522813" w14:paraId="52A1AAE6" w14:textId="77777777" w:rsidTr="004E0D5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30" w:type="dxa"/>
          </w:tcPr>
          <w:p w14:paraId="33A3D497" w14:textId="46E63EB4" w:rsidR="00522813" w:rsidRDefault="00522813" w:rsidP="00522813">
            <w:r w:rsidRPr="0011594A">
              <w:t>Strandeng</w:t>
            </w:r>
          </w:p>
        </w:tc>
        <w:tc>
          <w:tcPr>
            <w:tcW w:w="3827" w:type="dxa"/>
          </w:tcPr>
          <w:p w14:paraId="2F1F6479" w14:textId="27B70611" w:rsidR="00522813" w:rsidRDefault="00233C77" w:rsidP="00522813">
            <w:pPr>
              <w:cnfStyle w:val="000000100000" w:firstRow="0" w:lastRow="0" w:firstColumn="0" w:lastColumn="0" w:oddVBand="0" w:evenVBand="0" w:oddHBand="1" w:evenHBand="0" w:firstRowFirstColumn="0" w:firstRowLastColumn="0" w:lastRowFirstColumn="0" w:lastRowLastColumn="0"/>
            </w:pPr>
            <w:r>
              <w:t>Kompensation for arealtab</w:t>
            </w:r>
          </w:p>
        </w:tc>
        <w:tc>
          <w:tcPr>
            <w:tcW w:w="1468" w:type="dxa"/>
          </w:tcPr>
          <w:p w14:paraId="625E3199" w14:textId="11F6921C" w:rsidR="00522813" w:rsidRDefault="004736DB" w:rsidP="004E0D5E">
            <w:pPr>
              <w:jc w:val="right"/>
              <w:cnfStyle w:val="000000100000" w:firstRow="0" w:lastRow="0" w:firstColumn="0" w:lastColumn="0" w:oddVBand="0" w:evenVBand="0" w:oddHBand="1" w:evenHBand="0" w:firstRowFirstColumn="0" w:firstRowLastColumn="0" w:lastRowFirstColumn="0" w:lastRowLastColumn="0"/>
            </w:pPr>
            <w:r>
              <w:t>12.650</w:t>
            </w:r>
            <w:r w:rsidR="00D43878">
              <w:t xml:space="preserve"> </w:t>
            </w:r>
            <w:r>
              <w:t>m</w:t>
            </w:r>
            <w:r w:rsidRPr="00C456AB">
              <w:rPr>
                <w:vertAlign w:val="superscript"/>
              </w:rPr>
              <w:t>2</w:t>
            </w:r>
          </w:p>
        </w:tc>
      </w:tr>
      <w:tr w:rsidR="00522813" w14:paraId="40F25192" w14:textId="77777777" w:rsidTr="004E0D5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30" w:type="dxa"/>
          </w:tcPr>
          <w:p w14:paraId="1F261E1C" w14:textId="0A005809" w:rsidR="00522813" w:rsidRDefault="00522813" w:rsidP="00522813">
            <w:r>
              <w:t>Kalkoverdrev</w:t>
            </w:r>
          </w:p>
        </w:tc>
        <w:tc>
          <w:tcPr>
            <w:tcW w:w="3827" w:type="dxa"/>
          </w:tcPr>
          <w:p w14:paraId="145DE8DF" w14:textId="187B476B" w:rsidR="00522813" w:rsidRDefault="00522813" w:rsidP="00522813">
            <w:pPr>
              <w:cnfStyle w:val="000000010000" w:firstRow="0" w:lastRow="0" w:firstColumn="0" w:lastColumn="0" w:oddVBand="0" w:evenVBand="0" w:oddHBand="0" w:evenHBand="1" w:firstRowFirstColumn="0" w:firstRowLastColumn="0" w:lastRowFirstColumn="0" w:lastRowLastColumn="0"/>
            </w:pPr>
            <w:r>
              <w:t>Kompensation for arealtab</w:t>
            </w:r>
          </w:p>
        </w:tc>
        <w:tc>
          <w:tcPr>
            <w:tcW w:w="1468" w:type="dxa"/>
          </w:tcPr>
          <w:p w14:paraId="71BB7E89" w14:textId="73D5E9F1" w:rsidR="00522813" w:rsidRDefault="008E39D6" w:rsidP="004E0D5E">
            <w:pPr>
              <w:jc w:val="right"/>
              <w:cnfStyle w:val="000000010000" w:firstRow="0" w:lastRow="0" w:firstColumn="0" w:lastColumn="0" w:oddVBand="0" w:evenVBand="0" w:oddHBand="0" w:evenHBand="1" w:firstRowFirstColumn="0" w:firstRowLastColumn="0" w:lastRowFirstColumn="0" w:lastRowLastColumn="0"/>
            </w:pPr>
            <w:r>
              <w:t>1.700 m</w:t>
            </w:r>
            <w:r w:rsidRPr="00C456AB">
              <w:rPr>
                <w:vertAlign w:val="superscript"/>
              </w:rPr>
              <w:t>2</w:t>
            </w:r>
          </w:p>
        </w:tc>
      </w:tr>
      <w:tr w:rsidR="00522813" w14:paraId="7899D7F8" w14:textId="77777777" w:rsidTr="004E0D5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30" w:type="dxa"/>
          </w:tcPr>
          <w:p w14:paraId="2B3014FF" w14:textId="4DAE337F" w:rsidR="00522813" w:rsidRDefault="00522813" w:rsidP="00522813">
            <w:r>
              <w:t>Kalkoverdrev</w:t>
            </w:r>
          </w:p>
        </w:tc>
        <w:tc>
          <w:tcPr>
            <w:tcW w:w="3827" w:type="dxa"/>
          </w:tcPr>
          <w:p w14:paraId="6EA254FF" w14:textId="19F00330" w:rsidR="00522813" w:rsidRDefault="00873AD6" w:rsidP="00522813">
            <w:pPr>
              <w:cnfStyle w:val="000000100000" w:firstRow="0" w:lastRow="0" w:firstColumn="0" w:lastColumn="0" w:oddVBand="0" w:evenVBand="0" w:oddHBand="1" w:evenHBand="0" w:firstRowFirstColumn="0" w:firstRowLastColumn="0" w:lastRowFirstColumn="0" w:lastRowLastColumn="0"/>
            </w:pPr>
            <w:r>
              <w:t>Nyt kalkoverdrev på fjorddige</w:t>
            </w:r>
            <w:r w:rsidR="00446DD2">
              <w:t xml:space="preserve"> som o</w:t>
            </w:r>
            <w:r w:rsidR="00522813">
              <w:t>verkompensation</w:t>
            </w:r>
          </w:p>
        </w:tc>
        <w:tc>
          <w:tcPr>
            <w:tcW w:w="1468" w:type="dxa"/>
          </w:tcPr>
          <w:p w14:paraId="64A3BD16" w14:textId="657988B5" w:rsidR="00522813" w:rsidRDefault="00446DD2" w:rsidP="004E0D5E">
            <w:pPr>
              <w:jc w:val="right"/>
              <w:cnfStyle w:val="000000100000" w:firstRow="0" w:lastRow="0" w:firstColumn="0" w:lastColumn="0" w:oddVBand="0" w:evenVBand="0" w:oddHBand="1" w:evenHBand="0" w:firstRowFirstColumn="0" w:firstRowLastColumn="0" w:lastRowFirstColumn="0" w:lastRowLastColumn="0"/>
            </w:pPr>
            <w:r>
              <w:t>3.500 m</w:t>
            </w:r>
            <w:r w:rsidRPr="00C456AB">
              <w:rPr>
                <w:vertAlign w:val="superscript"/>
              </w:rPr>
              <w:t>2</w:t>
            </w:r>
          </w:p>
        </w:tc>
      </w:tr>
      <w:tr w:rsidR="00D43878" w14:paraId="2074E836" w14:textId="77777777" w:rsidTr="00D43878">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30" w:type="dxa"/>
          </w:tcPr>
          <w:p w14:paraId="15558957" w14:textId="3D248968" w:rsidR="00D43878" w:rsidRDefault="00D43878" w:rsidP="00522813">
            <w:r>
              <w:t>I alt ny habitatnatur</w:t>
            </w:r>
          </w:p>
        </w:tc>
        <w:tc>
          <w:tcPr>
            <w:tcW w:w="3827" w:type="dxa"/>
          </w:tcPr>
          <w:p w14:paraId="0D8284EF" w14:textId="77777777" w:rsidR="00D43878" w:rsidRDefault="00D43878" w:rsidP="00522813">
            <w:pPr>
              <w:cnfStyle w:val="000000010000" w:firstRow="0" w:lastRow="0" w:firstColumn="0" w:lastColumn="0" w:oddVBand="0" w:evenVBand="0" w:oddHBand="0" w:evenHBand="1" w:firstRowFirstColumn="0" w:firstRowLastColumn="0" w:lastRowFirstColumn="0" w:lastRowLastColumn="0"/>
            </w:pPr>
          </w:p>
        </w:tc>
        <w:tc>
          <w:tcPr>
            <w:tcW w:w="1468" w:type="dxa"/>
          </w:tcPr>
          <w:p w14:paraId="63326C62" w14:textId="3933C4F9" w:rsidR="00D43878" w:rsidRDefault="00F51932" w:rsidP="008E39D6">
            <w:pPr>
              <w:jc w:val="right"/>
              <w:cnfStyle w:val="000000010000" w:firstRow="0" w:lastRow="0" w:firstColumn="0" w:lastColumn="0" w:oddVBand="0" w:evenVBand="0" w:oddHBand="0" w:evenHBand="1" w:firstRowFirstColumn="0" w:firstRowLastColumn="0" w:lastRowFirstColumn="0" w:lastRowLastColumn="0"/>
            </w:pPr>
            <w:r>
              <w:t>17.</w:t>
            </w:r>
            <w:r w:rsidR="00661783">
              <w:t xml:space="preserve">850 </w:t>
            </w:r>
            <w:r>
              <w:t>m</w:t>
            </w:r>
            <w:r w:rsidRPr="00C456AB">
              <w:rPr>
                <w:vertAlign w:val="superscript"/>
              </w:rPr>
              <w:t>2</w:t>
            </w:r>
            <w:r>
              <w:t xml:space="preserve"> </w:t>
            </w:r>
          </w:p>
        </w:tc>
      </w:tr>
    </w:tbl>
    <w:p w14:paraId="088E3525" w14:textId="77777777" w:rsidR="008E0D8E" w:rsidRDefault="008E0D8E" w:rsidP="00221CD3"/>
    <w:p w14:paraId="48DEB4C1" w14:textId="56E98965" w:rsidR="007026DB" w:rsidRPr="00762934" w:rsidRDefault="00221CD3" w:rsidP="00221CD3">
      <w:r>
        <w:t>Der vurderes derfor ikke at opstå kumulerede effekter på det samlede areals naturtyper ved etablering af hovedforslaget til oversvømmelses</w:t>
      </w:r>
      <w:r w:rsidR="005172EA">
        <w:t>beskyttelse</w:t>
      </w:r>
      <w:r>
        <w:t xml:space="preserve"> af Jyllinge Nordmark</w:t>
      </w:r>
      <w:r w:rsidR="003978C6">
        <w:t xml:space="preserve"> og Tangbjerg</w:t>
      </w:r>
      <w:r>
        <w:t>.</w:t>
      </w:r>
    </w:p>
    <w:p w14:paraId="0526343E" w14:textId="39145047" w:rsidR="006D2AF7" w:rsidRDefault="009C02E9" w:rsidP="006D2AF7">
      <w:pPr>
        <w:pStyle w:val="Overskrift2"/>
      </w:pPr>
      <w:bookmarkStart w:id="722" w:name="_Toc19688486"/>
      <w:r>
        <w:t>Konsekvensvurdering af a</w:t>
      </w:r>
      <w:r w:rsidR="006D2AF7">
        <w:t>lternativ 1</w:t>
      </w:r>
      <w:bookmarkEnd w:id="722"/>
    </w:p>
    <w:p w14:paraId="75D4AB6B" w14:textId="3F93EDF9" w:rsidR="00DC65CC" w:rsidRDefault="004F56D0" w:rsidP="00DC65CC">
      <w:r>
        <w:t xml:space="preserve">Alternativ </w:t>
      </w:r>
      <w:r w:rsidR="007944F4">
        <w:t xml:space="preserve">1 </w:t>
      </w:r>
      <w:r w:rsidR="00D40939">
        <w:t xml:space="preserve">svarer til </w:t>
      </w:r>
      <w:r w:rsidR="000E452A">
        <w:t>hovedforslaget bortset fra</w:t>
      </w:r>
      <w:r w:rsidR="007944F4">
        <w:t>,</w:t>
      </w:r>
      <w:r w:rsidR="000E452A">
        <w:t xml:space="preserve"> at </w:t>
      </w:r>
      <w:r w:rsidR="007F2F40">
        <w:t>fjorddiget</w:t>
      </w:r>
      <w:r w:rsidR="007763B7">
        <w:t xml:space="preserve"> går uden om en række private haver.</w:t>
      </w:r>
      <w:r w:rsidR="00DC65CC" w:rsidRPr="00DC65CC">
        <w:t xml:space="preserve"> </w:t>
      </w:r>
    </w:p>
    <w:p w14:paraId="7A03DA96" w14:textId="121864E5" w:rsidR="004F56D0" w:rsidRPr="004F56D0" w:rsidRDefault="00DC65CC" w:rsidP="004F56D0">
      <w:r w:rsidRPr="009C6A84">
        <w:t>I det følgende beskrives påvirkn</w:t>
      </w:r>
      <w:r w:rsidRPr="006A040A">
        <w:t>inger af udpegningsgrundlaget</w:t>
      </w:r>
      <w:r>
        <w:t xml:space="preserve"> for </w:t>
      </w:r>
      <w:r w:rsidR="0061441E">
        <w:t>habitatområde H120</w:t>
      </w:r>
      <w:r w:rsidR="002967E4">
        <w:t xml:space="preserve"> </w:t>
      </w:r>
      <w:r>
        <w:t xml:space="preserve">som følge af anlæg- og drift af alternativ 1. Der beskrives kun påvirkninger for de </w:t>
      </w:r>
      <w:r w:rsidR="006024FC">
        <w:t>naturtyper</w:t>
      </w:r>
      <w:r>
        <w:t>,</w:t>
      </w:r>
      <w:r w:rsidRPr="00D430E1">
        <w:t xml:space="preserve"> hvor påvirkningen adskiller sig fra hovedforslaget.</w:t>
      </w:r>
    </w:p>
    <w:p w14:paraId="2E5CE37E" w14:textId="0579C3B3" w:rsidR="005E0F9C" w:rsidRDefault="006F2F7D" w:rsidP="006F2F7D">
      <w:pPr>
        <w:pStyle w:val="Overskrift3"/>
      </w:pPr>
      <w:r w:rsidRPr="0018350C">
        <w:t>Påvirkning i anlægsfasen</w:t>
      </w:r>
    </w:p>
    <w:p w14:paraId="189C5537" w14:textId="21A525E5" w:rsidR="00CC7D1B" w:rsidRDefault="00CC7D1B" w:rsidP="00CC7D1B">
      <w:pPr>
        <w:pStyle w:val="Overskrift4"/>
        <w:numPr>
          <w:ilvl w:val="0"/>
          <w:numId w:val="0"/>
        </w:numPr>
      </w:pPr>
      <w:r w:rsidRPr="0011594A">
        <w:t>Strandeng (1330)</w:t>
      </w:r>
    </w:p>
    <w:p w14:paraId="19416FB5" w14:textId="07D5D94F" w:rsidR="003E590B" w:rsidRDefault="00F17A74" w:rsidP="00AD7BCA">
      <w:r w:rsidRPr="00F17A74">
        <w:t>E</w:t>
      </w:r>
      <w:r w:rsidR="0065361B" w:rsidRPr="00F17A74">
        <w:t xml:space="preserve">tablering af </w:t>
      </w:r>
      <w:r w:rsidR="00AD7BCA">
        <w:t>alternativ 1</w:t>
      </w:r>
      <w:r w:rsidR="00AD7BCA" w:rsidRPr="00F17A74">
        <w:t xml:space="preserve"> </w:t>
      </w:r>
      <w:r w:rsidRPr="00F17A74">
        <w:t>uden om</w:t>
      </w:r>
      <w:r w:rsidR="0065361B" w:rsidRPr="00F17A74">
        <w:t xml:space="preserve"> de private haver, som findes tættest mod kysten, </w:t>
      </w:r>
      <w:r w:rsidRPr="00F17A74">
        <w:t xml:space="preserve">vil </w:t>
      </w:r>
      <w:r w:rsidR="0065361B" w:rsidRPr="00F17A74">
        <w:t xml:space="preserve">inddrage </w:t>
      </w:r>
      <w:r w:rsidR="005E75D8">
        <w:t>6.9</w:t>
      </w:r>
      <w:r w:rsidR="00593572" w:rsidRPr="00F17A74">
        <w:t xml:space="preserve">00 </w:t>
      </w:r>
      <w:r w:rsidR="0065361B" w:rsidRPr="00F17A74">
        <w:t>m</w:t>
      </w:r>
      <w:r w:rsidR="0065361B" w:rsidRPr="00F17A74">
        <w:rPr>
          <w:vertAlign w:val="superscript"/>
        </w:rPr>
        <w:t>2</w:t>
      </w:r>
      <w:r w:rsidR="00FC183B">
        <w:t xml:space="preserve"> </w:t>
      </w:r>
      <w:r w:rsidR="00FC183B" w:rsidRPr="00F17A74">
        <w:t>strandeng</w:t>
      </w:r>
      <w:r w:rsidR="00AD7BCA" w:rsidRPr="00AD7BCA">
        <w:t xml:space="preserve"> </w:t>
      </w:r>
      <w:r w:rsidR="00AD7BCA">
        <w:t>permanent til anlæg af fjorddige, fløjdige, pumpestation og serviceområde</w:t>
      </w:r>
      <w:r w:rsidR="00EA0C1C">
        <w:t xml:space="preserve">, se </w:t>
      </w:r>
      <w:r w:rsidR="00C667E3">
        <w:fldChar w:fldCharType="begin"/>
      </w:r>
      <w:r w:rsidR="00C667E3">
        <w:instrText xml:space="preserve"> REF _Ref10626129 \h </w:instrText>
      </w:r>
      <w:r w:rsidR="00C667E3">
        <w:fldChar w:fldCharType="separate"/>
      </w:r>
      <w:r w:rsidR="00793355">
        <w:t>Tabel 7.</w:t>
      </w:r>
      <w:r w:rsidR="00793355">
        <w:rPr>
          <w:noProof/>
        </w:rPr>
        <w:t>4</w:t>
      </w:r>
      <w:r w:rsidR="00C667E3">
        <w:fldChar w:fldCharType="end"/>
      </w:r>
      <w:r w:rsidR="00C667E3">
        <w:t>.</w:t>
      </w:r>
      <w:r w:rsidR="00AD7BCA">
        <w:t xml:space="preserve"> Herudover påvirkes et areal på 1.270 m</w:t>
      </w:r>
      <w:r w:rsidR="00AD7BCA" w:rsidRPr="00D27639">
        <w:rPr>
          <w:vertAlign w:val="superscript"/>
        </w:rPr>
        <w:t>2</w:t>
      </w:r>
      <w:r w:rsidR="00AD7BCA">
        <w:t xml:space="preserve"> midlertidigt til arbejdsareal i forbindelse med anlægsarbejdet. Den samlede permanente arealinddragelse på 6.900 m</w:t>
      </w:r>
      <w:r w:rsidR="00AD7BCA" w:rsidRPr="00D27639">
        <w:rPr>
          <w:vertAlign w:val="superscript"/>
        </w:rPr>
        <w:t>2</w:t>
      </w:r>
      <w:r w:rsidR="00AD7BCA">
        <w:t xml:space="preserve"> svarer til 0,0</w:t>
      </w:r>
      <w:r w:rsidR="002363AE">
        <w:t>96</w:t>
      </w:r>
      <w:r w:rsidR="00AD7BCA">
        <w:t xml:space="preserve"> % af arealet af</w:t>
      </w:r>
      <w:r w:rsidR="002363AE">
        <w:t xml:space="preserve"> </w:t>
      </w:r>
      <w:r w:rsidR="00AD7BCA">
        <w:t xml:space="preserve">strandeng i habitatområde </w:t>
      </w:r>
      <w:r w:rsidR="005A5405">
        <w:t>H</w:t>
      </w:r>
      <w:r w:rsidR="00AD7BCA">
        <w:t>120</w:t>
      </w:r>
      <w:r w:rsidR="002363AE">
        <w:t>.</w:t>
      </w:r>
    </w:p>
    <w:p w14:paraId="087DE222" w14:textId="0679E086" w:rsidR="0065361B" w:rsidRPr="00F17A74" w:rsidRDefault="003E590B" w:rsidP="003E590B">
      <w:r>
        <w:t xml:space="preserve">Det vurderes, at arealinddragelsen af habitatnaturtypen strandeng er i strid med </w:t>
      </w:r>
      <w:r w:rsidR="006870F4" w:rsidRPr="003540EE">
        <w:t>målsætningerne i Natura 2000-planen</w:t>
      </w:r>
      <w:r>
        <w:t xml:space="preserve">, der fastlægger, at arealet </w:t>
      </w:r>
      <w:r w:rsidRPr="003E590B">
        <w:t>af naturtypen skal være stabilt eller stigende, og derfor vurderes det, at påvirkningen</w:t>
      </w:r>
      <w:r>
        <w:t xml:space="preserve"> </w:t>
      </w:r>
      <w:r w:rsidRPr="003E590B">
        <w:t>udgør en skadevirkning på naturtypen</w:t>
      </w:r>
      <w:r w:rsidR="00190454">
        <w:t>s integritet</w:t>
      </w:r>
      <w:r w:rsidRPr="003E590B">
        <w:t xml:space="preserve"> i Natura 2000-området.</w:t>
      </w:r>
      <w:r w:rsidR="00AD7BCA" w:rsidRPr="003E590B">
        <w:t xml:space="preserve"> </w:t>
      </w:r>
    </w:p>
    <w:p w14:paraId="4EC037B3" w14:textId="77777777" w:rsidR="007B5DF2" w:rsidRPr="000454EF" w:rsidRDefault="007B5DF2" w:rsidP="007B5DF2">
      <w:pPr>
        <w:pStyle w:val="Overskrift4"/>
        <w:numPr>
          <w:ilvl w:val="0"/>
          <w:numId w:val="0"/>
        </w:numPr>
      </w:pPr>
      <w:r>
        <w:lastRenderedPageBreak/>
        <w:t>Kalko</w:t>
      </w:r>
      <w:r w:rsidRPr="000454EF">
        <w:t>verdrev</w:t>
      </w:r>
      <w:r>
        <w:t xml:space="preserve"> (6210)</w:t>
      </w:r>
    </w:p>
    <w:p w14:paraId="2609BC2A" w14:textId="3C6E4014" w:rsidR="003E590B" w:rsidRDefault="006403A9" w:rsidP="003E590B">
      <w:r w:rsidRPr="00F17A74">
        <w:t xml:space="preserve">Etablering af </w:t>
      </w:r>
      <w:r w:rsidR="003E590B">
        <w:t>alternativ 1</w:t>
      </w:r>
      <w:r w:rsidR="003E590B" w:rsidRPr="00F17A74">
        <w:t xml:space="preserve"> </w:t>
      </w:r>
      <w:r w:rsidRPr="00F17A74">
        <w:t xml:space="preserve">uden om de </w:t>
      </w:r>
      <w:r w:rsidRPr="005C3F46">
        <w:t>private haver</w:t>
      </w:r>
      <w:r w:rsidR="007B5DF2" w:rsidRPr="005C3F46">
        <w:t xml:space="preserve">, </w:t>
      </w:r>
      <w:r w:rsidR="003E590B" w:rsidRPr="00F17A74">
        <w:t xml:space="preserve">vil inddrage </w:t>
      </w:r>
      <w:r w:rsidR="003E590B">
        <w:t>1.0</w:t>
      </w:r>
      <w:r w:rsidR="003E590B" w:rsidRPr="00F17A74">
        <w:t>00 m</w:t>
      </w:r>
      <w:r w:rsidR="003E590B" w:rsidRPr="00F17A74">
        <w:rPr>
          <w:vertAlign w:val="superscript"/>
        </w:rPr>
        <w:t>2</w:t>
      </w:r>
      <w:r w:rsidR="003E590B">
        <w:t xml:space="preserve"> kalkoverdrev</w:t>
      </w:r>
      <w:r w:rsidR="003E590B" w:rsidRPr="00AD7BCA">
        <w:t xml:space="preserve"> </w:t>
      </w:r>
      <w:r w:rsidR="003E590B">
        <w:t xml:space="preserve">permanent til anlæg af fjorddige, fløjdige, pumpestation og serviceområde, se </w:t>
      </w:r>
      <w:r w:rsidR="003E590B">
        <w:fldChar w:fldCharType="begin"/>
      </w:r>
      <w:r w:rsidR="003E590B">
        <w:instrText xml:space="preserve"> REF _Ref10626129 \h </w:instrText>
      </w:r>
      <w:r w:rsidR="003E590B">
        <w:fldChar w:fldCharType="separate"/>
      </w:r>
      <w:r w:rsidR="00793355">
        <w:t>Tabel 7.</w:t>
      </w:r>
      <w:r w:rsidR="00793355">
        <w:rPr>
          <w:noProof/>
        </w:rPr>
        <w:t>4</w:t>
      </w:r>
      <w:r w:rsidR="003E590B">
        <w:fldChar w:fldCharType="end"/>
      </w:r>
      <w:r w:rsidR="003E590B">
        <w:t>. Herudover påvirkes et areal på 670 m</w:t>
      </w:r>
      <w:r w:rsidR="003E590B" w:rsidRPr="005411A0">
        <w:rPr>
          <w:vertAlign w:val="superscript"/>
        </w:rPr>
        <w:t>2</w:t>
      </w:r>
      <w:r w:rsidR="003E590B">
        <w:t xml:space="preserve"> midlertidigt til arbejdsareal i forbindelse med anlægsarbejdet. Den samlede permanente arealinddragelse på 1.000 m</w:t>
      </w:r>
      <w:r w:rsidR="003E590B" w:rsidRPr="005411A0">
        <w:rPr>
          <w:vertAlign w:val="superscript"/>
        </w:rPr>
        <w:t>2</w:t>
      </w:r>
      <w:r w:rsidR="003E590B">
        <w:t xml:space="preserve"> svarer til 0,</w:t>
      </w:r>
      <w:r w:rsidR="00800EE7">
        <w:t>14</w:t>
      </w:r>
      <w:r w:rsidR="003E590B">
        <w:t xml:space="preserve"> % af arealet af kalkoverdrev i habitatområde </w:t>
      </w:r>
      <w:r w:rsidR="005A5405">
        <w:t>H</w:t>
      </w:r>
      <w:r w:rsidR="003E590B">
        <w:t>120.</w:t>
      </w:r>
    </w:p>
    <w:p w14:paraId="1F663B28" w14:textId="7699CA31" w:rsidR="00E40AA3" w:rsidRPr="007D67D3" w:rsidRDefault="003E590B" w:rsidP="003E590B">
      <w:r>
        <w:t xml:space="preserve">Det vurderes, at arealinddragelsen af habitatnaturtypen </w:t>
      </w:r>
      <w:r w:rsidR="00800EE7">
        <w:t>kalkoverdrev</w:t>
      </w:r>
      <w:r>
        <w:t xml:space="preserve"> er i strid med </w:t>
      </w:r>
      <w:r w:rsidR="006870F4" w:rsidRPr="003540EE">
        <w:t>målsætningerne i Natura 2000-planen</w:t>
      </w:r>
      <w:r>
        <w:t xml:space="preserve">, der fastlægger, at arealet </w:t>
      </w:r>
      <w:r w:rsidRPr="003E590B">
        <w:t>af naturtypen skal være stabilt eller stigende, og derfor vurderes det, at påvirkningen</w:t>
      </w:r>
      <w:r>
        <w:t xml:space="preserve"> </w:t>
      </w:r>
      <w:r w:rsidRPr="003E590B">
        <w:t xml:space="preserve">udgør en skadevirkning på </w:t>
      </w:r>
      <w:r w:rsidR="00190454" w:rsidRPr="003E590B">
        <w:t>naturtypen</w:t>
      </w:r>
      <w:r w:rsidR="00190454">
        <w:t>s integritet</w:t>
      </w:r>
      <w:r w:rsidRPr="003E590B">
        <w:t xml:space="preserve"> i Natura 2000-området.</w:t>
      </w:r>
    </w:p>
    <w:p w14:paraId="38316AD8" w14:textId="5355D40B" w:rsidR="009F6E4A" w:rsidRDefault="00E40AA3" w:rsidP="00E40AA3">
      <w:pPr>
        <w:pStyle w:val="Billedtekst"/>
        <w:framePr w:w="2155" w:wrap="around" w:vAnchor="text" w:hAnchor="page" w:x="1135" w:y="1"/>
      </w:pPr>
      <w:bookmarkStart w:id="723" w:name="_Ref10626129"/>
      <w:r>
        <w:t xml:space="preserve">Tabel </w:t>
      </w:r>
      <w:r w:rsidR="003978C6">
        <w:t>7</w:t>
      </w:r>
      <w:r w:rsidR="001E0DF7">
        <w:t>.</w:t>
      </w:r>
      <w:r w:rsidR="00490321">
        <w:rPr>
          <w:noProof/>
        </w:rPr>
        <w:fldChar w:fldCharType="begin"/>
      </w:r>
      <w:r w:rsidR="00490321">
        <w:rPr>
          <w:noProof/>
        </w:rPr>
        <w:instrText xml:space="preserve"> SEQ Tabel \* ARABIC \s 1 </w:instrText>
      </w:r>
      <w:r w:rsidR="00490321">
        <w:rPr>
          <w:noProof/>
        </w:rPr>
        <w:fldChar w:fldCharType="separate"/>
      </w:r>
      <w:r w:rsidR="00793355">
        <w:rPr>
          <w:noProof/>
        </w:rPr>
        <w:t>4</w:t>
      </w:r>
      <w:r w:rsidR="00490321">
        <w:rPr>
          <w:noProof/>
        </w:rPr>
        <w:fldChar w:fldCharType="end"/>
      </w:r>
      <w:bookmarkEnd w:id="723"/>
      <w:r w:rsidRPr="00E67E47">
        <w:t xml:space="preserve">: </w:t>
      </w:r>
      <w:r>
        <w:t>Samlet oversigt med arealpåvirkning af habitatnaturtyper i alternativ 1.</w:t>
      </w:r>
      <w:r w:rsidR="005647EA">
        <w:t xml:space="preserve"> For </w:t>
      </w:r>
      <w:r w:rsidR="00324F26">
        <w:t xml:space="preserve">øvrige </w:t>
      </w:r>
      <w:r w:rsidR="005647EA">
        <w:t xml:space="preserve">naturtyper </w:t>
      </w:r>
      <w:r w:rsidR="0032136F">
        <w:t xml:space="preserve">end strandeng og kalkoverdrev </w:t>
      </w:r>
      <w:r w:rsidR="00324F26">
        <w:t>er der ingen ændring i forhold til hovedforslaget.</w:t>
      </w:r>
      <w:r w:rsidR="009F6E4A" w:rsidRPr="009F6E4A">
        <w:t xml:space="preserve"> </w:t>
      </w:r>
    </w:p>
    <w:p w14:paraId="2FF8328B" w14:textId="6004EE28" w:rsidR="00E40AA3" w:rsidRDefault="009F6E4A" w:rsidP="00E40AA3">
      <w:pPr>
        <w:pStyle w:val="Billedtekst"/>
        <w:framePr w:w="2155" w:wrap="around" w:vAnchor="text" w:hAnchor="page" w:x="1135" w:y="1"/>
      </w:pPr>
      <w:r>
        <w:t>* arealet påvirkes midlertidigt i anlægsfasen og retableres efterfølgende</w:t>
      </w:r>
    </w:p>
    <w:tbl>
      <w:tblPr>
        <w:tblStyle w:val="Niras-TablewithText"/>
        <w:tblW w:w="0" w:type="auto"/>
        <w:tblLook w:val="04A0" w:firstRow="1" w:lastRow="0" w:firstColumn="1" w:lastColumn="0" w:noHBand="0" w:noVBand="1"/>
      </w:tblPr>
      <w:tblGrid>
        <w:gridCol w:w="2325"/>
        <w:gridCol w:w="2325"/>
        <w:gridCol w:w="2325"/>
      </w:tblGrid>
      <w:tr w:rsidR="0033527B" w14:paraId="1D25240A" w14:textId="77777777" w:rsidTr="00D27639">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25" w:type="dxa"/>
          </w:tcPr>
          <w:p w14:paraId="5FB7BD22" w14:textId="77777777" w:rsidR="0033527B" w:rsidRDefault="0033527B" w:rsidP="004649C2">
            <w:r>
              <w:t>Habitatnaturtype</w:t>
            </w:r>
          </w:p>
        </w:tc>
        <w:tc>
          <w:tcPr>
            <w:tcW w:w="2325" w:type="dxa"/>
          </w:tcPr>
          <w:p w14:paraId="26DFBBDC" w14:textId="77777777" w:rsidR="0033527B" w:rsidRDefault="0033527B" w:rsidP="004649C2">
            <w:pPr>
              <w:cnfStyle w:val="100000000000" w:firstRow="1" w:lastRow="0" w:firstColumn="0" w:lastColumn="0" w:oddVBand="0" w:evenVBand="0" w:oddHBand="0" w:evenHBand="0" w:firstRowFirstColumn="0" w:firstRowLastColumn="0" w:lastRowFirstColumn="0" w:lastRowLastColumn="0"/>
            </w:pPr>
            <w:r>
              <w:t>Permanent arealtab</w:t>
            </w:r>
          </w:p>
        </w:tc>
        <w:tc>
          <w:tcPr>
            <w:tcW w:w="2325" w:type="dxa"/>
          </w:tcPr>
          <w:p w14:paraId="7036C015" w14:textId="5ADCB30A" w:rsidR="0033527B" w:rsidRDefault="0033527B" w:rsidP="004649C2">
            <w:pPr>
              <w:cnfStyle w:val="100000000000" w:firstRow="1" w:lastRow="0" w:firstColumn="0" w:lastColumn="0" w:oddVBand="0" w:evenVBand="0" w:oddHBand="0" w:evenHBand="0" w:firstRowFirstColumn="0" w:firstRowLastColumn="0" w:lastRowFirstColumn="0" w:lastRowLastColumn="0"/>
            </w:pPr>
            <w:r>
              <w:t>Midlertidigt</w:t>
            </w:r>
            <w:r w:rsidR="009F6E4A">
              <w:t>*</w:t>
            </w:r>
            <w:r>
              <w:t xml:space="preserve"> areal</w:t>
            </w:r>
          </w:p>
        </w:tc>
      </w:tr>
      <w:tr w:rsidR="0033527B" w14:paraId="3FF74B93"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25" w:type="dxa"/>
          </w:tcPr>
          <w:p w14:paraId="67FBE88B" w14:textId="16649236" w:rsidR="0033527B" w:rsidRDefault="0033527B" w:rsidP="00F95D7B">
            <w:r>
              <w:t>Sandbanke</w:t>
            </w:r>
          </w:p>
        </w:tc>
        <w:tc>
          <w:tcPr>
            <w:tcW w:w="2325" w:type="dxa"/>
          </w:tcPr>
          <w:p w14:paraId="46151402" w14:textId="2B49D385" w:rsidR="0033527B" w:rsidRDefault="0033527B" w:rsidP="00B3005A">
            <w:pPr>
              <w:jc w:val="right"/>
              <w:cnfStyle w:val="000000100000" w:firstRow="0" w:lastRow="0" w:firstColumn="0" w:lastColumn="0" w:oddVBand="0" w:evenVBand="0" w:oddHBand="1" w:evenHBand="0" w:firstRowFirstColumn="0" w:firstRowLastColumn="0" w:lastRowFirstColumn="0" w:lastRowLastColumn="0"/>
            </w:pPr>
            <w:r>
              <w:t>0</w:t>
            </w:r>
            <w:r w:rsidRPr="0011594A">
              <w:t xml:space="preserve"> m</w:t>
            </w:r>
            <w:r w:rsidRPr="0011594A">
              <w:rPr>
                <w:vertAlign w:val="superscript"/>
              </w:rPr>
              <w:t>2</w:t>
            </w:r>
          </w:p>
        </w:tc>
        <w:tc>
          <w:tcPr>
            <w:tcW w:w="2325" w:type="dxa"/>
          </w:tcPr>
          <w:p w14:paraId="31AD5FB4" w14:textId="4A446E1B" w:rsidR="0033527B" w:rsidRDefault="0033527B" w:rsidP="00B3005A">
            <w:pPr>
              <w:jc w:val="right"/>
              <w:cnfStyle w:val="000000100000" w:firstRow="0" w:lastRow="0" w:firstColumn="0" w:lastColumn="0" w:oddVBand="0" w:evenVBand="0" w:oddHBand="1" w:evenHBand="0" w:firstRowFirstColumn="0" w:firstRowLastColumn="0" w:lastRowFirstColumn="0" w:lastRowLastColumn="0"/>
            </w:pPr>
            <w:r>
              <w:t>0</w:t>
            </w:r>
            <w:r w:rsidRPr="0011594A">
              <w:t xml:space="preserve"> m</w:t>
            </w:r>
            <w:r w:rsidRPr="0011594A">
              <w:rPr>
                <w:vertAlign w:val="superscript"/>
              </w:rPr>
              <w:t>2</w:t>
            </w:r>
          </w:p>
        </w:tc>
      </w:tr>
      <w:tr w:rsidR="0033527B" w14:paraId="18E4FDFA"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25" w:type="dxa"/>
          </w:tcPr>
          <w:p w14:paraId="20BDBC3E" w14:textId="3E40E504" w:rsidR="0033527B" w:rsidRDefault="0033527B" w:rsidP="00F95D7B">
            <w:r>
              <w:t>Bugter</w:t>
            </w:r>
          </w:p>
        </w:tc>
        <w:tc>
          <w:tcPr>
            <w:tcW w:w="2325" w:type="dxa"/>
          </w:tcPr>
          <w:p w14:paraId="29EB698C" w14:textId="5A9E90CF" w:rsidR="0033527B" w:rsidRDefault="0033527B" w:rsidP="00B3005A">
            <w:pPr>
              <w:jc w:val="right"/>
              <w:cnfStyle w:val="000000010000" w:firstRow="0" w:lastRow="0" w:firstColumn="0" w:lastColumn="0" w:oddVBand="0" w:evenVBand="0" w:oddHBand="0" w:evenHBand="1" w:firstRowFirstColumn="0" w:firstRowLastColumn="0" w:lastRowFirstColumn="0" w:lastRowLastColumn="0"/>
            </w:pPr>
            <w:r w:rsidRPr="009E2D96">
              <w:t>175 m</w:t>
            </w:r>
            <w:r w:rsidRPr="009E2D96">
              <w:rPr>
                <w:vertAlign w:val="superscript"/>
              </w:rPr>
              <w:t>2</w:t>
            </w:r>
          </w:p>
        </w:tc>
        <w:tc>
          <w:tcPr>
            <w:tcW w:w="2325" w:type="dxa"/>
          </w:tcPr>
          <w:p w14:paraId="473CEB9D" w14:textId="1026448C" w:rsidR="0033527B" w:rsidRDefault="0033527B" w:rsidP="00B3005A">
            <w:pPr>
              <w:jc w:val="right"/>
              <w:cnfStyle w:val="000000010000" w:firstRow="0" w:lastRow="0" w:firstColumn="0" w:lastColumn="0" w:oddVBand="0" w:evenVBand="0" w:oddHBand="0" w:evenHBand="1" w:firstRowFirstColumn="0" w:firstRowLastColumn="0" w:lastRowFirstColumn="0" w:lastRowLastColumn="0"/>
            </w:pPr>
            <w:r>
              <w:t>0</w:t>
            </w:r>
            <w:r w:rsidRPr="0011594A">
              <w:t xml:space="preserve"> m</w:t>
            </w:r>
            <w:r w:rsidRPr="0011594A">
              <w:rPr>
                <w:vertAlign w:val="superscript"/>
              </w:rPr>
              <w:t>2</w:t>
            </w:r>
          </w:p>
        </w:tc>
      </w:tr>
      <w:tr w:rsidR="0033527B" w:rsidRPr="0011594A" w14:paraId="401B7282"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25" w:type="dxa"/>
          </w:tcPr>
          <w:p w14:paraId="25D331D1" w14:textId="77777777" w:rsidR="0033527B" w:rsidRPr="0011594A" w:rsidRDefault="0033527B" w:rsidP="00F95D7B">
            <w:r w:rsidRPr="0011594A">
              <w:t>Strandeng</w:t>
            </w:r>
          </w:p>
        </w:tc>
        <w:tc>
          <w:tcPr>
            <w:tcW w:w="2325" w:type="dxa"/>
          </w:tcPr>
          <w:p w14:paraId="322AE536" w14:textId="0B58334E" w:rsidR="0033527B" w:rsidRPr="0011594A" w:rsidRDefault="0033527B" w:rsidP="00F95D7B">
            <w:pPr>
              <w:jc w:val="right"/>
              <w:cnfStyle w:val="000000100000" w:firstRow="0" w:lastRow="0" w:firstColumn="0" w:lastColumn="0" w:oddVBand="0" w:evenVBand="0" w:oddHBand="1" w:evenHBand="0" w:firstRowFirstColumn="0" w:firstRowLastColumn="0" w:lastRowFirstColumn="0" w:lastRowLastColumn="0"/>
            </w:pPr>
            <w:r>
              <w:t>6.900</w:t>
            </w:r>
            <w:r w:rsidRPr="0011594A">
              <w:t xml:space="preserve"> m</w:t>
            </w:r>
            <w:r w:rsidRPr="0011594A">
              <w:rPr>
                <w:vertAlign w:val="superscript"/>
              </w:rPr>
              <w:t>2</w:t>
            </w:r>
          </w:p>
        </w:tc>
        <w:tc>
          <w:tcPr>
            <w:tcW w:w="2325" w:type="dxa"/>
          </w:tcPr>
          <w:p w14:paraId="32A80AA1" w14:textId="0E817F03" w:rsidR="0033527B" w:rsidRPr="0011594A" w:rsidRDefault="0033527B" w:rsidP="00F95D7B">
            <w:pPr>
              <w:jc w:val="right"/>
              <w:cnfStyle w:val="000000100000" w:firstRow="0" w:lastRow="0" w:firstColumn="0" w:lastColumn="0" w:oddVBand="0" w:evenVBand="0" w:oddHBand="1" w:evenHBand="0" w:firstRowFirstColumn="0" w:firstRowLastColumn="0" w:lastRowFirstColumn="0" w:lastRowLastColumn="0"/>
            </w:pPr>
            <w:r>
              <w:t>1.270</w:t>
            </w:r>
            <w:r w:rsidRPr="0011594A">
              <w:t xml:space="preserve">  m</w:t>
            </w:r>
            <w:r w:rsidRPr="0011594A">
              <w:rPr>
                <w:vertAlign w:val="superscript"/>
              </w:rPr>
              <w:t>2</w:t>
            </w:r>
          </w:p>
        </w:tc>
      </w:tr>
      <w:tr w:rsidR="0033527B" w:rsidRPr="0011594A" w14:paraId="0191F99C"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25" w:type="dxa"/>
          </w:tcPr>
          <w:p w14:paraId="7804AF7A" w14:textId="77777777" w:rsidR="0033527B" w:rsidRPr="0011594A" w:rsidRDefault="0033527B" w:rsidP="00F95D7B">
            <w:r>
              <w:t>Kalkoverdrev</w:t>
            </w:r>
          </w:p>
        </w:tc>
        <w:tc>
          <w:tcPr>
            <w:tcW w:w="2325" w:type="dxa"/>
          </w:tcPr>
          <w:p w14:paraId="66CCDBBF" w14:textId="678862B8" w:rsidR="0033527B" w:rsidRPr="0011594A" w:rsidRDefault="0033527B" w:rsidP="00F95D7B">
            <w:pPr>
              <w:jc w:val="right"/>
              <w:cnfStyle w:val="000000010000" w:firstRow="0" w:lastRow="0" w:firstColumn="0" w:lastColumn="0" w:oddVBand="0" w:evenVBand="0" w:oddHBand="0" w:evenHBand="1" w:firstRowFirstColumn="0" w:firstRowLastColumn="0" w:lastRowFirstColumn="0" w:lastRowLastColumn="0"/>
            </w:pPr>
            <w:r>
              <w:t xml:space="preserve">1.000 </w:t>
            </w:r>
            <w:r w:rsidRPr="0011594A">
              <w:t>m</w:t>
            </w:r>
            <w:r w:rsidRPr="0011594A">
              <w:rPr>
                <w:vertAlign w:val="superscript"/>
              </w:rPr>
              <w:t>2</w:t>
            </w:r>
            <w:r>
              <w:t xml:space="preserve"> </w:t>
            </w:r>
          </w:p>
        </w:tc>
        <w:tc>
          <w:tcPr>
            <w:tcW w:w="2325" w:type="dxa"/>
          </w:tcPr>
          <w:p w14:paraId="5C17151D" w14:textId="396A54CC" w:rsidR="0033527B" w:rsidRPr="0011594A" w:rsidRDefault="0033527B" w:rsidP="00F95D7B">
            <w:pPr>
              <w:jc w:val="right"/>
              <w:cnfStyle w:val="000000010000" w:firstRow="0" w:lastRow="0" w:firstColumn="0" w:lastColumn="0" w:oddVBand="0" w:evenVBand="0" w:oddHBand="0" w:evenHBand="1" w:firstRowFirstColumn="0" w:firstRowLastColumn="0" w:lastRowFirstColumn="0" w:lastRowLastColumn="0"/>
            </w:pPr>
            <w:r>
              <w:t>670 m</w:t>
            </w:r>
            <w:r w:rsidRPr="00CA10CB">
              <w:rPr>
                <w:vertAlign w:val="superscript"/>
              </w:rPr>
              <w:t>2</w:t>
            </w:r>
          </w:p>
        </w:tc>
      </w:tr>
      <w:tr w:rsidR="0033527B" w:rsidRPr="0011594A" w14:paraId="2615374E"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25" w:type="dxa"/>
          </w:tcPr>
          <w:p w14:paraId="607E5C2A" w14:textId="55E83B1F" w:rsidR="0033527B" w:rsidRDefault="0033527B" w:rsidP="00F95D7B">
            <w:r>
              <w:t>Rigkær</w:t>
            </w:r>
          </w:p>
        </w:tc>
        <w:tc>
          <w:tcPr>
            <w:tcW w:w="2325" w:type="dxa"/>
          </w:tcPr>
          <w:p w14:paraId="6AA2ADF1" w14:textId="49310939" w:rsidR="0033527B" w:rsidRDefault="0033527B" w:rsidP="00F95D7B">
            <w:pPr>
              <w:jc w:val="right"/>
              <w:cnfStyle w:val="000000100000" w:firstRow="0" w:lastRow="0" w:firstColumn="0" w:lastColumn="0" w:oddVBand="0" w:evenVBand="0" w:oddHBand="1" w:evenHBand="0" w:firstRowFirstColumn="0" w:firstRowLastColumn="0" w:lastRowFirstColumn="0" w:lastRowLastColumn="0"/>
            </w:pPr>
            <w:r>
              <w:t>0 m</w:t>
            </w:r>
            <w:r w:rsidRPr="008A0BEE">
              <w:rPr>
                <w:vertAlign w:val="superscript"/>
              </w:rPr>
              <w:t>2</w:t>
            </w:r>
          </w:p>
        </w:tc>
        <w:tc>
          <w:tcPr>
            <w:tcW w:w="2325" w:type="dxa"/>
          </w:tcPr>
          <w:p w14:paraId="7DF7EBF6" w14:textId="793BBE4C" w:rsidR="0033527B" w:rsidRDefault="0033527B" w:rsidP="00F95D7B">
            <w:pPr>
              <w:jc w:val="right"/>
              <w:cnfStyle w:val="000000100000" w:firstRow="0" w:lastRow="0" w:firstColumn="0" w:lastColumn="0" w:oddVBand="0" w:evenVBand="0" w:oddHBand="1" w:evenHBand="0" w:firstRowFirstColumn="0" w:firstRowLastColumn="0" w:lastRowFirstColumn="0" w:lastRowLastColumn="0"/>
            </w:pPr>
            <w:r>
              <w:t>0 m</w:t>
            </w:r>
            <w:r w:rsidRPr="008A0BEE">
              <w:rPr>
                <w:vertAlign w:val="superscript"/>
              </w:rPr>
              <w:t>2</w:t>
            </w:r>
          </w:p>
        </w:tc>
      </w:tr>
      <w:tr w:rsidR="0033527B" w:rsidRPr="0011594A" w14:paraId="02D32AA7"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25" w:type="dxa"/>
          </w:tcPr>
          <w:p w14:paraId="0D3570E7" w14:textId="7A17EDC1" w:rsidR="0033527B" w:rsidRDefault="0033527B" w:rsidP="00F95D7B">
            <w:r>
              <w:t>Vandløb</w:t>
            </w:r>
          </w:p>
        </w:tc>
        <w:tc>
          <w:tcPr>
            <w:tcW w:w="2325" w:type="dxa"/>
          </w:tcPr>
          <w:p w14:paraId="56391912" w14:textId="030901F3" w:rsidR="0033527B" w:rsidRDefault="0033527B" w:rsidP="00F95D7B">
            <w:pPr>
              <w:jc w:val="right"/>
              <w:cnfStyle w:val="000000010000" w:firstRow="0" w:lastRow="0" w:firstColumn="0" w:lastColumn="0" w:oddVBand="0" w:evenVBand="0" w:oddHBand="0" w:evenHBand="1" w:firstRowFirstColumn="0" w:firstRowLastColumn="0" w:lastRowFirstColumn="0" w:lastRowLastColumn="0"/>
            </w:pPr>
            <w:r>
              <w:t>50 m</w:t>
            </w:r>
            <w:r w:rsidRPr="008A0BEE">
              <w:rPr>
                <w:vertAlign w:val="superscript"/>
              </w:rPr>
              <w:t>2</w:t>
            </w:r>
          </w:p>
        </w:tc>
        <w:tc>
          <w:tcPr>
            <w:tcW w:w="2325" w:type="dxa"/>
          </w:tcPr>
          <w:p w14:paraId="6783A87F" w14:textId="59321942" w:rsidR="0033527B" w:rsidRDefault="0033527B" w:rsidP="00296893">
            <w:pPr>
              <w:jc w:val="right"/>
              <w:cnfStyle w:val="000000010000" w:firstRow="0" w:lastRow="0" w:firstColumn="0" w:lastColumn="0" w:oddVBand="0" w:evenVBand="0" w:oddHBand="0" w:evenHBand="1" w:firstRowFirstColumn="0" w:firstRowLastColumn="0" w:lastRowFirstColumn="0" w:lastRowLastColumn="0"/>
            </w:pPr>
            <w:r>
              <w:t>Omlægning 120 m</w:t>
            </w:r>
            <w:r w:rsidRPr="008A0BEE">
              <w:rPr>
                <w:vertAlign w:val="superscript"/>
              </w:rPr>
              <w:t>2</w:t>
            </w:r>
          </w:p>
        </w:tc>
      </w:tr>
      <w:tr w:rsidR="0033527B" w:rsidRPr="0011594A" w14:paraId="410D987E"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25" w:type="dxa"/>
          </w:tcPr>
          <w:p w14:paraId="45601710" w14:textId="419FFF9A" w:rsidR="0033527B" w:rsidRDefault="0033527B" w:rsidP="00F95D7B">
            <w:r>
              <w:t>Vandløbsbræmme</w:t>
            </w:r>
          </w:p>
        </w:tc>
        <w:tc>
          <w:tcPr>
            <w:tcW w:w="2325" w:type="dxa"/>
          </w:tcPr>
          <w:p w14:paraId="1261A658" w14:textId="321D8B04" w:rsidR="0033527B" w:rsidRDefault="0033527B" w:rsidP="00F95D7B">
            <w:pPr>
              <w:jc w:val="right"/>
              <w:cnfStyle w:val="000000100000" w:firstRow="0" w:lastRow="0" w:firstColumn="0" w:lastColumn="0" w:oddVBand="0" w:evenVBand="0" w:oddHBand="1" w:evenHBand="0" w:firstRowFirstColumn="0" w:firstRowLastColumn="0" w:lastRowFirstColumn="0" w:lastRowLastColumn="0"/>
            </w:pPr>
            <w:r w:rsidRPr="0022791B">
              <w:t>0 m</w:t>
            </w:r>
          </w:p>
        </w:tc>
        <w:tc>
          <w:tcPr>
            <w:tcW w:w="2325" w:type="dxa"/>
          </w:tcPr>
          <w:p w14:paraId="4737362A" w14:textId="326AEAA7" w:rsidR="0033527B" w:rsidRDefault="0033527B" w:rsidP="00F95D7B">
            <w:pPr>
              <w:jc w:val="right"/>
              <w:cnfStyle w:val="000000100000" w:firstRow="0" w:lastRow="0" w:firstColumn="0" w:lastColumn="0" w:oddVBand="0" w:evenVBand="0" w:oddHBand="1" w:evenHBand="0" w:firstRowFirstColumn="0" w:firstRowLastColumn="0" w:lastRowFirstColumn="0" w:lastRowLastColumn="0"/>
            </w:pPr>
            <w:r>
              <w:t>0 m</w:t>
            </w:r>
          </w:p>
        </w:tc>
      </w:tr>
      <w:tr w:rsidR="0033527B" w:rsidRPr="0011594A" w14:paraId="198C8767"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325" w:type="dxa"/>
          </w:tcPr>
          <w:p w14:paraId="36A2392E" w14:textId="77777777" w:rsidR="0033527B" w:rsidRDefault="0033527B" w:rsidP="005A5405">
            <w:r>
              <w:t>I alt</w:t>
            </w:r>
          </w:p>
        </w:tc>
        <w:tc>
          <w:tcPr>
            <w:tcW w:w="2325" w:type="dxa"/>
          </w:tcPr>
          <w:p w14:paraId="08787A39" w14:textId="0F61B4A2" w:rsidR="0033527B" w:rsidRPr="0022791B" w:rsidRDefault="0033527B" w:rsidP="005A5405">
            <w:pPr>
              <w:jc w:val="right"/>
              <w:cnfStyle w:val="000000010000" w:firstRow="0" w:lastRow="0" w:firstColumn="0" w:lastColumn="0" w:oddVBand="0" w:evenVBand="0" w:oddHBand="0" w:evenHBand="1" w:firstRowFirstColumn="0" w:firstRowLastColumn="0" w:lastRowFirstColumn="0" w:lastRowLastColumn="0"/>
            </w:pPr>
            <w:r>
              <w:t>8.125 m</w:t>
            </w:r>
            <w:r w:rsidRPr="008A0BEE">
              <w:rPr>
                <w:vertAlign w:val="superscript"/>
              </w:rPr>
              <w:t>2</w:t>
            </w:r>
          </w:p>
        </w:tc>
        <w:tc>
          <w:tcPr>
            <w:tcW w:w="2325" w:type="dxa"/>
          </w:tcPr>
          <w:p w14:paraId="10F58E63" w14:textId="77777777" w:rsidR="0033527B" w:rsidRDefault="0033527B" w:rsidP="005A5405">
            <w:pPr>
              <w:jc w:val="right"/>
              <w:cnfStyle w:val="000000010000" w:firstRow="0" w:lastRow="0" w:firstColumn="0" w:lastColumn="0" w:oddVBand="0" w:evenVBand="0" w:oddHBand="0" w:evenHBand="1" w:firstRowFirstColumn="0" w:firstRowLastColumn="0" w:lastRowFirstColumn="0" w:lastRowLastColumn="0"/>
            </w:pPr>
            <w:r>
              <w:t>2.060 m</w:t>
            </w:r>
            <w:r w:rsidRPr="008A0BEE">
              <w:rPr>
                <w:vertAlign w:val="superscript"/>
              </w:rPr>
              <w:t>2</w:t>
            </w:r>
          </w:p>
        </w:tc>
      </w:tr>
    </w:tbl>
    <w:p w14:paraId="73231FB9" w14:textId="6BE72186" w:rsidR="007B5DF2" w:rsidRDefault="007B5DF2" w:rsidP="007B5DF2">
      <w:pPr>
        <w:pStyle w:val="Overskrift3"/>
      </w:pPr>
      <w:r w:rsidRPr="0018350C">
        <w:t xml:space="preserve">Påvirkning i </w:t>
      </w:r>
      <w:r>
        <w:t>drifts</w:t>
      </w:r>
      <w:r w:rsidRPr="0018350C">
        <w:t>fasen</w:t>
      </w:r>
    </w:p>
    <w:p w14:paraId="21CF82A5" w14:textId="71577F44" w:rsidR="0073671A" w:rsidRPr="006D2AF7" w:rsidRDefault="0073671A" w:rsidP="0073671A">
      <w:r w:rsidRPr="0073671A">
        <w:t>Der vurderes ikke at være væsentlige forskelle mellem påvirkninger af hovedforslag og alternativ</w:t>
      </w:r>
      <w:r w:rsidR="005B5DA2">
        <w:t xml:space="preserve"> 1</w:t>
      </w:r>
      <w:r w:rsidRPr="0073671A">
        <w:t xml:space="preserve"> i driftsfasen.</w:t>
      </w:r>
    </w:p>
    <w:p w14:paraId="26C5E5B3" w14:textId="77777777" w:rsidR="007655B9" w:rsidRDefault="007655B9" w:rsidP="007655B9">
      <w:pPr>
        <w:pStyle w:val="Overskrift3"/>
      </w:pPr>
      <w:r>
        <w:t>Samlet vurdering af alternativ 1</w:t>
      </w:r>
    </w:p>
    <w:p w14:paraId="1109D7CD" w14:textId="7A6476E6" w:rsidR="007655B9" w:rsidRDefault="00296893" w:rsidP="007655B9">
      <w:r>
        <w:t xml:space="preserve">Det </w:t>
      </w:r>
      <w:r w:rsidRPr="003E590B">
        <w:t>vurderes, at påvirkningen</w:t>
      </w:r>
      <w:r>
        <w:t xml:space="preserve"> ved alternativ 1 </w:t>
      </w:r>
      <w:r w:rsidRPr="003E590B">
        <w:t>udgør en skadevirkning på naturtypen i Natura 2000-området</w:t>
      </w:r>
      <w:r>
        <w:t>.</w:t>
      </w:r>
      <w:r w:rsidRPr="00296893">
        <w:t xml:space="preserve"> </w:t>
      </w:r>
      <w:r>
        <w:t xml:space="preserve">Skaden ville skulle kompenseres ved erstatningsnatur på </w:t>
      </w:r>
      <w:r w:rsidRPr="0017149F">
        <w:t>tilsvarende vis som beskrevet for hovedforlaget</w:t>
      </w:r>
      <w:r w:rsidR="00C50D83">
        <w:t xml:space="preserve">, dog med større </w:t>
      </w:r>
      <w:r w:rsidR="007A36EE">
        <w:t xml:space="preserve">areal af </w:t>
      </w:r>
      <w:r w:rsidR="00C50D83">
        <w:t>erstatnings</w:t>
      </w:r>
      <w:r w:rsidR="007A36EE">
        <w:t>natur (1.900 m</w:t>
      </w:r>
      <w:r w:rsidR="007A36EE" w:rsidRPr="007A36EE">
        <w:rPr>
          <w:vertAlign w:val="superscript"/>
        </w:rPr>
        <w:t>2</w:t>
      </w:r>
      <w:r w:rsidR="007A36EE">
        <w:t xml:space="preserve"> mere)</w:t>
      </w:r>
      <w:r w:rsidRPr="0017149F">
        <w:t>.</w:t>
      </w:r>
    </w:p>
    <w:p w14:paraId="3293EFA4" w14:textId="68727432" w:rsidR="00E32B7D" w:rsidRPr="00490321" w:rsidRDefault="00E32B7D" w:rsidP="007655B9">
      <w:r>
        <w:t>Arealtabet sker i udkanten af habitatområdet, og det vil derfor ikke påvirke sammenhængen i habitatområdet eller øge fragmentering af naturtyper i habitatområdet. Etablering af stormflodsbeskyttelsen som et dige med naturlig vegetation vil sikre, at der fortsat kan ske naturlig spredning af dyr og plan</w:t>
      </w:r>
      <w:r w:rsidR="006A311E">
        <w:t>t</w:t>
      </w:r>
      <w:r>
        <w:t>er mellem kystområdet og ind i landet.</w:t>
      </w:r>
    </w:p>
    <w:p w14:paraId="63A5892A" w14:textId="00D49E5D" w:rsidR="006D2AF7" w:rsidRPr="0017149F" w:rsidRDefault="00BF3B45" w:rsidP="006D2AF7">
      <w:pPr>
        <w:pStyle w:val="Overskrift2"/>
      </w:pPr>
      <w:bookmarkStart w:id="724" w:name="_Ref11919907"/>
      <w:bookmarkStart w:id="725" w:name="_Toc19688487"/>
      <w:r w:rsidRPr="00490321">
        <w:t>Konsek</w:t>
      </w:r>
      <w:r w:rsidR="009C02E9" w:rsidRPr="0017149F">
        <w:t>vensvurdering af a</w:t>
      </w:r>
      <w:r w:rsidR="006D2AF7" w:rsidRPr="0017149F">
        <w:t>lternativ 2</w:t>
      </w:r>
      <w:bookmarkEnd w:id="724"/>
      <w:bookmarkEnd w:id="725"/>
    </w:p>
    <w:p w14:paraId="0231524A" w14:textId="2D29751D" w:rsidR="00572AAA" w:rsidRDefault="00572AAA" w:rsidP="00572AAA">
      <w:r>
        <w:t>Alternativ 2 er en spunsvæg</w:t>
      </w:r>
      <w:r w:rsidR="007F2F40">
        <w:t xml:space="preserve"> i stedet for fjorddiget.</w:t>
      </w:r>
      <w:r w:rsidR="00803C97">
        <w:t xml:space="preserve"> Sluse og fløjdige etableres som i hovedforslaget.</w:t>
      </w:r>
    </w:p>
    <w:p w14:paraId="22C94B5E" w14:textId="015667EF" w:rsidR="007415B7" w:rsidRPr="00913C66" w:rsidRDefault="007415B7" w:rsidP="007415B7"/>
    <w:p w14:paraId="26B16E44" w14:textId="1CF321E0" w:rsidR="006B09D6" w:rsidRDefault="00DC65CC" w:rsidP="00572AAA">
      <w:r w:rsidRPr="009C6A84">
        <w:lastRenderedPageBreak/>
        <w:t>I det følgende beskrives påvirkn</w:t>
      </w:r>
      <w:r w:rsidRPr="006A040A">
        <w:t>inger af udpegningsgrundlaget</w:t>
      </w:r>
      <w:r>
        <w:t xml:space="preserve"> for </w:t>
      </w:r>
      <w:r w:rsidR="006E62A9">
        <w:t>habitatområde H120</w:t>
      </w:r>
      <w:r>
        <w:t xml:space="preserve"> som følge af anlæg og drift af alternativ 2. Der beskrives kun påvirkninger for de </w:t>
      </w:r>
      <w:r w:rsidR="00662C31">
        <w:t>beskyttelsesinteresser</w:t>
      </w:r>
      <w:r>
        <w:t>,</w:t>
      </w:r>
      <w:r w:rsidRPr="00D430E1">
        <w:t xml:space="preserve"> hvor påvirkningen adskiller sig fra hovedforslaget.</w:t>
      </w:r>
    </w:p>
    <w:p w14:paraId="3667491F" w14:textId="2342988A" w:rsidR="00B75C53" w:rsidRPr="00572AAA" w:rsidRDefault="00B75C53" w:rsidP="00572AAA">
      <w:r>
        <w:t>Endvidere beskrives påvirkningen af de hydrologiske forhold, da spunsen vil udgøre en barriere for udstrømmende grundvand og medføre oversvømmelse på indersiden af sikringen.</w:t>
      </w:r>
    </w:p>
    <w:p w14:paraId="58223AF0" w14:textId="1BC7F600" w:rsidR="007B5DF2" w:rsidRDefault="007B5DF2" w:rsidP="007B5DF2">
      <w:pPr>
        <w:pStyle w:val="Overskrift3"/>
      </w:pPr>
      <w:r w:rsidRPr="0018350C">
        <w:t>Påvirkning i anlægsfasen</w:t>
      </w:r>
    </w:p>
    <w:p w14:paraId="621D6C4D" w14:textId="77777777" w:rsidR="00CC7D1B" w:rsidRDefault="00CC7D1B" w:rsidP="00CC7D1B">
      <w:pPr>
        <w:pStyle w:val="Overskrift4"/>
        <w:numPr>
          <w:ilvl w:val="0"/>
          <w:numId w:val="0"/>
        </w:numPr>
      </w:pPr>
      <w:r w:rsidRPr="0011594A">
        <w:t>Strandenge (1330)</w:t>
      </w:r>
    </w:p>
    <w:p w14:paraId="12A2855D" w14:textId="7FFF03F2" w:rsidR="008E6814" w:rsidRDefault="0065361B" w:rsidP="0065361B">
      <w:r w:rsidRPr="00804241">
        <w:t>Ved at udføre hele fjorddiget som en spunsvæg</w:t>
      </w:r>
      <w:r w:rsidR="0028481A">
        <w:t xml:space="preserve"> vil arealtab af strandeng være </w:t>
      </w:r>
      <w:r w:rsidR="00F53FFC">
        <w:t>3.900 m</w:t>
      </w:r>
      <w:r w:rsidR="00F53FFC" w:rsidRPr="0085363D">
        <w:rPr>
          <w:vertAlign w:val="superscript"/>
        </w:rPr>
        <w:t>2</w:t>
      </w:r>
      <w:r w:rsidRPr="00804241">
        <w:t xml:space="preserve"> </w:t>
      </w:r>
      <w:r w:rsidR="00DE25B9">
        <w:t>som</w:t>
      </w:r>
      <w:r w:rsidR="00F53FFC">
        <w:t xml:space="preserve"> </w:t>
      </w:r>
      <w:r w:rsidR="00DE25B9">
        <w:t xml:space="preserve">følge af anlæg af sluse og fløjdige </w:t>
      </w:r>
      <w:r w:rsidR="00A80CF4">
        <w:t xml:space="preserve">og </w:t>
      </w:r>
      <w:r w:rsidR="00DE25B9">
        <w:t xml:space="preserve">yderligere </w:t>
      </w:r>
      <w:r w:rsidR="00A80CF4">
        <w:t>ca. 400 m</w:t>
      </w:r>
      <w:r w:rsidR="00A80CF4" w:rsidRPr="0085363D">
        <w:rPr>
          <w:vertAlign w:val="superscript"/>
        </w:rPr>
        <w:t>2</w:t>
      </w:r>
      <w:r w:rsidR="00A80CF4">
        <w:t xml:space="preserve"> </w:t>
      </w:r>
      <w:r w:rsidR="002D496E">
        <w:t>til</w:t>
      </w:r>
      <w:r w:rsidR="00F20489">
        <w:t xml:space="preserve"> et</w:t>
      </w:r>
      <w:r w:rsidR="002D496E">
        <w:t xml:space="preserve"> beplantningsbælte som </w:t>
      </w:r>
      <w:r w:rsidR="00F20489">
        <w:t xml:space="preserve">skal </w:t>
      </w:r>
      <w:r w:rsidR="002D496E">
        <w:t>beskytte mod erosion på ydersiden af spunsvæggen</w:t>
      </w:r>
      <w:r w:rsidR="00C473F7">
        <w:t xml:space="preserve"> (</w:t>
      </w:r>
      <w:r w:rsidR="0055457F">
        <w:t>s</w:t>
      </w:r>
      <w:r w:rsidR="00C473F7">
        <w:t>e yderligere i afsnittet om driftsfasen)</w:t>
      </w:r>
      <w:r w:rsidR="002D496E">
        <w:t xml:space="preserve">. Det samlede arealtab vil </w:t>
      </w:r>
      <w:r w:rsidR="00DE25B9">
        <w:t xml:space="preserve">være </w:t>
      </w:r>
      <w:r w:rsidR="00F20489">
        <w:t xml:space="preserve">på 4.300 m², </w:t>
      </w:r>
      <w:r w:rsidR="0005207B">
        <w:t xml:space="preserve">se </w:t>
      </w:r>
      <w:r w:rsidR="0005207B">
        <w:fldChar w:fldCharType="begin"/>
      </w:r>
      <w:r w:rsidR="0005207B">
        <w:instrText xml:space="preserve"> REF _Ref10626172 \h </w:instrText>
      </w:r>
      <w:r w:rsidR="0005207B">
        <w:fldChar w:fldCharType="separate"/>
      </w:r>
      <w:r w:rsidR="00793355">
        <w:t>Tabel 7.</w:t>
      </w:r>
      <w:r w:rsidR="00793355">
        <w:rPr>
          <w:noProof/>
        </w:rPr>
        <w:t>5</w:t>
      </w:r>
      <w:r w:rsidR="0005207B">
        <w:fldChar w:fldCharType="end"/>
      </w:r>
      <w:r w:rsidR="00C667E3">
        <w:t xml:space="preserve">. </w:t>
      </w:r>
      <w:r w:rsidR="005A5405">
        <w:t>Den samlede permanente arealinddragelse på 4.300 m</w:t>
      </w:r>
      <w:r w:rsidR="005A5405" w:rsidRPr="005411A0">
        <w:rPr>
          <w:vertAlign w:val="superscript"/>
        </w:rPr>
        <w:t>2</w:t>
      </w:r>
      <w:r w:rsidR="005A5405">
        <w:t xml:space="preserve"> svarer til 0,060% af arealet af strandeng i habitatområde H120.</w:t>
      </w:r>
    </w:p>
    <w:p w14:paraId="49DACE4D" w14:textId="0FBC52CC" w:rsidR="00815A2A" w:rsidRDefault="00EF5EE4" w:rsidP="0065361B">
      <w:r>
        <w:t xml:space="preserve">Det permanente arealtab på </w:t>
      </w:r>
      <w:r w:rsidR="00D02778">
        <w:t>4.</w:t>
      </w:r>
      <w:r>
        <w:t xml:space="preserve">300 m² </w:t>
      </w:r>
      <w:r w:rsidR="00803C97">
        <w:t>som følge af anlæg af sluse</w:t>
      </w:r>
      <w:r w:rsidR="008E6814">
        <w:t>,</w:t>
      </w:r>
      <w:r w:rsidR="00803C97">
        <w:t xml:space="preserve"> fløjdige</w:t>
      </w:r>
      <w:r w:rsidR="008E6814">
        <w:t xml:space="preserve"> og erosionssikring</w:t>
      </w:r>
      <w:r w:rsidR="00803C97">
        <w:t xml:space="preserve"> </w:t>
      </w:r>
      <w:r w:rsidR="002A4211">
        <w:t xml:space="preserve">vurderes at skade </w:t>
      </w:r>
      <w:r w:rsidR="00B11976">
        <w:t>naturtypen.</w:t>
      </w:r>
      <w:r w:rsidR="006960AC">
        <w:t xml:space="preserve"> Skaden ville skulle kompenseres ved erstatningsnatur </w:t>
      </w:r>
      <w:r w:rsidR="002B4836">
        <w:t>på tilsvarende vis</w:t>
      </w:r>
      <w:r w:rsidR="002E120C">
        <w:t>,</w:t>
      </w:r>
      <w:r w:rsidR="002B4836">
        <w:t xml:space="preserve"> </w:t>
      </w:r>
      <w:r w:rsidR="006960AC">
        <w:t>som beskrevet for hovedforlaget.</w:t>
      </w:r>
    </w:p>
    <w:p w14:paraId="15D52AD3" w14:textId="27DF48E9" w:rsidR="00B95778" w:rsidRDefault="00785AC3" w:rsidP="0065361B">
      <w:r>
        <w:t>Udover den permanente arealinddragelse</w:t>
      </w:r>
      <w:r w:rsidR="002E120C">
        <w:t>,</w:t>
      </w:r>
      <w:r>
        <w:t xml:space="preserve"> </w:t>
      </w:r>
      <w:r w:rsidR="00896BDE">
        <w:t xml:space="preserve">inddrages </w:t>
      </w:r>
      <w:r w:rsidR="0065361B" w:rsidRPr="00480F63">
        <w:t xml:space="preserve">et 6 m bredt tracé til arbejdsareal, og dette vil medføre påvirkning af </w:t>
      </w:r>
      <w:r w:rsidR="00D50DF2">
        <w:t>40</w:t>
      </w:r>
      <w:r w:rsidR="00D50DF2" w:rsidRPr="00480F63">
        <w:t xml:space="preserve">0 </w:t>
      </w:r>
      <w:r w:rsidR="0065361B" w:rsidRPr="00480F63">
        <w:t>m</w:t>
      </w:r>
      <w:r w:rsidR="0065361B" w:rsidRPr="00480F63">
        <w:rPr>
          <w:vertAlign w:val="superscript"/>
        </w:rPr>
        <w:t>2</w:t>
      </w:r>
      <w:r w:rsidR="0065361B" w:rsidRPr="00480F63">
        <w:t xml:space="preserve"> strandeng. </w:t>
      </w:r>
      <w:r w:rsidR="0000514A">
        <w:t>Dette arbejdstracé bliver ikke retableret</w:t>
      </w:r>
      <w:r w:rsidR="00397B70">
        <w:t>,</w:t>
      </w:r>
      <w:r w:rsidR="0000514A">
        <w:t xml:space="preserve"> da </w:t>
      </w:r>
      <w:r w:rsidR="00E07804">
        <w:t xml:space="preserve">arealet </w:t>
      </w:r>
      <w:r w:rsidR="00600993">
        <w:t xml:space="preserve">anvendes til </w:t>
      </w:r>
      <w:r w:rsidR="000A25DF">
        <w:t>erosionssikring</w:t>
      </w:r>
      <w:r w:rsidR="002E120C">
        <w:t>,</w:t>
      </w:r>
      <w:r w:rsidR="00E07804">
        <w:t xml:space="preserve"> som </w:t>
      </w:r>
      <w:r w:rsidR="002E120C">
        <w:t xml:space="preserve">tidligere </w:t>
      </w:r>
      <w:r w:rsidR="00E07804">
        <w:t>beskrevet</w:t>
      </w:r>
      <w:r w:rsidR="0065361B" w:rsidRPr="00480F63">
        <w:t xml:space="preserve">. </w:t>
      </w:r>
    </w:p>
    <w:p w14:paraId="076A835D" w14:textId="42A7BE6B" w:rsidR="0065361B" w:rsidRPr="00480F63" w:rsidRDefault="007402CE" w:rsidP="0065361B">
      <w:r>
        <w:t xml:space="preserve">Det vurderes, at arealinddragelsen af habitatnaturtypen strandeng er i strid med </w:t>
      </w:r>
      <w:r w:rsidR="006870F4" w:rsidRPr="003540EE">
        <w:t>målsætningerne i Natura 2000-planen</w:t>
      </w:r>
      <w:r>
        <w:t xml:space="preserve">, der fastlægger, at arealet </w:t>
      </w:r>
      <w:r w:rsidRPr="003E590B">
        <w:t>af naturtypen skal være stabilt eller stigende, og derfor vurderes det, at påvirkningen</w:t>
      </w:r>
      <w:r>
        <w:t xml:space="preserve"> </w:t>
      </w:r>
      <w:r w:rsidRPr="003E590B">
        <w:t xml:space="preserve">udgør en skadevirkning på </w:t>
      </w:r>
      <w:r w:rsidR="00190454" w:rsidRPr="003E590B">
        <w:t>naturtypen</w:t>
      </w:r>
      <w:r w:rsidR="00190454">
        <w:t>s integritet</w:t>
      </w:r>
      <w:r w:rsidRPr="003E590B">
        <w:t xml:space="preserve"> i Natura 2000-området</w:t>
      </w:r>
      <w:r w:rsidR="0065361B" w:rsidRPr="00480F63">
        <w:t xml:space="preserve">. </w:t>
      </w:r>
    </w:p>
    <w:p w14:paraId="24D77C86" w14:textId="77777777" w:rsidR="007B5DF2" w:rsidRPr="000454EF" w:rsidRDefault="007B5DF2" w:rsidP="007B5DF2">
      <w:pPr>
        <w:pStyle w:val="Overskrift4"/>
        <w:numPr>
          <w:ilvl w:val="0"/>
          <w:numId w:val="0"/>
        </w:numPr>
      </w:pPr>
      <w:r>
        <w:t>Kalko</w:t>
      </w:r>
      <w:r w:rsidRPr="000454EF">
        <w:t>verdrev</w:t>
      </w:r>
      <w:r>
        <w:t xml:space="preserve"> (6210)</w:t>
      </w:r>
    </w:p>
    <w:p w14:paraId="7D1B98D0" w14:textId="59022EAB" w:rsidR="00550356" w:rsidRDefault="00550356" w:rsidP="00550356">
      <w:r w:rsidRPr="00804241">
        <w:t>Ved at udføre fjorddiget som en spunsvæg</w:t>
      </w:r>
      <w:r>
        <w:t xml:space="preserve"> vil arealtab af kalkoverdrev være 140 m</w:t>
      </w:r>
      <w:r w:rsidRPr="0085363D">
        <w:rPr>
          <w:vertAlign w:val="superscript"/>
        </w:rPr>
        <w:t>2</w:t>
      </w:r>
      <w:r w:rsidRPr="00804241">
        <w:t xml:space="preserve"> </w:t>
      </w:r>
      <w:r>
        <w:t>til et beplantningsbælte</w:t>
      </w:r>
      <w:r w:rsidR="002E120C">
        <w:t>,</w:t>
      </w:r>
      <w:r>
        <w:t xml:space="preserve"> som skal beskytte mod erosion på ydersiden af spunsvæggen, se </w:t>
      </w:r>
      <w:r>
        <w:fldChar w:fldCharType="begin"/>
      </w:r>
      <w:r>
        <w:instrText xml:space="preserve"> REF _Ref10626172 \h </w:instrText>
      </w:r>
      <w:r>
        <w:fldChar w:fldCharType="separate"/>
      </w:r>
      <w:r w:rsidR="00793355">
        <w:t>Tabel 7.</w:t>
      </w:r>
      <w:r w:rsidR="00793355">
        <w:rPr>
          <w:noProof/>
        </w:rPr>
        <w:t>5</w:t>
      </w:r>
      <w:r>
        <w:fldChar w:fldCharType="end"/>
      </w:r>
      <w:r>
        <w:t xml:space="preserve">. </w:t>
      </w:r>
    </w:p>
    <w:p w14:paraId="26C26557" w14:textId="17CB9380" w:rsidR="00550356" w:rsidRPr="00742EEB" w:rsidRDefault="00550356" w:rsidP="00550356">
      <w:r>
        <w:t xml:space="preserve">Det permanente arealtab på </w:t>
      </w:r>
      <w:r w:rsidR="001B04DE">
        <w:t>140</w:t>
      </w:r>
      <w:r>
        <w:t xml:space="preserve"> m² vurderes at skade naturtypen. Skaden ville skulle kompenseres ved erstatningsnatur på tilsvarende vis som beskrevet for hovedforlaget.</w:t>
      </w:r>
      <w:r w:rsidR="005A5405" w:rsidRPr="005A5405">
        <w:t xml:space="preserve"> </w:t>
      </w:r>
      <w:r w:rsidR="005A5405">
        <w:t>Den samlede permanente arealinddragelse på 140 m</w:t>
      </w:r>
      <w:r w:rsidR="005A5405" w:rsidRPr="005411A0">
        <w:rPr>
          <w:vertAlign w:val="superscript"/>
        </w:rPr>
        <w:t>2</w:t>
      </w:r>
      <w:r w:rsidR="005A5405">
        <w:t xml:space="preserve"> svarer til </w:t>
      </w:r>
      <w:r w:rsidR="005A5405" w:rsidRPr="00742EEB">
        <w:t>0,02 % af arealet af kalkoverdrev i habitatområde H120.</w:t>
      </w:r>
    </w:p>
    <w:p w14:paraId="7046E2C7" w14:textId="700F6785" w:rsidR="00742EEB" w:rsidRPr="00742EEB" w:rsidRDefault="00742EEB" w:rsidP="00742EEB">
      <w:pPr>
        <w:pStyle w:val="Overskrift4"/>
        <w:numPr>
          <w:ilvl w:val="0"/>
          <w:numId w:val="0"/>
        </w:numPr>
      </w:pPr>
      <w:r w:rsidRPr="00742EEB">
        <w:t>Fysisk lovliggørelse</w:t>
      </w:r>
    </w:p>
    <w:p w14:paraId="4134DAB3" w14:textId="77777777" w:rsidR="00742EEB" w:rsidRPr="00490321" w:rsidRDefault="00742EEB" w:rsidP="00742EEB">
      <w:r w:rsidRPr="00490321">
        <w:t xml:space="preserve">Alternativ 2 vil medføre nyt midlertidigt arbejdsareal i habitatnatur ved fysisk lovliggørelse af det allerede udførte anlægsarbejde til hovedforslaget, hvor den udførte cementstabilisering skal fjernes. </w:t>
      </w:r>
    </w:p>
    <w:p w14:paraId="4A3BCDF5" w14:textId="2673BD60" w:rsidR="00742EEB" w:rsidRPr="00742EEB" w:rsidRDefault="00742EEB" w:rsidP="00742EEB">
      <w:r w:rsidRPr="00490321">
        <w:t>Dette skønnes at påvirke 100 m strandeng langs ydersiden af fjorddiget i et bælte på anslået 4 meters bredde, svarende til 400 m</w:t>
      </w:r>
      <w:r w:rsidRPr="00490321">
        <w:rPr>
          <w:vertAlign w:val="superscript"/>
        </w:rPr>
        <w:t>2</w:t>
      </w:r>
      <w:r w:rsidRPr="00490321">
        <w:t>. På arbejdsarealet skrabes det øverste jordlag til side, og det genudlægges efter anlægsfasens afslutning. Herved vil størstedelen af den naturlige frøbank blive bevaret, og i forhold til den del af strandengen, der påvirkes midlertidigt, forventes det, at strandengsvegetation svarende til referencesituationen vil genetableres sig i løbet af få år.</w:t>
      </w:r>
    </w:p>
    <w:p w14:paraId="0AB6852A" w14:textId="4F54BC21" w:rsidR="00550356" w:rsidRPr="00742EEB" w:rsidRDefault="00742EEB" w:rsidP="00550356">
      <w:r w:rsidRPr="00742EEB">
        <w:lastRenderedPageBreak/>
        <w:t xml:space="preserve">Ved fysisk lovliggørelse ville skulle etableres et </w:t>
      </w:r>
      <w:r w:rsidRPr="00490321">
        <w:t>n</w:t>
      </w:r>
      <w:r w:rsidR="00713E5F" w:rsidRPr="00742EEB">
        <w:t xml:space="preserve">yt midlertidigt arbejdsareal i habitatnaturtypen kalkoverdrev, </w:t>
      </w:r>
      <w:r w:rsidRPr="00490321">
        <w:t xml:space="preserve">ifm. </w:t>
      </w:r>
      <w:r w:rsidR="00CB082F" w:rsidRPr="00742EEB">
        <w:t xml:space="preserve">fjernelse af den </w:t>
      </w:r>
      <w:r w:rsidR="00713E5F" w:rsidRPr="00742EEB">
        <w:t>udførte cementstabilisering</w:t>
      </w:r>
      <w:r w:rsidRPr="00490321">
        <w:t xml:space="preserve">. Dette </w:t>
      </w:r>
      <w:r w:rsidR="00CB082F" w:rsidRPr="00742EEB">
        <w:t xml:space="preserve">vil </w:t>
      </w:r>
      <w:r w:rsidR="00713E5F" w:rsidRPr="00742EEB">
        <w:t>påvirke 1</w:t>
      </w:r>
      <w:r w:rsidR="00B54521" w:rsidRPr="00742EEB">
        <w:t>5</w:t>
      </w:r>
      <w:r w:rsidR="00713E5F" w:rsidRPr="00742EEB">
        <w:t xml:space="preserve">0 m </w:t>
      </w:r>
      <w:r w:rsidR="00B54521" w:rsidRPr="00742EEB">
        <w:t>kalkoverdrev</w:t>
      </w:r>
      <w:r w:rsidR="00713E5F" w:rsidRPr="00742EEB">
        <w:t xml:space="preserve"> langs ydersiden af fjorddiget i et bælte på </w:t>
      </w:r>
      <w:r w:rsidR="00156E84" w:rsidRPr="00742EEB">
        <w:t xml:space="preserve">anslået </w:t>
      </w:r>
      <w:r w:rsidR="00713E5F" w:rsidRPr="00742EEB">
        <w:t>4 m</w:t>
      </w:r>
      <w:r w:rsidR="002E120C" w:rsidRPr="00742EEB">
        <w:t>eters</w:t>
      </w:r>
      <w:r w:rsidR="00713E5F" w:rsidRPr="00742EEB">
        <w:t xml:space="preserve"> bredde, svarende til </w:t>
      </w:r>
      <w:r w:rsidR="00B54521" w:rsidRPr="00742EEB">
        <w:t>6</w:t>
      </w:r>
      <w:r w:rsidR="00713E5F" w:rsidRPr="00742EEB">
        <w:t>00 m</w:t>
      </w:r>
      <w:r w:rsidR="00713E5F" w:rsidRPr="00742EEB">
        <w:rPr>
          <w:vertAlign w:val="superscript"/>
        </w:rPr>
        <w:t>2</w:t>
      </w:r>
      <w:r w:rsidR="00713E5F" w:rsidRPr="00742EEB">
        <w:t>.</w:t>
      </w:r>
    </w:p>
    <w:p w14:paraId="6EEE8255" w14:textId="78DA77AB" w:rsidR="00CD223A" w:rsidRDefault="0048029B" w:rsidP="00CD223A">
      <w:r w:rsidRPr="00742EEB">
        <w:t>På arbejdsarealet</w:t>
      </w:r>
      <w:r w:rsidR="007B5DF2" w:rsidRPr="00742EEB">
        <w:t xml:space="preserve"> skrabes det øverste jordlag med intakt vegetation til side og genudlægges efter anlægsfasens afslutning. Herved vil størstedelen af den naturlige frøbank samt den særlige kalkoverdrevs-vegetation, der udvikles langsomt, blive bevaret.</w:t>
      </w:r>
      <w:r w:rsidR="00707018">
        <w:t xml:space="preserve"> </w:t>
      </w:r>
    </w:p>
    <w:p w14:paraId="785A32A8" w14:textId="77777777" w:rsidR="00742EEB" w:rsidRDefault="00742EEB" w:rsidP="00490321">
      <w:pPr>
        <w:pStyle w:val="Overskrift4"/>
        <w:numPr>
          <w:ilvl w:val="0"/>
          <w:numId w:val="0"/>
        </w:numPr>
      </w:pPr>
      <w:r>
        <w:t>Oversigt over påvirkning i anlægsfasen</w:t>
      </w:r>
    </w:p>
    <w:p w14:paraId="39C64058" w14:textId="1F7F7939" w:rsidR="00CB7883" w:rsidRPr="007D67D3" w:rsidRDefault="007402CE" w:rsidP="00CD223A">
      <w:r>
        <w:t xml:space="preserve">Det vurderes, at arealinddragelsen af habitatnaturtypen kalkoverdrev er i strid med </w:t>
      </w:r>
      <w:r w:rsidR="006870F4" w:rsidRPr="003540EE">
        <w:t>målsætningerne i Natura 2000-planen</w:t>
      </w:r>
      <w:r>
        <w:t xml:space="preserve">, der fastlægger, at arealet </w:t>
      </w:r>
      <w:r w:rsidRPr="003E590B">
        <w:t>af naturtypen skal være stabilt eller stigende, og derfor vurderes det, at påvirkningen</w:t>
      </w:r>
      <w:r>
        <w:t xml:space="preserve"> </w:t>
      </w:r>
      <w:r w:rsidRPr="003E590B">
        <w:t xml:space="preserve">udgør en skadevirkning på </w:t>
      </w:r>
      <w:r w:rsidR="00190454" w:rsidRPr="003E590B">
        <w:t>naturtypen</w:t>
      </w:r>
      <w:r w:rsidR="00190454">
        <w:t>s integritet</w:t>
      </w:r>
      <w:r w:rsidRPr="003E590B">
        <w:t xml:space="preserve"> i Natura 2000-området</w:t>
      </w:r>
      <w:r w:rsidR="00CB7883" w:rsidRPr="00480F63">
        <w:t xml:space="preserve">. </w:t>
      </w:r>
    </w:p>
    <w:p w14:paraId="180E16FE" w14:textId="59E248CD" w:rsidR="00DA013E" w:rsidRDefault="00CD223A" w:rsidP="00CD223A">
      <w:pPr>
        <w:pStyle w:val="Billedtekst"/>
        <w:framePr w:w="2155" w:wrap="around" w:vAnchor="text" w:hAnchor="page" w:x="1135" w:y="1"/>
      </w:pPr>
      <w:bookmarkStart w:id="726" w:name="_Ref10626172"/>
      <w:r>
        <w:t xml:space="preserve">Tabel </w:t>
      </w:r>
      <w:r w:rsidR="002E120C">
        <w:t>7</w:t>
      </w:r>
      <w:r w:rsidR="001E0DF7">
        <w:t>.</w:t>
      </w:r>
      <w:r w:rsidR="00490321">
        <w:rPr>
          <w:noProof/>
        </w:rPr>
        <w:fldChar w:fldCharType="begin"/>
      </w:r>
      <w:r w:rsidR="00490321">
        <w:rPr>
          <w:noProof/>
        </w:rPr>
        <w:instrText xml:space="preserve"> SEQ Tabel \* ARABIC \s 1 </w:instrText>
      </w:r>
      <w:r w:rsidR="00490321">
        <w:rPr>
          <w:noProof/>
        </w:rPr>
        <w:fldChar w:fldCharType="separate"/>
      </w:r>
      <w:r w:rsidR="00793355">
        <w:rPr>
          <w:noProof/>
        </w:rPr>
        <w:t>5</w:t>
      </w:r>
      <w:r w:rsidR="00490321">
        <w:rPr>
          <w:noProof/>
        </w:rPr>
        <w:fldChar w:fldCharType="end"/>
      </w:r>
      <w:bookmarkEnd w:id="726"/>
      <w:r w:rsidRPr="00E67E47">
        <w:t xml:space="preserve">: </w:t>
      </w:r>
      <w:r>
        <w:t xml:space="preserve">Samlet oversigt med arealpåvirkning af habitatnaturtyper i alternativ 2 spunsvæg. For øvrige naturtyper </w:t>
      </w:r>
      <w:r w:rsidR="0032136F">
        <w:t xml:space="preserve">end strandeng og kalkoverdrev </w:t>
      </w:r>
      <w:r>
        <w:t>er der ingen ændring i forhold til hovedforslaget.</w:t>
      </w:r>
      <w:r w:rsidR="00DA013E" w:rsidRPr="00DA013E">
        <w:t xml:space="preserve"> </w:t>
      </w:r>
    </w:p>
    <w:p w14:paraId="4F0AD7D6" w14:textId="35E7C8C6" w:rsidR="00CD223A" w:rsidRDefault="00DA013E" w:rsidP="00CD223A">
      <w:pPr>
        <w:pStyle w:val="Billedtekst"/>
        <w:framePr w:w="2155" w:wrap="around" w:vAnchor="text" w:hAnchor="page" w:x="1135" w:y="1"/>
      </w:pPr>
      <w:r>
        <w:t>* arealet påvirkes midlertidigt i anlægsfasen og retableres efterfølgende</w:t>
      </w:r>
    </w:p>
    <w:tbl>
      <w:tblPr>
        <w:tblStyle w:val="Niras-TablewithText"/>
        <w:tblW w:w="0" w:type="auto"/>
        <w:tblLook w:val="04A0" w:firstRow="1" w:lastRow="0" w:firstColumn="1" w:lastColumn="0" w:noHBand="0" w:noVBand="1"/>
      </w:tblPr>
      <w:tblGrid>
        <w:gridCol w:w="2230"/>
        <w:gridCol w:w="2230"/>
        <w:gridCol w:w="2231"/>
      </w:tblGrid>
      <w:tr w:rsidR="007402CE" w14:paraId="5877A5FA" w14:textId="77777777" w:rsidTr="00D27639">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30" w:type="dxa"/>
          </w:tcPr>
          <w:p w14:paraId="6E070861" w14:textId="77777777" w:rsidR="007402CE" w:rsidRDefault="007402CE" w:rsidP="004649C2">
            <w:r>
              <w:t>Habitatnaturtype</w:t>
            </w:r>
          </w:p>
        </w:tc>
        <w:tc>
          <w:tcPr>
            <w:tcW w:w="2230" w:type="dxa"/>
          </w:tcPr>
          <w:p w14:paraId="1ED950B3" w14:textId="77777777" w:rsidR="007402CE" w:rsidRDefault="007402CE" w:rsidP="00D27639">
            <w:pPr>
              <w:jc w:val="center"/>
              <w:cnfStyle w:val="100000000000" w:firstRow="1" w:lastRow="0" w:firstColumn="0" w:lastColumn="0" w:oddVBand="0" w:evenVBand="0" w:oddHBand="0" w:evenHBand="0" w:firstRowFirstColumn="0" w:firstRowLastColumn="0" w:lastRowFirstColumn="0" w:lastRowLastColumn="0"/>
            </w:pPr>
            <w:r>
              <w:t>Permanent arealtab</w:t>
            </w:r>
          </w:p>
        </w:tc>
        <w:tc>
          <w:tcPr>
            <w:tcW w:w="2231" w:type="dxa"/>
          </w:tcPr>
          <w:p w14:paraId="11F9A664" w14:textId="6F94D78D" w:rsidR="007402CE" w:rsidRDefault="007402CE" w:rsidP="00D27639">
            <w:pPr>
              <w:jc w:val="center"/>
              <w:cnfStyle w:val="100000000000" w:firstRow="1" w:lastRow="0" w:firstColumn="0" w:lastColumn="0" w:oddVBand="0" w:evenVBand="0" w:oddHBand="0" w:evenHBand="0" w:firstRowFirstColumn="0" w:firstRowLastColumn="0" w:lastRowFirstColumn="0" w:lastRowLastColumn="0"/>
            </w:pPr>
            <w:r>
              <w:t>Midlertidigt</w:t>
            </w:r>
            <w:r w:rsidR="00DA013E">
              <w:t>*</w:t>
            </w:r>
            <w:r>
              <w:t xml:space="preserve"> areal</w:t>
            </w:r>
          </w:p>
        </w:tc>
      </w:tr>
      <w:tr w:rsidR="007402CE" w14:paraId="5A6CDAF0"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30" w:type="dxa"/>
          </w:tcPr>
          <w:p w14:paraId="060C90FB" w14:textId="2D8C07BE" w:rsidR="007402CE" w:rsidRDefault="007402CE" w:rsidP="00F172FB">
            <w:r>
              <w:t>Sandbanke</w:t>
            </w:r>
          </w:p>
        </w:tc>
        <w:tc>
          <w:tcPr>
            <w:tcW w:w="2230" w:type="dxa"/>
          </w:tcPr>
          <w:p w14:paraId="2B22ADEC" w14:textId="7011D864" w:rsidR="007402CE" w:rsidRDefault="007402CE" w:rsidP="00156E84">
            <w:pPr>
              <w:jc w:val="right"/>
              <w:cnfStyle w:val="000000100000" w:firstRow="0" w:lastRow="0" w:firstColumn="0" w:lastColumn="0" w:oddVBand="0" w:evenVBand="0" w:oddHBand="1" w:evenHBand="0" w:firstRowFirstColumn="0" w:firstRowLastColumn="0" w:lastRowFirstColumn="0" w:lastRowLastColumn="0"/>
            </w:pPr>
            <w:r>
              <w:t>0</w:t>
            </w:r>
            <w:r w:rsidRPr="0011594A">
              <w:t xml:space="preserve"> m</w:t>
            </w:r>
            <w:r w:rsidRPr="0011594A">
              <w:rPr>
                <w:vertAlign w:val="superscript"/>
              </w:rPr>
              <w:t>2</w:t>
            </w:r>
          </w:p>
        </w:tc>
        <w:tc>
          <w:tcPr>
            <w:tcW w:w="2231" w:type="dxa"/>
          </w:tcPr>
          <w:p w14:paraId="6C770E2C" w14:textId="77A76265" w:rsidR="007402CE" w:rsidRDefault="007402CE" w:rsidP="00156E84">
            <w:pPr>
              <w:jc w:val="right"/>
              <w:cnfStyle w:val="000000100000" w:firstRow="0" w:lastRow="0" w:firstColumn="0" w:lastColumn="0" w:oddVBand="0" w:evenVBand="0" w:oddHBand="1" w:evenHBand="0" w:firstRowFirstColumn="0" w:firstRowLastColumn="0" w:lastRowFirstColumn="0" w:lastRowLastColumn="0"/>
            </w:pPr>
            <w:r>
              <w:t>0</w:t>
            </w:r>
            <w:r w:rsidRPr="0011594A">
              <w:t xml:space="preserve"> m</w:t>
            </w:r>
            <w:r w:rsidRPr="0011594A">
              <w:rPr>
                <w:vertAlign w:val="superscript"/>
              </w:rPr>
              <w:t>2</w:t>
            </w:r>
          </w:p>
        </w:tc>
      </w:tr>
      <w:tr w:rsidR="007402CE" w14:paraId="18744D63"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30" w:type="dxa"/>
          </w:tcPr>
          <w:p w14:paraId="7BA322AE" w14:textId="6B76B673" w:rsidR="007402CE" w:rsidRDefault="007402CE" w:rsidP="00F172FB">
            <w:r>
              <w:t>Bugter</w:t>
            </w:r>
          </w:p>
        </w:tc>
        <w:tc>
          <w:tcPr>
            <w:tcW w:w="2230" w:type="dxa"/>
          </w:tcPr>
          <w:p w14:paraId="3C7679DA" w14:textId="44423A0F" w:rsidR="007402CE" w:rsidRDefault="007402CE" w:rsidP="00156E84">
            <w:pPr>
              <w:jc w:val="right"/>
              <w:cnfStyle w:val="000000010000" w:firstRow="0" w:lastRow="0" w:firstColumn="0" w:lastColumn="0" w:oddVBand="0" w:evenVBand="0" w:oddHBand="0" w:evenHBand="1" w:firstRowFirstColumn="0" w:firstRowLastColumn="0" w:lastRowFirstColumn="0" w:lastRowLastColumn="0"/>
            </w:pPr>
            <w:r w:rsidRPr="009E2D96">
              <w:t>175 m</w:t>
            </w:r>
            <w:r w:rsidRPr="009E2D96">
              <w:rPr>
                <w:vertAlign w:val="superscript"/>
              </w:rPr>
              <w:t>2</w:t>
            </w:r>
          </w:p>
        </w:tc>
        <w:tc>
          <w:tcPr>
            <w:tcW w:w="2231" w:type="dxa"/>
          </w:tcPr>
          <w:p w14:paraId="282D8354" w14:textId="3BBA3B06" w:rsidR="007402CE" w:rsidRDefault="007402CE" w:rsidP="00156E84">
            <w:pPr>
              <w:jc w:val="right"/>
              <w:cnfStyle w:val="000000010000" w:firstRow="0" w:lastRow="0" w:firstColumn="0" w:lastColumn="0" w:oddVBand="0" w:evenVBand="0" w:oddHBand="0" w:evenHBand="1" w:firstRowFirstColumn="0" w:firstRowLastColumn="0" w:lastRowFirstColumn="0" w:lastRowLastColumn="0"/>
            </w:pPr>
            <w:r>
              <w:t>0</w:t>
            </w:r>
            <w:r w:rsidRPr="0011594A">
              <w:t xml:space="preserve"> m</w:t>
            </w:r>
            <w:r w:rsidRPr="0011594A">
              <w:rPr>
                <w:vertAlign w:val="superscript"/>
              </w:rPr>
              <w:t>2</w:t>
            </w:r>
          </w:p>
        </w:tc>
      </w:tr>
      <w:tr w:rsidR="007402CE" w:rsidRPr="0011594A" w14:paraId="6D0E54E6"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30" w:type="dxa"/>
          </w:tcPr>
          <w:p w14:paraId="01275F1C" w14:textId="77777777" w:rsidR="007402CE" w:rsidRPr="0011594A" w:rsidRDefault="007402CE" w:rsidP="00F172FB">
            <w:r w:rsidRPr="0011594A">
              <w:t>Strandeng</w:t>
            </w:r>
          </w:p>
        </w:tc>
        <w:tc>
          <w:tcPr>
            <w:tcW w:w="2230" w:type="dxa"/>
          </w:tcPr>
          <w:p w14:paraId="5E786F3D" w14:textId="578ABAAC" w:rsidR="007402CE" w:rsidRPr="0011594A" w:rsidRDefault="007402CE" w:rsidP="00F172FB">
            <w:pPr>
              <w:jc w:val="right"/>
              <w:cnfStyle w:val="000000100000" w:firstRow="0" w:lastRow="0" w:firstColumn="0" w:lastColumn="0" w:oddVBand="0" w:evenVBand="0" w:oddHBand="1" w:evenHBand="0" w:firstRowFirstColumn="0" w:firstRowLastColumn="0" w:lastRowFirstColumn="0" w:lastRowLastColumn="0"/>
            </w:pPr>
            <w:r>
              <w:t>4.300</w:t>
            </w:r>
            <w:r w:rsidRPr="0011594A">
              <w:t xml:space="preserve"> m</w:t>
            </w:r>
            <w:r w:rsidRPr="0011594A">
              <w:rPr>
                <w:vertAlign w:val="superscript"/>
              </w:rPr>
              <w:t>2</w:t>
            </w:r>
          </w:p>
        </w:tc>
        <w:tc>
          <w:tcPr>
            <w:tcW w:w="2231" w:type="dxa"/>
          </w:tcPr>
          <w:p w14:paraId="4D506E99" w14:textId="00284057" w:rsidR="007402CE" w:rsidRPr="0011594A" w:rsidRDefault="007402CE" w:rsidP="00F172FB">
            <w:pPr>
              <w:jc w:val="right"/>
              <w:cnfStyle w:val="000000100000" w:firstRow="0" w:lastRow="0" w:firstColumn="0" w:lastColumn="0" w:oddVBand="0" w:evenVBand="0" w:oddHBand="1" w:evenHBand="0" w:firstRowFirstColumn="0" w:firstRowLastColumn="0" w:lastRowFirstColumn="0" w:lastRowLastColumn="0"/>
            </w:pPr>
            <w:r>
              <w:t>400</w:t>
            </w:r>
            <w:r w:rsidRPr="0011594A">
              <w:t xml:space="preserve"> m</w:t>
            </w:r>
            <w:r w:rsidRPr="0011594A">
              <w:rPr>
                <w:vertAlign w:val="superscript"/>
              </w:rPr>
              <w:t>2</w:t>
            </w:r>
          </w:p>
        </w:tc>
      </w:tr>
      <w:tr w:rsidR="007402CE" w:rsidRPr="0011594A" w14:paraId="5B1C7AAA"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30" w:type="dxa"/>
          </w:tcPr>
          <w:p w14:paraId="59DBD9F7" w14:textId="77777777" w:rsidR="007402CE" w:rsidRPr="0011594A" w:rsidRDefault="007402CE" w:rsidP="00F172FB">
            <w:r>
              <w:t>Kalkoverdrev</w:t>
            </w:r>
          </w:p>
        </w:tc>
        <w:tc>
          <w:tcPr>
            <w:tcW w:w="2230" w:type="dxa"/>
          </w:tcPr>
          <w:p w14:paraId="6245AD79" w14:textId="1DFAA173" w:rsidR="007402CE" w:rsidRPr="0011594A" w:rsidRDefault="007402CE" w:rsidP="00F172FB">
            <w:pPr>
              <w:jc w:val="right"/>
              <w:cnfStyle w:val="000000010000" w:firstRow="0" w:lastRow="0" w:firstColumn="0" w:lastColumn="0" w:oddVBand="0" w:evenVBand="0" w:oddHBand="0" w:evenHBand="1" w:firstRowFirstColumn="0" w:firstRowLastColumn="0" w:lastRowFirstColumn="0" w:lastRowLastColumn="0"/>
            </w:pPr>
            <w:r>
              <w:t xml:space="preserve">140 </w:t>
            </w:r>
            <w:r w:rsidRPr="0011594A">
              <w:t>m</w:t>
            </w:r>
            <w:r w:rsidRPr="0011594A">
              <w:rPr>
                <w:vertAlign w:val="superscript"/>
              </w:rPr>
              <w:t>2</w:t>
            </w:r>
            <w:r>
              <w:t xml:space="preserve"> </w:t>
            </w:r>
          </w:p>
        </w:tc>
        <w:tc>
          <w:tcPr>
            <w:tcW w:w="2231" w:type="dxa"/>
          </w:tcPr>
          <w:p w14:paraId="261CE582" w14:textId="056EB387" w:rsidR="007402CE" w:rsidRPr="0011594A" w:rsidRDefault="007402CE" w:rsidP="00F172FB">
            <w:pPr>
              <w:jc w:val="right"/>
              <w:cnfStyle w:val="000000010000" w:firstRow="0" w:lastRow="0" w:firstColumn="0" w:lastColumn="0" w:oddVBand="0" w:evenVBand="0" w:oddHBand="0" w:evenHBand="1" w:firstRowFirstColumn="0" w:firstRowLastColumn="0" w:lastRowFirstColumn="0" w:lastRowLastColumn="0"/>
            </w:pPr>
            <w:r>
              <w:t>600 m</w:t>
            </w:r>
            <w:r w:rsidRPr="00C667E3">
              <w:rPr>
                <w:vertAlign w:val="superscript"/>
              </w:rPr>
              <w:t>2</w:t>
            </w:r>
          </w:p>
        </w:tc>
      </w:tr>
      <w:tr w:rsidR="007402CE" w:rsidRPr="0011594A" w14:paraId="318EB26C"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30" w:type="dxa"/>
          </w:tcPr>
          <w:p w14:paraId="4B2242D1" w14:textId="18751D12" w:rsidR="007402CE" w:rsidRDefault="007402CE" w:rsidP="00F172FB">
            <w:r>
              <w:t>Rigkær</w:t>
            </w:r>
          </w:p>
        </w:tc>
        <w:tc>
          <w:tcPr>
            <w:tcW w:w="2230" w:type="dxa"/>
          </w:tcPr>
          <w:p w14:paraId="7C6A3B31" w14:textId="5FE8F5E8" w:rsidR="007402CE" w:rsidRDefault="007402CE" w:rsidP="00F172FB">
            <w:pPr>
              <w:jc w:val="right"/>
              <w:cnfStyle w:val="000000100000" w:firstRow="0" w:lastRow="0" w:firstColumn="0" w:lastColumn="0" w:oddVBand="0" w:evenVBand="0" w:oddHBand="1" w:evenHBand="0" w:firstRowFirstColumn="0" w:firstRowLastColumn="0" w:lastRowFirstColumn="0" w:lastRowLastColumn="0"/>
            </w:pPr>
            <w:r>
              <w:t>0 m</w:t>
            </w:r>
            <w:r w:rsidRPr="008A0BEE">
              <w:rPr>
                <w:vertAlign w:val="superscript"/>
              </w:rPr>
              <w:t>2</w:t>
            </w:r>
          </w:p>
        </w:tc>
        <w:tc>
          <w:tcPr>
            <w:tcW w:w="2231" w:type="dxa"/>
          </w:tcPr>
          <w:p w14:paraId="126DBCE4" w14:textId="072EB23B" w:rsidR="007402CE" w:rsidDel="00B54521" w:rsidRDefault="007402CE" w:rsidP="00F172FB">
            <w:pPr>
              <w:jc w:val="right"/>
              <w:cnfStyle w:val="000000100000" w:firstRow="0" w:lastRow="0" w:firstColumn="0" w:lastColumn="0" w:oddVBand="0" w:evenVBand="0" w:oddHBand="1" w:evenHBand="0" w:firstRowFirstColumn="0" w:firstRowLastColumn="0" w:lastRowFirstColumn="0" w:lastRowLastColumn="0"/>
            </w:pPr>
            <w:r>
              <w:t>0 m</w:t>
            </w:r>
            <w:r w:rsidRPr="008A0BEE">
              <w:rPr>
                <w:vertAlign w:val="superscript"/>
              </w:rPr>
              <w:t>2</w:t>
            </w:r>
          </w:p>
        </w:tc>
      </w:tr>
      <w:tr w:rsidR="007402CE" w:rsidRPr="0011594A" w14:paraId="2AE21C0B"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30" w:type="dxa"/>
          </w:tcPr>
          <w:p w14:paraId="644EADD8" w14:textId="3F5AA41E" w:rsidR="007402CE" w:rsidRDefault="007402CE" w:rsidP="00F172FB">
            <w:r>
              <w:t>Vandløb</w:t>
            </w:r>
          </w:p>
        </w:tc>
        <w:tc>
          <w:tcPr>
            <w:tcW w:w="2230" w:type="dxa"/>
          </w:tcPr>
          <w:p w14:paraId="397029A9" w14:textId="1356EFBD" w:rsidR="007402CE" w:rsidRDefault="007402CE" w:rsidP="00F172FB">
            <w:pPr>
              <w:jc w:val="right"/>
              <w:cnfStyle w:val="000000010000" w:firstRow="0" w:lastRow="0" w:firstColumn="0" w:lastColumn="0" w:oddVBand="0" w:evenVBand="0" w:oddHBand="0" w:evenHBand="1" w:firstRowFirstColumn="0" w:firstRowLastColumn="0" w:lastRowFirstColumn="0" w:lastRowLastColumn="0"/>
            </w:pPr>
            <w:r>
              <w:t>50 m</w:t>
            </w:r>
            <w:r w:rsidRPr="008A0BEE">
              <w:rPr>
                <w:vertAlign w:val="superscript"/>
              </w:rPr>
              <w:t>2</w:t>
            </w:r>
          </w:p>
        </w:tc>
        <w:tc>
          <w:tcPr>
            <w:tcW w:w="2231" w:type="dxa"/>
          </w:tcPr>
          <w:p w14:paraId="1EFB0B58" w14:textId="3787B449" w:rsidR="007402CE" w:rsidRDefault="007402CE" w:rsidP="00F172FB">
            <w:pPr>
              <w:jc w:val="right"/>
              <w:cnfStyle w:val="000000010000" w:firstRow="0" w:lastRow="0" w:firstColumn="0" w:lastColumn="0" w:oddVBand="0" w:evenVBand="0" w:oddHBand="0" w:evenHBand="1" w:firstRowFirstColumn="0" w:firstRowLastColumn="0" w:lastRowFirstColumn="0" w:lastRowLastColumn="0"/>
            </w:pPr>
            <w:r>
              <w:t>Omlægning 120 m</w:t>
            </w:r>
            <w:r w:rsidRPr="008A0BEE">
              <w:rPr>
                <w:vertAlign w:val="superscript"/>
              </w:rPr>
              <w:t>2</w:t>
            </w:r>
          </w:p>
        </w:tc>
      </w:tr>
      <w:tr w:rsidR="007402CE" w:rsidRPr="0011594A" w14:paraId="193FB3C1"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30" w:type="dxa"/>
          </w:tcPr>
          <w:p w14:paraId="0518BCE3" w14:textId="3BDFB61A" w:rsidR="007402CE" w:rsidRDefault="007402CE" w:rsidP="00F172FB">
            <w:r>
              <w:t>Vandløbsbræmme</w:t>
            </w:r>
          </w:p>
        </w:tc>
        <w:tc>
          <w:tcPr>
            <w:tcW w:w="2230" w:type="dxa"/>
          </w:tcPr>
          <w:p w14:paraId="2112F0D6" w14:textId="1059C5C3" w:rsidR="007402CE" w:rsidRDefault="007402CE" w:rsidP="00F172FB">
            <w:pPr>
              <w:jc w:val="right"/>
              <w:cnfStyle w:val="000000100000" w:firstRow="0" w:lastRow="0" w:firstColumn="0" w:lastColumn="0" w:oddVBand="0" w:evenVBand="0" w:oddHBand="1" w:evenHBand="0" w:firstRowFirstColumn="0" w:firstRowLastColumn="0" w:lastRowFirstColumn="0" w:lastRowLastColumn="0"/>
            </w:pPr>
            <w:r w:rsidRPr="0022791B">
              <w:t>0 m</w:t>
            </w:r>
          </w:p>
        </w:tc>
        <w:tc>
          <w:tcPr>
            <w:tcW w:w="2231" w:type="dxa"/>
          </w:tcPr>
          <w:p w14:paraId="6EAE0733" w14:textId="5F0473CC" w:rsidR="007402CE" w:rsidRDefault="007402CE" w:rsidP="00F172FB">
            <w:pPr>
              <w:jc w:val="right"/>
              <w:cnfStyle w:val="000000100000" w:firstRow="0" w:lastRow="0" w:firstColumn="0" w:lastColumn="0" w:oddVBand="0" w:evenVBand="0" w:oddHBand="1" w:evenHBand="0" w:firstRowFirstColumn="0" w:firstRowLastColumn="0" w:lastRowFirstColumn="0" w:lastRowLastColumn="0"/>
            </w:pPr>
            <w:r>
              <w:t>0 m</w:t>
            </w:r>
          </w:p>
        </w:tc>
      </w:tr>
      <w:tr w:rsidR="007402CE" w:rsidRPr="0011594A" w14:paraId="2881C8DE"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230" w:type="dxa"/>
          </w:tcPr>
          <w:p w14:paraId="76463D5B" w14:textId="346D6C65" w:rsidR="007402CE" w:rsidRDefault="007402CE" w:rsidP="00F172FB">
            <w:r>
              <w:t xml:space="preserve">I alt </w:t>
            </w:r>
          </w:p>
        </w:tc>
        <w:tc>
          <w:tcPr>
            <w:tcW w:w="2230" w:type="dxa"/>
          </w:tcPr>
          <w:p w14:paraId="7FACD181" w14:textId="22C7DF13" w:rsidR="007402CE" w:rsidRPr="0022791B" w:rsidRDefault="007402CE" w:rsidP="00F172FB">
            <w:pPr>
              <w:jc w:val="right"/>
              <w:cnfStyle w:val="000000010000" w:firstRow="0" w:lastRow="0" w:firstColumn="0" w:lastColumn="0" w:oddVBand="0" w:evenVBand="0" w:oddHBand="0" w:evenHBand="1" w:firstRowFirstColumn="0" w:firstRowLastColumn="0" w:lastRowFirstColumn="0" w:lastRowLastColumn="0"/>
            </w:pPr>
            <w:r>
              <w:t>4.665 m</w:t>
            </w:r>
            <w:r w:rsidRPr="008A0BEE">
              <w:rPr>
                <w:vertAlign w:val="superscript"/>
              </w:rPr>
              <w:t>2</w:t>
            </w:r>
            <w:r>
              <w:t xml:space="preserve"> </w:t>
            </w:r>
          </w:p>
        </w:tc>
        <w:tc>
          <w:tcPr>
            <w:tcW w:w="2231" w:type="dxa"/>
          </w:tcPr>
          <w:p w14:paraId="23EE2F09" w14:textId="1EEA4364" w:rsidR="007402CE" w:rsidRDefault="007402CE" w:rsidP="00F172FB">
            <w:pPr>
              <w:jc w:val="right"/>
              <w:cnfStyle w:val="000000010000" w:firstRow="0" w:lastRow="0" w:firstColumn="0" w:lastColumn="0" w:oddVBand="0" w:evenVBand="0" w:oddHBand="0" w:evenHBand="1" w:firstRowFirstColumn="0" w:firstRowLastColumn="0" w:lastRowFirstColumn="0" w:lastRowLastColumn="0"/>
            </w:pPr>
            <w:r>
              <w:t>1.120 m</w:t>
            </w:r>
            <w:r w:rsidRPr="008A0BEE">
              <w:rPr>
                <w:vertAlign w:val="superscript"/>
              </w:rPr>
              <w:t>2</w:t>
            </w:r>
          </w:p>
        </w:tc>
      </w:tr>
    </w:tbl>
    <w:p w14:paraId="25F5E098" w14:textId="77777777" w:rsidR="00F172FB" w:rsidRDefault="00F172FB" w:rsidP="007B5DF2"/>
    <w:p w14:paraId="3BF9EBC1" w14:textId="519688B2" w:rsidR="004D70E7" w:rsidRDefault="004D70E7" w:rsidP="00940168">
      <w:pPr>
        <w:pStyle w:val="Overskrift4"/>
        <w:numPr>
          <w:ilvl w:val="0"/>
          <w:numId w:val="0"/>
        </w:numPr>
      </w:pPr>
      <w:r>
        <w:t>Fugle</w:t>
      </w:r>
    </w:p>
    <w:p w14:paraId="5C067717" w14:textId="29A7341C" w:rsidR="00CE48EF" w:rsidRDefault="004D70E7" w:rsidP="00CE48EF">
      <w:r>
        <w:t xml:space="preserve">Etablering af </w:t>
      </w:r>
      <w:r w:rsidR="00547BF0">
        <w:t>en spunsvæg vil medføre</w:t>
      </w:r>
      <w:r w:rsidR="004A3A1E">
        <w:t xml:space="preserve"> en </w:t>
      </w:r>
      <w:r w:rsidR="001817FF">
        <w:t xml:space="preserve">større </w:t>
      </w:r>
      <w:r w:rsidR="004A3A1E">
        <w:t>støjpåvirkning</w:t>
      </w:r>
      <w:r w:rsidR="00477A6E">
        <w:t xml:space="preserve"> ved nedramning eller nedvibrering af spunsen</w:t>
      </w:r>
      <w:r w:rsidR="001817FF">
        <w:t xml:space="preserve"> end ved etablering af et jorddige</w:t>
      </w:r>
      <w:r w:rsidR="007D0CC4">
        <w:t>. Støjen vil</w:t>
      </w:r>
      <w:r w:rsidR="006A3FA3">
        <w:t xml:space="preserve"> </w:t>
      </w:r>
      <w:r w:rsidR="00972FD6">
        <w:t>potentielt</w:t>
      </w:r>
      <w:r w:rsidR="006A3FA3">
        <w:t xml:space="preserve"> kunne påvirke støjfølsomme fuglearter på udpegningsgrundlaget</w:t>
      </w:r>
      <w:r w:rsidR="00D24419">
        <w:t xml:space="preserve"> for F105</w:t>
      </w:r>
      <w:r w:rsidR="00CD3961">
        <w:t xml:space="preserve">. </w:t>
      </w:r>
      <w:r w:rsidR="00CE48EF">
        <w:t>Alle</w:t>
      </w:r>
      <w:r w:rsidR="00CE48EF" w:rsidRPr="00913C66">
        <w:t xml:space="preserve"> ynglefuglene på udpegningsgrundlaget for Roskilde Fjord er tilknyttet øer og holme i fjorden eller har rede i en afstand på mere end 5 km fra </w:t>
      </w:r>
      <w:r w:rsidR="00CE48EF">
        <w:t>projektet (havørn)</w:t>
      </w:r>
      <w:r w:rsidR="007D0CC4">
        <w:t xml:space="preserve">. </w:t>
      </w:r>
      <w:r w:rsidR="006D2F28">
        <w:t>S</w:t>
      </w:r>
      <w:r w:rsidR="00663D35">
        <w:t>tøjpå</w:t>
      </w:r>
      <w:r w:rsidR="00CE48EF" w:rsidRPr="004055C6">
        <w:t>virkninge</w:t>
      </w:r>
      <w:r w:rsidR="00663D35">
        <w:t xml:space="preserve">n </w:t>
      </w:r>
      <w:r w:rsidR="00FB0419">
        <w:t>vil finde sted</w:t>
      </w:r>
      <w:r w:rsidR="00CE48EF" w:rsidRPr="004055C6">
        <w:t xml:space="preserve"> inden</w:t>
      </w:r>
      <w:r w:rsidR="00FB0419">
        <w:t xml:space="preserve"> </w:t>
      </w:r>
      <w:r w:rsidR="00CE48EF" w:rsidRPr="004055C6">
        <w:t>for et begrænset geografisk areal</w:t>
      </w:r>
      <w:r w:rsidR="00FB0419">
        <w:t xml:space="preserve"> og i en kort periode</w:t>
      </w:r>
      <w:r w:rsidR="006D2F28">
        <w:t xml:space="preserve">. </w:t>
      </w:r>
    </w:p>
    <w:p w14:paraId="037C540F" w14:textId="67E96953" w:rsidR="004D70E7" w:rsidRDefault="00F301C9" w:rsidP="00CE48EF">
      <w:r>
        <w:t>T</w:t>
      </w:r>
      <w:r w:rsidR="00CE48EF" w:rsidRPr="00913C66">
        <w:t>rækfuglene</w:t>
      </w:r>
      <w:r w:rsidR="00B90E34">
        <w:t xml:space="preserve"> på udpegningsgrundlaget</w:t>
      </w:r>
      <w:r w:rsidR="00CE48EF" w:rsidRPr="00913C66">
        <w:t xml:space="preserve"> </w:t>
      </w:r>
      <w:r>
        <w:t xml:space="preserve">vil </w:t>
      </w:r>
      <w:r w:rsidR="00CE48EF" w:rsidRPr="00913C66">
        <w:t xml:space="preserve">kun i tilfældige perioder opholde sig i fjorden ud for projektområdet. </w:t>
      </w:r>
      <w:r w:rsidR="00C9598E">
        <w:t>Ved stø</w:t>
      </w:r>
      <w:r w:rsidR="00C66396">
        <w:t>jende aktiviteter vil de</w:t>
      </w:r>
      <w:r w:rsidR="00CE48EF" w:rsidRPr="00913C66">
        <w:t xml:space="preserve"> rastende </w:t>
      </w:r>
      <w:r w:rsidR="00C66396">
        <w:t>f</w:t>
      </w:r>
      <w:r w:rsidR="00CE48EF" w:rsidRPr="00913C66">
        <w:t xml:space="preserve">ugle på fjorden </w:t>
      </w:r>
      <w:r w:rsidR="00C66396">
        <w:t>let kunne flytte sig</w:t>
      </w:r>
      <w:r w:rsidR="00CE48EF" w:rsidRPr="00913C66">
        <w:t xml:space="preserve"> </w:t>
      </w:r>
      <w:r w:rsidR="006D2F28">
        <w:t>væk fra</w:t>
      </w:r>
      <w:r w:rsidR="00CE48EF">
        <w:t xml:space="preserve"> anlægsarbejdet</w:t>
      </w:r>
      <w:r w:rsidR="00CE48EF" w:rsidRPr="00913C66">
        <w:t>.</w:t>
      </w:r>
      <w:r w:rsidR="00B60407">
        <w:t xml:space="preserve"> </w:t>
      </w:r>
    </w:p>
    <w:p w14:paraId="13C2C00C" w14:textId="5EFE2A79" w:rsidR="006D2F28" w:rsidRDefault="006D2F28" w:rsidP="00CE48EF">
      <w:r>
        <w:t xml:space="preserve">Det </w:t>
      </w:r>
      <w:r w:rsidRPr="00913C66">
        <w:t>vurderes</w:t>
      </w:r>
      <w:r w:rsidR="002E120C">
        <w:t>, at</w:t>
      </w:r>
      <w:r w:rsidRPr="00913C66">
        <w:t xml:space="preserve"> </w:t>
      </w:r>
      <w:r>
        <w:t xml:space="preserve">støjpåvirkningen i alternativ 2 ikke </w:t>
      </w:r>
      <w:r w:rsidR="007D20D6">
        <w:t xml:space="preserve">vil </w:t>
      </w:r>
      <w:r>
        <w:t>skade ynglefuglene på udpegningsgrundlaget for F105</w:t>
      </w:r>
      <w:r w:rsidRPr="00913C66">
        <w:t>.</w:t>
      </w:r>
    </w:p>
    <w:p w14:paraId="0EDDC823" w14:textId="77777777" w:rsidR="007B5DF2" w:rsidRDefault="007B5DF2" w:rsidP="007B5DF2">
      <w:pPr>
        <w:pStyle w:val="Overskrift3"/>
      </w:pPr>
      <w:bookmarkStart w:id="727" w:name="_Ref20128211"/>
      <w:r w:rsidRPr="0018350C">
        <w:t xml:space="preserve">Påvirkning i </w:t>
      </w:r>
      <w:r>
        <w:t>drifts</w:t>
      </w:r>
      <w:r w:rsidRPr="0018350C">
        <w:t>fasen</w:t>
      </w:r>
      <w:bookmarkEnd w:id="727"/>
    </w:p>
    <w:p w14:paraId="608BFCD4" w14:textId="33F40FA6" w:rsidR="006D2AF7" w:rsidRDefault="0076369D" w:rsidP="006D2AF7">
      <w:r w:rsidRPr="0073671A">
        <w:t xml:space="preserve">Der vurderes at være væsentlige </w:t>
      </w:r>
      <w:r w:rsidR="0073671A" w:rsidRPr="0073671A">
        <w:t>forskelle</w:t>
      </w:r>
      <w:r w:rsidRPr="0073671A">
        <w:t xml:space="preserve"> mellem</w:t>
      </w:r>
      <w:r w:rsidR="0073671A" w:rsidRPr="0073671A">
        <w:t xml:space="preserve"> påvirkninger af hovedforslag</w:t>
      </w:r>
      <w:r w:rsidR="00EF69C9">
        <w:t>et</w:t>
      </w:r>
      <w:r w:rsidR="0073671A" w:rsidRPr="0073671A">
        <w:t xml:space="preserve"> og alternativ</w:t>
      </w:r>
      <w:r w:rsidR="00EF69C9">
        <w:t xml:space="preserve"> 2</w:t>
      </w:r>
      <w:r w:rsidR="0073671A" w:rsidRPr="0073671A">
        <w:t xml:space="preserve"> i driftsfasen.</w:t>
      </w:r>
    </w:p>
    <w:p w14:paraId="4C06070D" w14:textId="03016D92" w:rsidR="00251150" w:rsidRDefault="00D833F3" w:rsidP="00B2509B">
      <w:r>
        <w:lastRenderedPageBreak/>
        <w:t>I driftsfasen vil der</w:t>
      </w:r>
      <w:r w:rsidR="0003007E">
        <w:t xml:space="preserve"> i forbindelse med storm og stormflod være risiko for erosion på ydersiden af spuns</w:t>
      </w:r>
      <w:r w:rsidR="002D6726">
        <w:t>vægg</w:t>
      </w:r>
      <w:r w:rsidR="0003007E">
        <w:t>en</w:t>
      </w:r>
      <w:r w:rsidR="00251150">
        <w:t xml:space="preserve">. </w:t>
      </w:r>
      <w:r w:rsidR="00251150" w:rsidRPr="00586106">
        <w:t xml:space="preserve">Bølgernes tilbagekastning fra </w:t>
      </w:r>
      <w:r w:rsidR="00251150">
        <w:t>spunsvæggens</w:t>
      </w:r>
      <w:r w:rsidR="00251150" w:rsidRPr="00586106">
        <w:t xml:space="preserve"> lodrette flade</w:t>
      </w:r>
      <w:r w:rsidR="00251150">
        <w:t xml:space="preserve"> vil</w:t>
      </w:r>
      <w:r w:rsidR="00251150" w:rsidRPr="00586106">
        <w:t xml:space="preserve"> gradvis føre til underminering </w:t>
      </w:r>
      <w:r w:rsidR="00343C20">
        <w:t xml:space="preserve">af terrænet foran spunsvæggen. I forbindelse med en spunsvæg vil der derfor </w:t>
      </w:r>
      <w:r w:rsidR="00842A3D">
        <w:t>skulle etableres e</w:t>
      </w:r>
      <w:r w:rsidR="00180186">
        <w:t>t</w:t>
      </w:r>
      <w:r w:rsidR="00842A3D">
        <w:t xml:space="preserve"> beplantningsbælte foran spunsen</w:t>
      </w:r>
      <w:r w:rsidR="00180186">
        <w:t xml:space="preserve">, der vil medføre yderligere </w:t>
      </w:r>
      <w:r w:rsidR="00D24419">
        <w:t xml:space="preserve">permanent </w:t>
      </w:r>
      <w:r w:rsidR="00180186">
        <w:t xml:space="preserve">inddragelse af habitatnatur, </w:t>
      </w:r>
      <w:r w:rsidR="00B532C0">
        <w:t xml:space="preserve">forventeligt </w:t>
      </w:r>
      <w:r w:rsidR="00180186">
        <w:t>svarende til arbejdsarealet</w:t>
      </w:r>
      <w:r w:rsidR="00B532C0">
        <w:t xml:space="preserve"> (ca. </w:t>
      </w:r>
      <w:r w:rsidR="00145603">
        <w:t>5</w:t>
      </w:r>
      <w:r w:rsidR="00B532C0">
        <w:t>40 m</w:t>
      </w:r>
      <w:r w:rsidR="00B532C0" w:rsidRPr="00B532C0">
        <w:rPr>
          <w:vertAlign w:val="superscript"/>
        </w:rPr>
        <w:t>2</w:t>
      </w:r>
      <w:r w:rsidR="00B532C0">
        <w:t xml:space="preserve"> yderligere habitatnatur).</w:t>
      </w:r>
      <w:r w:rsidR="00C33758">
        <w:t xml:space="preserve"> Selvom der </w:t>
      </w:r>
      <w:r w:rsidR="0078527C">
        <w:t>etableres et beplantningsbælte</w:t>
      </w:r>
      <w:r w:rsidR="00295792">
        <w:t>,</w:t>
      </w:r>
      <w:r w:rsidR="0078527C">
        <w:t xml:space="preserve"> må der forventes mere </w:t>
      </w:r>
      <w:r w:rsidR="00E60354">
        <w:t>v</w:t>
      </w:r>
      <w:r w:rsidR="0078527C">
        <w:t xml:space="preserve">edligehold i driftsfasen for en spunsvæg end ved et </w:t>
      </w:r>
      <w:r w:rsidR="00E60354">
        <w:t>jorddige</w:t>
      </w:r>
      <w:r w:rsidR="00391514">
        <w:t>, da b</w:t>
      </w:r>
      <w:r w:rsidR="00E60354" w:rsidRPr="00E60354">
        <w:t>ølge</w:t>
      </w:r>
      <w:r w:rsidR="00391514">
        <w:t>rne</w:t>
      </w:r>
      <w:r w:rsidR="00E60354" w:rsidRPr="00E60354">
        <w:t xml:space="preserve"> rammer et lille areal på en spuns, mens de ruller af på et dige og forplanter sig på et større areal</w:t>
      </w:r>
      <w:r w:rsidR="00391514">
        <w:t>.</w:t>
      </w:r>
      <w:r w:rsidR="00711A95" w:rsidRPr="00B2509B">
        <w:t xml:space="preserve"> </w:t>
      </w:r>
      <w:r w:rsidR="00BD3EB6" w:rsidRPr="00B2509B">
        <w:t xml:space="preserve">Der forventes derfor at være </w:t>
      </w:r>
      <w:r w:rsidR="00711A95" w:rsidRPr="00711A95">
        <w:t>mere, støj</w:t>
      </w:r>
      <w:r w:rsidR="00BD3EB6">
        <w:t xml:space="preserve"> og</w:t>
      </w:r>
      <w:r w:rsidR="00711A95" w:rsidRPr="00711A95">
        <w:t xml:space="preserve"> hyp</w:t>
      </w:r>
      <w:r w:rsidR="00D01064">
        <w:t>p</w:t>
      </w:r>
      <w:r w:rsidR="00711A95" w:rsidRPr="00711A95">
        <w:t>igere færdsel med maskiner i Natur</w:t>
      </w:r>
      <w:r w:rsidR="00D01064">
        <w:t xml:space="preserve">a </w:t>
      </w:r>
      <w:r w:rsidR="00711A95" w:rsidRPr="00711A95">
        <w:t>2000</w:t>
      </w:r>
      <w:r w:rsidR="00D01064">
        <w:t>-området til vedligehold af spunsvæggen i alternativ 2 end i hovedforslaget</w:t>
      </w:r>
      <w:r w:rsidR="005A6777">
        <w:t>.</w:t>
      </w:r>
    </w:p>
    <w:p w14:paraId="0C9BD1D5" w14:textId="4AC58008" w:rsidR="00717FBD" w:rsidRDefault="00717FBD" w:rsidP="00717FBD">
      <w:r>
        <w:t>I rapporten "Lokale løsninger til sikring mod oversvømmelse, Jyllinge Nordmark, Roskilde Kommune, Orbicon 16.12.2014"</w:t>
      </w:r>
      <w:r w:rsidR="007473A1">
        <w:t xml:space="preserve"> </w:t>
      </w:r>
      <w:sdt>
        <w:sdtPr>
          <w:id w:val="1072928941"/>
          <w:citation/>
        </w:sdtPr>
        <w:sdtEndPr/>
        <w:sdtContent>
          <w:r w:rsidR="00D273A2">
            <w:fldChar w:fldCharType="begin"/>
          </w:r>
          <w:r w:rsidR="00E3283E">
            <w:instrText xml:space="preserve">CITATION Orb141 \l 1030 </w:instrText>
          </w:r>
          <w:r w:rsidR="00D273A2">
            <w:fldChar w:fldCharType="separate"/>
          </w:r>
          <w:r w:rsidR="00F474CF">
            <w:rPr>
              <w:noProof/>
            </w:rPr>
            <w:t>(Orbicon, 2014b)</w:t>
          </w:r>
          <w:r w:rsidR="00D273A2">
            <w:fldChar w:fldCharType="end"/>
          </w:r>
        </w:sdtContent>
      </w:sdt>
      <w:r>
        <w:t xml:space="preserve">, er der foretaget en beregning af, hvor stor en vandmængde, som strømmer ind under </w:t>
      </w:r>
      <w:r w:rsidR="00591832">
        <w:t>strækningen som skal sikres langs fjorden</w:t>
      </w:r>
      <w:r w:rsidR="00742EEB">
        <w:t>.</w:t>
      </w:r>
      <w:r>
        <w:t xml:space="preserve"> Beregningen viser, at der ved et højvande på 2 m vil indstrømme en vandmængde svarende til 2.500 m</w:t>
      </w:r>
      <w:r w:rsidRPr="00490321">
        <w:rPr>
          <w:vertAlign w:val="superscript"/>
        </w:rPr>
        <w:t>3</w:t>
      </w:r>
      <w:r>
        <w:t>/t over en digelængde på 1</w:t>
      </w:r>
      <w:r w:rsidR="006B12CD">
        <w:t>.</w:t>
      </w:r>
      <w:r>
        <w:t>119 m.</w:t>
      </w:r>
    </w:p>
    <w:p w14:paraId="79A334E8" w14:textId="15CD8016" w:rsidR="00717FBD" w:rsidRDefault="00717FBD" w:rsidP="00717FBD">
      <w:r>
        <w:t xml:space="preserve">Hvis der anvendes samme forudsætninger og data, kan </w:t>
      </w:r>
      <w:r w:rsidR="00591832">
        <w:t xml:space="preserve">det </w:t>
      </w:r>
      <w:r>
        <w:t>estim</w:t>
      </w:r>
      <w:r w:rsidR="00591832">
        <w:t>eres</w:t>
      </w:r>
      <w:r>
        <w:t xml:space="preserve"> hvor meget vand der dels strømmer ind strømmer under </w:t>
      </w:r>
      <w:r w:rsidR="00742EEB">
        <w:t xml:space="preserve">strækningen på </w:t>
      </w:r>
      <w:r>
        <w:t>700 m</w:t>
      </w:r>
      <w:r w:rsidR="00742EEB">
        <w:t xml:space="preserve"> som der skal etableres </w:t>
      </w:r>
      <w:r>
        <w:t>kystbeskyttelsesforanstaltninger</w:t>
      </w:r>
      <w:r w:rsidR="00591832">
        <w:t xml:space="preserve"> på i det aktuelle projekt</w:t>
      </w:r>
      <w:r w:rsidR="00742EEB">
        <w:t xml:space="preserve">. </w:t>
      </w:r>
    </w:p>
    <w:p w14:paraId="5CA953C3" w14:textId="556879BE" w:rsidR="00717FBD" w:rsidRDefault="00717FBD" w:rsidP="00717FBD">
      <w:r w:rsidRPr="00AE7526">
        <w:t xml:space="preserve">Ud fra beregningerne </w:t>
      </w:r>
      <w:r w:rsidR="00591832" w:rsidRPr="00AE7526">
        <w:t xml:space="preserve">er det </w:t>
      </w:r>
      <w:r w:rsidRPr="00AE7526">
        <w:t>estimere</w:t>
      </w:r>
      <w:r w:rsidR="00591832" w:rsidRPr="00AE7526">
        <w:t>t</w:t>
      </w:r>
      <w:r w:rsidRPr="00AE7526">
        <w:t>, at der ved højvande på 2 m med en varighed på 12 timer indstrømmer ca. 18.000 m</w:t>
      </w:r>
      <w:r w:rsidRPr="00AE7526">
        <w:rPr>
          <w:vertAlign w:val="superscript"/>
        </w:rPr>
        <w:t>3</w:t>
      </w:r>
      <w:r w:rsidR="007F0C21">
        <w:t>,</w:t>
      </w:r>
      <w:r w:rsidRPr="00AE7526">
        <w:t xml:space="preserve"> mens der </w:t>
      </w:r>
      <w:r w:rsidR="00591832" w:rsidRPr="00AE7526">
        <w:t xml:space="preserve">ved normal vandstand </w:t>
      </w:r>
      <w:r w:rsidRPr="00AE7526">
        <w:t>strømmer ca. 31.000 m</w:t>
      </w:r>
      <w:r w:rsidRPr="00AE7526">
        <w:rPr>
          <w:vertAlign w:val="superscript"/>
        </w:rPr>
        <w:t>3</w:t>
      </w:r>
      <w:r w:rsidRPr="00AE7526">
        <w:t xml:space="preserve"> grundvand fra området ud i fjorden</w:t>
      </w:r>
      <w:r w:rsidR="00742EEB" w:rsidRPr="00AE7526">
        <w:t>. En spunsvæg, svarende til alterna</w:t>
      </w:r>
      <w:r w:rsidR="00591832" w:rsidRPr="00AE7526">
        <w:t>t</w:t>
      </w:r>
      <w:r w:rsidR="00742EEB" w:rsidRPr="00AE7526">
        <w:t xml:space="preserve">iv 2, </w:t>
      </w:r>
      <w:r w:rsidRPr="00AE7526">
        <w:t xml:space="preserve">vil </w:t>
      </w:r>
      <w:r w:rsidR="00744B2B" w:rsidRPr="00AE7526">
        <w:t xml:space="preserve">kunne mindske den naturlige grundvandsstrømning ud af området og dermed medføre risiko for </w:t>
      </w:r>
      <w:r w:rsidR="00591832" w:rsidRPr="00AE7526">
        <w:t xml:space="preserve"> opstuvning af vand på indersiden af spunsen</w:t>
      </w:r>
      <w:r w:rsidR="00744B2B" w:rsidRPr="00AE7526">
        <w:t xml:space="preserve"> i visse situationer</w:t>
      </w:r>
      <w:r w:rsidR="00591832" w:rsidRPr="00AE7526">
        <w:t>,</w:t>
      </w:r>
      <w:r w:rsidR="00744B2B" w:rsidRPr="00AE7526">
        <w:t xml:space="preserve"> særligt i lyset af klimaforandringerne og de afledte konsekvenser heraf</w:t>
      </w:r>
      <w:r w:rsidR="00591832" w:rsidRPr="00AE7526">
        <w:t xml:space="preserve"> med oversvømmelse som følge.</w:t>
      </w:r>
    </w:p>
    <w:p w14:paraId="0027F69E" w14:textId="77777777" w:rsidR="00BA2607" w:rsidRDefault="00BA2607" w:rsidP="00BA2607">
      <w:r>
        <w:t>Der er risiko for at dette på langt sigt kan have en effekt på naturområdet og områdets naturtyper og arter, men den nærmere effekt er svær at forudse. Den hydrologiske barriere for dynamik mellem fjorden og grundvandet kan således få eventuelle naturmæssige konsekvenser, hvilket potentielt kan interagere med den udpegede trussel for Natura 2000-området: uhensigtsmæssig hydrologi.</w:t>
      </w:r>
    </w:p>
    <w:p w14:paraId="0E6E1B65" w14:textId="4874B3AC" w:rsidR="00BB229E" w:rsidRPr="00586106" w:rsidRDefault="001B6897" w:rsidP="00586106">
      <w:r>
        <w:t xml:space="preserve">En løsning med spuns </w:t>
      </w:r>
      <w:r w:rsidR="003F6F4C">
        <w:t xml:space="preserve">kan være </w:t>
      </w:r>
      <w:r w:rsidR="007279AA">
        <w:t>velegnet</w:t>
      </w:r>
      <w:r w:rsidR="003F6F4C">
        <w:t xml:space="preserve"> i </w:t>
      </w:r>
      <w:r w:rsidR="00586106">
        <w:t>bymiljøer</w:t>
      </w:r>
      <w:r w:rsidR="00F71C11">
        <w:t>,</w:t>
      </w:r>
      <w:r w:rsidR="00586106">
        <w:t xml:space="preserve"> men en </w:t>
      </w:r>
      <w:r w:rsidR="00BB229E" w:rsidRPr="00586106">
        <w:t>spunsløsning er vanskelige at integrere i naturområder</w:t>
      </w:r>
      <w:r w:rsidR="00587B14">
        <w:t>.</w:t>
      </w:r>
      <w:r w:rsidR="00BB229E" w:rsidRPr="00586106">
        <w:t xml:space="preserve"> </w:t>
      </w:r>
      <w:r w:rsidR="005B2DC9">
        <w:t>For en spunsvæg skal der grundet øget bølgeoverskyl sikres til kote +2,75 m</w:t>
      </w:r>
      <w:r w:rsidR="004F52A4">
        <w:t xml:space="preserve"> DVR90</w:t>
      </w:r>
      <w:r w:rsidR="005B2DC9">
        <w:t>, hvilket er 35 cm højere end for diget. Det resulterer i en øget udsyns</w:t>
      </w:r>
      <w:r w:rsidR="00CF3EF5">
        <w:t>-</w:t>
      </w:r>
      <w:r w:rsidR="005B2DC9">
        <w:t>gene for beboere.</w:t>
      </w:r>
    </w:p>
    <w:p w14:paraId="311DAC96" w14:textId="54BEA4F0" w:rsidR="00BB229E" w:rsidRDefault="00F71C11" w:rsidP="00586106">
      <w:r>
        <w:t>Spunsvægge</w:t>
      </w:r>
      <w:r w:rsidR="00B86700">
        <w:t xml:space="preserve"> g</w:t>
      </w:r>
      <w:r w:rsidR="00BB229E" w:rsidRPr="00586106">
        <w:t xml:space="preserve">riber </w:t>
      </w:r>
      <w:r w:rsidR="00391514">
        <w:t>endvidere</w:t>
      </w:r>
      <w:r w:rsidR="00B90BE6">
        <w:t xml:space="preserve"> ind</w:t>
      </w:r>
      <w:r w:rsidR="00BB229E" w:rsidRPr="00586106">
        <w:t xml:space="preserve"> i færdsel i området </w:t>
      </w:r>
      <w:r w:rsidR="00B86700">
        <w:t>ved at udgøre en barriere.</w:t>
      </w:r>
    </w:p>
    <w:p w14:paraId="03CEB934" w14:textId="77777777" w:rsidR="00E149F5" w:rsidRPr="008A0C56" w:rsidRDefault="00E149F5" w:rsidP="00E149F5">
      <w:pPr>
        <w:pStyle w:val="Overskrift3"/>
      </w:pPr>
      <w:bookmarkStart w:id="728" w:name="_Ref20146564"/>
      <w:bookmarkStart w:id="729" w:name="_Toc414474916"/>
      <w:r w:rsidRPr="008A0C56">
        <w:t>Samlet vurdering af alternativ 2</w:t>
      </w:r>
      <w:bookmarkEnd w:id="728"/>
    </w:p>
    <w:p w14:paraId="4913C9B1" w14:textId="162AACBD" w:rsidR="005A5405" w:rsidRDefault="00E149F5" w:rsidP="00E149F5">
      <w:r>
        <w:t xml:space="preserve">Alternativ 2 vil medføre </w:t>
      </w:r>
      <w:r w:rsidR="005A5405">
        <w:t xml:space="preserve">permanent </w:t>
      </w:r>
      <w:r w:rsidR="002A7252">
        <w:t>arealtab af</w:t>
      </w:r>
      <w:r>
        <w:t xml:space="preserve"> naturtyperne </w:t>
      </w:r>
      <w:r w:rsidR="00F46478">
        <w:t xml:space="preserve">strandeng og kalkoverdrev </w:t>
      </w:r>
      <w:r>
        <w:t>i habitatområdet</w:t>
      </w:r>
      <w:r w:rsidRPr="00480F63">
        <w:t xml:space="preserve"> </w:t>
      </w:r>
      <w:r w:rsidR="005A5405">
        <w:t xml:space="preserve">og dermed udgøre en </w:t>
      </w:r>
      <w:r w:rsidR="005A5405" w:rsidRPr="003E590B">
        <w:t>skadevirkning på i Natura 2000-området</w:t>
      </w:r>
      <w:r w:rsidRPr="00480F63">
        <w:t>.</w:t>
      </w:r>
      <w:r w:rsidR="00EA5331">
        <w:t xml:space="preserve"> </w:t>
      </w:r>
    </w:p>
    <w:p w14:paraId="00BF579D" w14:textId="594FD41F" w:rsidR="0017149F" w:rsidRDefault="00EA5331" w:rsidP="00E149F5">
      <w:pPr>
        <w:rPr>
          <w:iCs/>
        </w:rPr>
      </w:pPr>
      <w:r>
        <w:t xml:space="preserve">Der er </w:t>
      </w:r>
      <w:r w:rsidR="0017149F">
        <w:t xml:space="preserve">en række </w:t>
      </w:r>
      <w:r w:rsidR="00181760" w:rsidRPr="006E0481">
        <w:t>ulemper og</w:t>
      </w:r>
      <w:r w:rsidR="00F84A9E" w:rsidRPr="006E0481">
        <w:t xml:space="preserve"> usikre forhold </w:t>
      </w:r>
      <w:r w:rsidR="008F7775">
        <w:t>ved en spunsvæg end et jorddige</w:t>
      </w:r>
      <w:r w:rsidR="00367A15">
        <w:t xml:space="preserve">, som betyder at alternativ 2 ikke opfylder formålet med projektet, </w:t>
      </w:r>
      <w:r w:rsidR="0017149F">
        <w:t xml:space="preserve">med at sikre alle </w:t>
      </w:r>
      <w:r w:rsidR="00367A15" w:rsidRPr="005009C7">
        <w:rPr>
          <w:iCs/>
        </w:rPr>
        <w:t>boliger i området mod oversvømmelser.</w:t>
      </w:r>
    </w:p>
    <w:p w14:paraId="2CA3A1FC" w14:textId="7FB09C5E" w:rsidR="00E149F5" w:rsidRDefault="0017149F" w:rsidP="00E149F5">
      <w:pPr>
        <w:rPr>
          <w:lang w:eastAsia="da-DK"/>
        </w:rPr>
      </w:pPr>
      <w:r w:rsidRPr="006333E9">
        <w:rPr>
          <w:lang w:eastAsia="da-DK"/>
        </w:rPr>
        <w:lastRenderedPageBreak/>
        <w:t>Såfremt alternativ</w:t>
      </w:r>
      <w:r>
        <w:rPr>
          <w:lang w:eastAsia="da-DK"/>
        </w:rPr>
        <w:t xml:space="preserve"> 2</w:t>
      </w:r>
      <w:r w:rsidRPr="006333E9">
        <w:rPr>
          <w:lang w:eastAsia="da-DK"/>
        </w:rPr>
        <w:t xml:space="preserve"> skulle gennemføres</w:t>
      </w:r>
      <w:r>
        <w:rPr>
          <w:lang w:eastAsia="da-DK"/>
        </w:rPr>
        <w:t>,</w:t>
      </w:r>
      <w:r w:rsidRPr="006333E9">
        <w:rPr>
          <w:lang w:eastAsia="da-DK"/>
        </w:rPr>
        <w:t xml:space="preserve"> ville det </w:t>
      </w:r>
      <w:r>
        <w:rPr>
          <w:lang w:eastAsia="da-DK"/>
        </w:rPr>
        <w:t>des</w:t>
      </w:r>
      <w:r w:rsidR="00267B52">
        <w:rPr>
          <w:lang w:eastAsia="da-DK"/>
        </w:rPr>
        <w:t>ud</w:t>
      </w:r>
      <w:r>
        <w:rPr>
          <w:lang w:eastAsia="da-DK"/>
        </w:rPr>
        <w:t xml:space="preserve">en </w:t>
      </w:r>
      <w:r w:rsidRPr="006333E9">
        <w:rPr>
          <w:lang w:eastAsia="da-DK"/>
        </w:rPr>
        <w:t>kræve fysisk lovliggørelse af den skade</w:t>
      </w:r>
      <w:r>
        <w:rPr>
          <w:lang w:eastAsia="da-DK"/>
        </w:rPr>
        <w:t>,</w:t>
      </w:r>
      <w:r w:rsidRPr="006333E9">
        <w:rPr>
          <w:lang w:eastAsia="da-DK"/>
        </w:rPr>
        <w:t xml:space="preserve"> der er sket som følge af anlægsarbejdet til </w:t>
      </w:r>
      <w:r>
        <w:rPr>
          <w:lang w:eastAsia="da-DK"/>
        </w:rPr>
        <w:t>hovedforslaget,</w:t>
      </w:r>
      <w:r w:rsidRPr="006333E9">
        <w:rPr>
          <w:lang w:eastAsia="da-DK"/>
        </w:rPr>
        <w:t xml:space="preserve"> som allerede er udført.</w:t>
      </w:r>
      <w:r>
        <w:rPr>
          <w:lang w:eastAsia="da-DK"/>
        </w:rPr>
        <w:t xml:space="preserve"> E</w:t>
      </w:r>
      <w:r w:rsidRPr="006333E9">
        <w:rPr>
          <w:lang w:eastAsia="da-DK"/>
        </w:rPr>
        <w:t xml:space="preserve">t projekt for fysisk lovliggørelse </w:t>
      </w:r>
      <w:r>
        <w:rPr>
          <w:lang w:eastAsia="da-DK"/>
        </w:rPr>
        <w:t>ville omfatte</w:t>
      </w:r>
      <w:r w:rsidRPr="006333E9">
        <w:rPr>
          <w:lang w:eastAsia="da-DK"/>
        </w:rPr>
        <w:t xml:space="preserve"> fjernelse af det cementstabiliserede fundament til fjorddiget</w:t>
      </w:r>
      <w:r>
        <w:rPr>
          <w:lang w:eastAsia="da-DK"/>
        </w:rPr>
        <w:t xml:space="preserve"> og bl.a. medføre gravearbejder, jordhåndtering, trafik og støjende arbejder i området</w:t>
      </w:r>
      <w:r w:rsidRPr="006333E9">
        <w:rPr>
          <w:lang w:eastAsia="da-DK"/>
        </w:rPr>
        <w:t xml:space="preserve">. </w:t>
      </w:r>
      <w:r>
        <w:rPr>
          <w:lang w:eastAsia="da-DK"/>
        </w:rPr>
        <w:t>Det vurderes, at mindst ca. 1.000 m</w:t>
      </w:r>
      <w:r w:rsidRPr="00404AF8">
        <w:rPr>
          <w:vertAlign w:val="superscript"/>
          <w:lang w:eastAsia="da-DK"/>
        </w:rPr>
        <w:t>2</w:t>
      </w:r>
      <w:r>
        <w:rPr>
          <w:lang w:eastAsia="da-DK"/>
        </w:rPr>
        <w:t xml:space="preserve"> yderligere habitatnatur (strandeng og kalkoverdrev) vil blive påvirket midlertidigt af en lovliggørelse.</w:t>
      </w:r>
      <w:r w:rsidRPr="006333E9">
        <w:rPr>
          <w:lang w:eastAsia="da-DK"/>
        </w:rPr>
        <w:t xml:space="preserve"> </w:t>
      </w:r>
      <w:r>
        <w:rPr>
          <w:lang w:eastAsia="da-DK"/>
        </w:rPr>
        <w:t>På dette grundlag vurderes det,</w:t>
      </w:r>
      <w:r w:rsidRPr="006333E9">
        <w:rPr>
          <w:lang w:eastAsia="da-DK"/>
        </w:rPr>
        <w:t xml:space="preserve"> at et projekt for</w:t>
      </w:r>
      <w:r>
        <w:rPr>
          <w:lang w:eastAsia="da-DK"/>
        </w:rPr>
        <w:t xml:space="preserve"> alternativ 2 herunder</w:t>
      </w:r>
      <w:r w:rsidRPr="006333E9">
        <w:rPr>
          <w:lang w:eastAsia="da-DK"/>
        </w:rPr>
        <w:t xml:space="preserve"> fysisk lovliggørelse</w:t>
      </w:r>
      <w:r>
        <w:rPr>
          <w:lang w:eastAsia="da-DK"/>
        </w:rPr>
        <w:t>,</w:t>
      </w:r>
      <w:r w:rsidRPr="006333E9">
        <w:rPr>
          <w:lang w:eastAsia="da-DK"/>
        </w:rPr>
        <w:t xml:space="preserve"> vil påføre yderligere skade til Natura 2000-området.</w:t>
      </w:r>
    </w:p>
    <w:p w14:paraId="7500A891" w14:textId="5E290B4A" w:rsidR="00AD3E60" w:rsidRDefault="00AD3E60" w:rsidP="008B5292">
      <w:pPr>
        <w:pStyle w:val="Overskrift2"/>
      </w:pPr>
      <w:bookmarkStart w:id="730" w:name="_Toc19688488"/>
      <w:bookmarkStart w:id="731" w:name="_Toc19688489"/>
      <w:bookmarkStart w:id="732" w:name="_Toc19688490"/>
      <w:bookmarkStart w:id="733" w:name="_Toc19688491"/>
      <w:bookmarkStart w:id="734" w:name="_Toc19688492"/>
      <w:bookmarkStart w:id="735" w:name="_Toc19688494"/>
      <w:bookmarkStart w:id="736" w:name="_Toc19688495"/>
      <w:bookmarkStart w:id="737" w:name="_Toc19688498"/>
      <w:bookmarkStart w:id="738" w:name="_Toc19688499"/>
      <w:bookmarkStart w:id="739" w:name="_Toc19688500"/>
      <w:bookmarkEnd w:id="730"/>
      <w:bookmarkEnd w:id="731"/>
      <w:bookmarkEnd w:id="732"/>
      <w:bookmarkEnd w:id="733"/>
      <w:bookmarkEnd w:id="734"/>
      <w:bookmarkEnd w:id="735"/>
      <w:bookmarkEnd w:id="736"/>
      <w:bookmarkEnd w:id="737"/>
      <w:bookmarkEnd w:id="738"/>
      <w:r>
        <w:t>Bilag IV-arter</w:t>
      </w:r>
      <w:bookmarkEnd w:id="729"/>
      <w:bookmarkEnd w:id="739"/>
      <w:r w:rsidR="00062E5D">
        <w:t xml:space="preserve"> </w:t>
      </w:r>
    </w:p>
    <w:p w14:paraId="225FEA47" w14:textId="1682FB9D" w:rsidR="00E9599D" w:rsidRDefault="00A42D82" w:rsidP="00A42D82">
      <w:r>
        <w:t>Spidssnudet frø</w:t>
      </w:r>
      <w:r w:rsidR="006C6343">
        <w:t xml:space="preserve"> </w:t>
      </w:r>
      <w:r w:rsidR="00AC7D05">
        <w:t xml:space="preserve">er registreret </w:t>
      </w:r>
      <w:r w:rsidR="00113FE1">
        <w:t>ved rigkæret nord for Værebro Å</w:t>
      </w:r>
      <w:r w:rsidR="00C87728">
        <w:t xml:space="preserve"> og </w:t>
      </w:r>
      <w:r w:rsidR="00640255">
        <w:t xml:space="preserve">&gt;100 m </w:t>
      </w:r>
      <w:r w:rsidR="00C87728">
        <w:t>øst for fløjdiget</w:t>
      </w:r>
      <w:r w:rsidR="00AC7D05">
        <w:t>.</w:t>
      </w:r>
      <w:r w:rsidR="00745013">
        <w:t xml:space="preserve"> Projektet vil ikke påvirke vandhuller</w:t>
      </w:r>
      <w:r w:rsidR="0073533F">
        <w:t>,</w:t>
      </w:r>
      <w:r w:rsidR="00F07C85">
        <w:t xml:space="preserve"> </w:t>
      </w:r>
      <w:r w:rsidR="0073533F">
        <w:t>og dermed vil der ikke være påvirkning af potentielle</w:t>
      </w:r>
      <w:r w:rsidR="00745013">
        <w:t xml:space="preserve"> yngleområde</w:t>
      </w:r>
      <w:r w:rsidR="00AA2610">
        <w:t>r</w:t>
      </w:r>
      <w:r w:rsidR="00745013">
        <w:t xml:space="preserve"> for arten</w:t>
      </w:r>
      <w:r w:rsidR="0074643F">
        <w:t>.</w:t>
      </w:r>
      <w:r w:rsidR="00CC0D75">
        <w:t xml:space="preserve"> Projektet vil </w:t>
      </w:r>
      <w:r w:rsidR="0073533F">
        <w:t xml:space="preserve">i anlægsfasen </w:t>
      </w:r>
      <w:r w:rsidR="00CC0D75">
        <w:t>påvirke en udetydelig</w:t>
      </w:r>
      <w:r w:rsidR="005E11A5">
        <w:t xml:space="preserve"> lille</w:t>
      </w:r>
      <w:r w:rsidR="00CC0D75">
        <w:t xml:space="preserve"> del af artens potentielle rasteområder</w:t>
      </w:r>
      <w:r w:rsidR="001C4C77">
        <w:t>.</w:t>
      </w:r>
      <w:r w:rsidR="00D526CE">
        <w:t xml:space="preserve"> For helt at kunne udelukke påvirkninger af arten etableres midlertidigt paddehegn på østsiden af </w:t>
      </w:r>
      <w:r w:rsidR="006F192F">
        <w:t>f</w:t>
      </w:r>
      <w:r w:rsidR="00DA2E5C">
        <w:t>løj</w:t>
      </w:r>
      <w:r w:rsidR="006F192F">
        <w:t xml:space="preserve">diget </w:t>
      </w:r>
      <w:r w:rsidR="00973C72">
        <w:t>n</w:t>
      </w:r>
      <w:r w:rsidR="006F192F">
        <w:t>ord</w:t>
      </w:r>
      <w:r w:rsidR="00973C72">
        <w:t xml:space="preserve"> for</w:t>
      </w:r>
      <w:r w:rsidR="006F192F">
        <w:t xml:space="preserve"> Værebro Å i anlægsfasen.</w:t>
      </w:r>
      <w:r w:rsidR="00EC0E36">
        <w:t xml:space="preserve"> Hegnet opsættes langs anlægsområdet, så eventuelle dyr ikke kommer ind i anlægsområdet. Hegnet opsættes inden 1. marts det år som anlægsarbejdet genoptages.</w:t>
      </w:r>
      <w:r w:rsidR="001C4C77">
        <w:t xml:space="preserve"> </w:t>
      </w:r>
      <w:r w:rsidR="001009DF">
        <w:t>I driftsfasen kan dyrene igen bevæge sig frit i området</w:t>
      </w:r>
      <w:r w:rsidR="00132F73">
        <w:t>,</w:t>
      </w:r>
      <w:r w:rsidR="00B73FCE">
        <w:t xml:space="preserve"> og projektet</w:t>
      </w:r>
      <w:r w:rsidR="001C4C77">
        <w:t xml:space="preserve"> </w:t>
      </w:r>
      <w:r w:rsidR="00A43B1E">
        <w:t xml:space="preserve">vil </w:t>
      </w:r>
      <w:r w:rsidR="00132F73">
        <w:t xml:space="preserve">ikke </w:t>
      </w:r>
      <w:r w:rsidR="00A43B1E">
        <w:t>p</w:t>
      </w:r>
      <w:r w:rsidR="001C4C77">
        <w:t>åvirke den økologiske funktionalitet af området for spidssnudet frø.</w:t>
      </w:r>
    </w:p>
    <w:p w14:paraId="427A70D8" w14:textId="6610540F" w:rsidR="00A42D82" w:rsidRPr="008267A4" w:rsidRDefault="00A42D82" w:rsidP="00A42D82">
      <w:r w:rsidRPr="008267A4">
        <w:t xml:space="preserve">Stor vandsalamander </w:t>
      </w:r>
      <w:r w:rsidR="00CC0D75" w:rsidRPr="008267A4">
        <w:t xml:space="preserve">er </w:t>
      </w:r>
      <w:r w:rsidR="001D397F">
        <w:t>vu</w:t>
      </w:r>
      <w:r w:rsidR="00456F9B">
        <w:t xml:space="preserve">rderet under </w:t>
      </w:r>
      <w:r w:rsidR="00456F9B" w:rsidRPr="00267B52">
        <w:t>habitatarter</w:t>
      </w:r>
      <w:r w:rsidR="00850585" w:rsidRPr="00267B52">
        <w:t xml:space="preserve"> (</w:t>
      </w:r>
      <w:r w:rsidR="00850585" w:rsidRPr="00A35038">
        <w:t xml:space="preserve">afsnit </w:t>
      </w:r>
      <w:r w:rsidR="00267B52" w:rsidRPr="00A35038">
        <w:fldChar w:fldCharType="begin"/>
      </w:r>
      <w:r w:rsidR="00267B52" w:rsidRPr="00A35038">
        <w:instrText xml:space="preserve"> REF _Ref20145768 \r \h </w:instrText>
      </w:r>
      <w:r w:rsidR="00267B52">
        <w:instrText xml:space="preserve"> \* MERGEFORMAT </w:instrText>
      </w:r>
      <w:r w:rsidR="00267B52" w:rsidRPr="00A35038">
        <w:fldChar w:fldCharType="separate"/>
      </w:r>
      <w:r w:rsidR="00793355">
        <w:t>7.2.1</w:t>
      </w:r>
      <w:r w:rsidR="00267B52" w:rsidRPr="00A35038">
        <w:fldChar w:fldCharType="end"/>
      </w:r>
      <w:r w:rsidR="00850585" w:rsidRPr="00267B52">
        <w:t>)</w:t>
      </w:r>
      <w:r w:rsidR="00CC0D75" w:rsidRPr="00267B52">
        <w:t>.</w:t>
      </w:r>
    </w:p>
    <w:p w14:paraId="2BACC22A" w14:textId="39FB7CD8" w:rsidR="00F0360F" w:rsidRDefault="00F0360F" w:rsidP="00A42D82">
      <w:r w:rsidRPr="008267A4">
        <w:t xml:space="preserve">Alternativ 2 med spunsvæg vil være en barriere mellem kystområdet og potentielle rasteområder i haverne for eventuelle forekomster af </w:t>
      </w:r>
      <w:r w:rsidR="0072495B" w:rsidRPr="008267A4">
        <w:t>bilag IV</w:t>
      </w:r>
      <w:r w:rsidR="00A165C2">
        <w:t>-</w:t>
      </w:r>
      <w:r w:rsidR="0072495B" w:rsidRPr="008267A4">
        <w:t>padder</w:t>
      </w:r>
      <w:r w:rsidR="00657CB3">
        <w:t xml:space="preserve">. </w:t>
      </w:r>
      <w:r w:rsidR="00656D5F">
        <w:t>D</w:t>
      </w:r>
      <w:r w:rsidR="00F71435">
        <w:t>a d</w:t>
      </w:r>
      <w:r w:rsidR="0072495B" w:rsidRPr="008267A4">
        <w:t xml:space="preserve">er ikke er </w:t>
      </w:r>
      <w:r w:rsidR="00686A9F">
        <w:t xml:space="preserve">er nogen egnede </w:t>
      </w:r>
      <w:r w:rsidR="00E86988">
        <w:t xml:space="preserve">yngleområdet </w:t>
      </w:r>
      <w:r w:rsidR="00407B59">
        <w:t xml:space="preserve">for </w:t>
      </w:r>
      <w:r w:rsidR="0072495B" w:rsidRPr="008267A4">
        <w:t>padder</w:t>
      </w:r>
      <w:r w:rsidR="00656D5F">
        <w:t xml:space="preserve"> i området</w:t>
      </w:r>
      <w:r w:rsidR="0072495B" w:rsidRPr="008267A4">
        <w:t xml:space="preserve"> ud for </w:t>
      </w:r>
      <w:r w:rsidR="00407B59">
        <w:t>fjorddiget/spunsen</w:t>
      </w:r>
      <w:r w:rsidR="00B1748C">
        <w:t xml:space="preserve"> på nuværende tidspunkt</w:t>
      </w:r>
      <w:r w:rsidR="007E0F63">
        <w:t>,</w:t>
      </w:r>
      <w:r w:rsidR="008267A4" w:rsidRPr="008267A4">
        <w:t xml:space="preserve"> vurderes denne barriere </w:t>
      </w:r>
      <w:r w:rsidR="00987183">
        <w:t xml:space="preserve">ikke </w:t>
      </w:r>
      <w:r w:rsidR="00B0452B">
        <w:t xml:space="preserve">at </w:t>
      </w:r>
      <w:r w:rsidR="00CE784C">
        <w:t xml:space="preserve">have </w:t>
      </w:r>
      <w:r w:rsidR="00987183">
        <w:t>reel</w:t>
      </w:r>
      <w:r w:rsidR="008267A4" w:rsidRPr="008267A4">
        <w:t xml:space="preserve"> betydning</w:t>
      </w:r>
      <w:r w:rsidR="00987183">
        <w:t xml:space="preserve"> </w:t>
      </w:r>
      <w:r w:rsidR="00F71435">
        <w:t>for nuværende</w:t>
      </w:r>
      <w:r w:rsidR="008267A4" w:rsidRPr="008267A4">
        <w:t>.</w:t>
      </w:r>
      <w:r w:rsidR="00CE784C">
        <w:t xml:space="preserve"> </w:t>
      </w:r>
      <w:r w:rsidR="00D71534">
        <w:t xml:space="preserve">Hvis der med tiden opstår </w:t>
      </w:r>
      <w:r w:rsidR="00825AA8">
        <w:t>yngleområder,</w:t>
      </w:r>
      <w:r w:rsidR="00A93915">
        <w:t xml:space="preserve"> vil spunsvæggen i alternativ 2 udgøre en barriere for vandrende padder</w:t>
      </w:r>
      <w:r w:rsidR="00BB5684">
        <w:t xml:space="preserve">, da den vil være over 50 </w:t>
      </w:r>
      <w:r w:rsidR="002C1C6C">
        <w:t>cm høj</w:t>
      </w:r>
      <w:r w:rsidR="00BC113F">
        <w:t>. Et jorddige vil alt anden lige sikre</w:t>
      </w:r>
      <w:r w:rsidR="00A21C81">
        <w:t xml:space="preserve"> bedre spredningsøkologisk sammenhæng i området end en spunsvæg.</w:t>
      </w:r>
    </w:p>
    <w:p w14:paraId="5C2EA602" w14:textId="6B5764B1" w:rsidR="004E31FC" w:rsidRPr="00913C66" w:rsidRDefault="004E31FC" w:rsidP="004E31FC">
      <w:r w:rsidRPr="00913C66">
        <w:t xml:space="preserve">Markfirben er ikke registreret i </w:t>
      </w:r>
      <w:r w:rsidR="006F7E86">
        <w:t>projekt</w:t>
      </w:r>
      <w:r w:rsidRPr="00913C66">
        <w:t>området</w:t>
      </w:r>
      <w:r w:rsidR="00E62DD6">
        <w:t>,</w:t>
      </w:r>
      <w:r w:rsidRPr="00913C66">
        <w:t xml:space="preserve"> men overdrevet mellem kysten og bebyggelsen indeholder egnede habitater for arten. For at sikre at potentielle levesteder </w:t>
      </w:r>
      <w:r w:rsidR="00217E15" w:rsidRPr="00217E15">
        <w:t>for markfirben fortsat er til stede foran diget, udlægges mindre sten og gruspuder pletvis foran digefoden som solbade- og yngle-steder for</w:t>
      </w:r>
      <w:r w:rsidRPr="00913C66">
        <w:t xml:space="preserve">. Der udsås ikke kraftigtvoksende græsser på diget. Det vurderes på denne baggrund, at projektet ikke vil udgøre en påvirkning af den økologiske funktionalitet </w:t>
      </w:r>
      <w:r w:rsidR="00E62DD6">
        <w:t xml:space="preserve">af yngle- og rasteområder </w:t>
      </w:r>
      <w:r w:rsidRPr="00913C66">
        <w:t>for markfirben.</w:t>
      </w:r>
    </w:p>
    <w:p w14:paraId="7FAAB22D" w14:textId="44E3854F" w:rsidR="00186850" w:rsidRDefault="00E62DD6">
      <w:pPr>
        <w:rPr>
          <w:rFonts w:asciiTheme="majorHAnsi" w:eastAsiaTheme="majorEastAsia" w:hAnsiTheme="majorHAnsi" w:cstheme="majorBidi"/>
          <w:b/>
          <w:sz w:val="28"/>
          <w:szCs w:val="32"/>
        </w:rPr>
      </w:pPr>
      <w:r>
        <w:t xml:space="preserve">På baggrund af ovenstående kan det konkluderes, at projektet ikke </w:t>
      </w:r>
      <w:r w:rsidR="0074643F" w:rsidRPr="008267A4">
        <w:t>vurderes at påvirke områdets funktionalitet for nogen bilag IV arter</w:t>
      </w:r>
      <w:r w:rsidR="00354A70" w:rsidRPr="008267A4">
        <w:t>, hverken i hovedforslaget eller ved alternativer</w:t>
      </w:r>
      <w:r w:rsidR="00186850">
        <w:t>ne</w:t>
      </w:r>
      <w:r w:rsidR="00354A70" w:rsidRPr="008267A4">
        <w:t xml:space="preserve">. </w:t>
      </w:r>
    </w:p>
    <w:p w14:paraId="765B2E60" w14:textId="032050EB" w:rsidR="00FD00D4" w:rsidRDefault="00FD00D4" w:rsidP="00490321">
      <w:pPr>
        <w:pStyle w:val="Overskrift2"/>
      </w:pPr>
      <w:bookmarkStart w:id="740" w:name="_Ref17973227"/>
      <w:bookmarkStart w:id="741" w:name="_Toc19688501"/>
      <w:bookmarkStart w:id="742" w:name="_Ref20133722"/>
      <w:r>
        <w:t>Sammenligning</w:t>
      </w:r>
      <w:bookmarkEnd w:id="740"/>
      <w:r w:rsidR="003F6580">
        <w:t xml:space="preserve"> </w:t>
      </w:r>
      <w:r w:rsidR="009C02E9">
        <w:t>af hovedforslag og alternativer</w:t>
      </w:r>
      <w:bookmarkEnd w:id="741"/>
      <w:bookmarkEnd w:id="742"/>
    </w:p>
    <w:p w14:paraId="73477DAC" w14:textId="1A86F631" w:rsidR="009853C1" w:rsidRDefault="005D1E14" w:rsidP="00A42D82">
      <w:r>
        <w:t>Ved sammenligning af hovedforslag og alternativ 1 og 2</w:t>
      </w:r>
      <w:r w:rsidR="00D85D21">
        <w:t xml:space="preserve"> fremgår det</w:t>
      </w:r>
      <w:r w:rsidR="00186850">
        <w:t>,</w:t>
      </w:r>
      <w:r w:rsidR="00D85D21">
        <w:t xml:space="preserve"> at alternativ 1 </w:t>
      </w:r>
      <w:r w:rsidR="00186850">
        <w:t xml:space="preserve">medfører </w:t>
      </w:r>
      <w:r w:rsidR="00A32D42">
        <w:t xml:space="preserve">det største permanente </w:t>
      </w:r>
      <w:r w:rsidR="00D85D21">
        <w:t xml:space="preserve">arealtab af habitatnaturtyperne strandeng og </w:t>
      </w:r>
      <w:r w:rsidR="00D41C98">
        <w:t>kalkoverdrev</w:t>
      </w:r>
      <w:r w:rsidR="00A32D42">
        <w:t xml:space="preserve"> (</w:t>
      </w:r>
      <w:r w:rsidR="003637EA">
        <w:t xml:space="preserve">se </w:t>
      </w:r>
      <w:r w:rsidR="005223F2">
        <w:fldChar w:fldCharType="begin"/>
      </w:r>
      <w:r w:rsidR="005223F2">
        <w:instrText xml:space="preserve"> REF _Ref21605478 \h </w:instrText>
      </w:r>
      <w:r w:rsidR="005223F2">
        <w:fldChar w:fldCharType="separate"/>
      </w:r>
      <w:r w:rsidR="00793355" w:rsidRPr="008D68E2">
        <w:t xml:space="preserve">Tabel </w:t>
      </w:r>
      <w:r w:rsidR="00793355">
        <w:rPr>
          <w:noProof/>
        </w:rPr>
        <w:t>7</w:t>
      </w:r>
      <w:r w:rsidR="00793355">
        <w:t>.</w:t>
      </w:r>
      <w:r w:rsidR="00793355">
        <w:rPr>
          <w:noProof/>
        </w:rPr>
        <w:t>6</w:t>
      </w:r>
      <w:r w:rsidR="005223F2">
        <w:fldChar w:fldCharType="end"/>
      </w:r>
      <w:r w:rsidR="00A32D42">
        <w:t>)</w:t>
      </w:r>
      <w:r w:rsidR="00D41C98">
        <w:t xml:space="preserve">. Alternativ 2 (spunsvæg) </w:t>
      </w:r>
      <w:r w:rsidR="00A32D42">
        <w:t xml:space="preserve">medfører det mindste </w:t>
      </w:r>
      <w:r w:rsidR="00E51044">
        <w:t xml:space="preserve">direkte </w:t>
      </w:r>
      <w:r w:rsidR="00422164">
        <w:t>arealtab af habitatnaturtyperne strandeng og kalkoverdrev.</w:t>
      </w:r>
      <w:r w:rsidR="002F5DD1">
        <w:t xml:space="preserve"> Ved alternativ</w:t>
      </w:r>
      <w:r w:rsidR="00F972A2">
        <w:t xml:space="preserve"> 2</w:t>
      </w:r>
      <w:r w:rsidR="002F5DD1">
        <w:t xml:space="preserve"> </w:t>
      </w:r>
      <w:r w:rsidR="00D910D4">
        <w:t xml:space="preserve">sker der </w:t>
      </w:r>
      <w:r w:rsidR="00F972A2">
        <w:t>ingen</w:t>
      </w:r>
      <w:r w:rsidR="00D910D4">
        <w:t xml:space="preserve"> genindvandring af natur, da det ikke kan forekomme ved en spunsløsning</w:t>
      </w:r>
      <w:r w:rsidR="004C56F5">
        <w:t>. Ved hovedforslag</w:t>
      </w:r>
      <w:r w:rsidR="00F972A2">
        <w:t>et</w:t>
      </w:r>
      <w:r w:rsidR="004C56F5">
        <w:t xml:space="preserve"> og alternativ 1 forventes det at </w:t>
      </w:r>
      <w:r w:rsidR="00A236AB">
        <w:t xml:space="preserve">minimum </w:t>
      </w:r>
      <w:r w:rsidR="004C56F5">
        <w:t>3.</w:t>
      </w:r>
      <w:r w:rsidR="00A236AB">
        <w:t>5</w:t>
      </w:r>
      <w:r w:rsidR="00984EF8">
        <w:t>00</w:t>
      </w:r>
      <w:r w:rsidR="004C56F5">
        <w:t xml:space="preserve"> </w:t>
      </w:r>
      <w:r w:rsidR="006A4EB9" w:rsidRPr="006A4EB9">
        <w:t>m</w:t>
      </w:r>
      <w:r w:rsidR="006A4EB9" w:rsidRPr="006A4EB9">
        <w:rPr>
          <w:vertAlign w:val="superscript"/>
        </w:rPr>
        <w:t>2</w:t>
      </w:r>
      <w:r w:rsidR="006A4EB9">
        <w:t xml:space="preserve"> </w:t>
      </w:r>
      <w:r w:rsidR="004C56F5" w:rsidRPr="006A4EB9">
        <w:t>kalkoverdrev</w:t>
      </w:r>
      <w:r w:rsidR="004C56F5">
        <w:t xml:space="preserve"> vil </w:t>
      </w:r>
      <w:r w:rsidR="00B6770B">
        <w:t xml:space="preserve">genindvandre på diget. </w:t>
      </w:r>
      <w:r w:rsidR="00F972A2">
        <w:t>D</w:t>
      </w:r>
      <w:r w:rsidR="00B6770B">
        <w:t>et samlede areal af diget er 12.000 m</w:t>
      </w:r>
      <w:r w:rsidR="00B6770B" w:rsidRPr="000906D3">
        <w:rPr>
          <w:vertAlign w:val="superscript"/>
        </w:rPr>
        <w:t>2</w:t>
      </w:r>
      <w:r w:rsidR="00B6770B">
        <w:t>.</w:t>
      </w:r>
    </w:p>
    <w:p w14:paraId="4154A4D3" w14:textId="02DDC6B5" w:rsidR="003758C8" w:rsidRDefault="003758C8" w:rsidP="003758C8">
      <w:pPr>
        <w:pStyle w:val="Billedtekst"/>
        <w:framePr w:w="9673" w:h="1506" w:hRule="exact" w:wrap="around" w:vAnchor="text" w:hAnchor="page" w:x="1130" w:y="1"/>
        <w:spacing w:after="0"/>
      </w:pPr>
      <w:bookmarkStart w:id="743" w:name="_Ref21605478"/>
      <w:r w:rsidRPr="008D68E2">
        <w:lastRenderedPageBreak/>
        <w:t xml:space="preserve">Tabel </w:t>
      </w:r>
      <w:r>
        <w:rPr>
          <w:noProof/>
        </w:rPr>
        <w:fldChar w:fldCharType="begin"/>
      </w:r>
      <w:r>
        <w:rPr>
          <w:noProof/>
        </w:rPr>
        <w:instrText xml:space="preserve"> STYLEREF 1 \s </w:instrText>
      </w:r>
      <w:r>
        <w:rPr>
          <w:noProof/>
        </w:rPr>
        <w:fldChar w:fldCharType="separate"/>
      </w:r>
      <w:r w:rsidR="00793355">
        <w:rPr>
          <w:noProof/>
        </w:rPr>
        <w:t>7</w:t>
      </w:r>
      <w:r>
        <w:rPr>
          <w:noProof/>
        </w:rPr>
        <w:fldChar w:fldCharType="end"/>
      </w:r>
      <w:r>
        <w:t>.</w:t>
      </w:r>
      <w:r>
        <w:rPr>
          <w:noProof/>
        </w:rPr>
        <w:fldChar w:fldCharType="begin"/>
      </w:r>
      <w:r>
        <w:rPr>
          <w:noProof/>
        </w:rPr>
        <w:instrText xml:space="preserve"> SEQ Tabel \* ARABIC \s 1 </w:instrText>
      </w:r>
      <w:r>
        <w:rPr>
          <w:noProof/>
        </w:rPr>
        <w:fldChar w:fldCharType="separate"/>
      </w:r>
      <w:r w:rsidR="00793355">
        <w:rPr>
          <w:noProof/>
        </w:rPr>
        <w:t>6</w:t>
      </w:r>
      <w:r>
        <w:rPr>
          <w:noProof/>
        </w:rPr>
        <w:fldChar w:fldCharType="end"/>
      </w:r>
      <w:bookmarkEnd w:id="743"/>
      <w:r w:rsidRPr="008D68E2">
        <w:t>: Sammenligning af permanent arealtab ved hovedforslag og alternativer.</w:t>
      </w:r>
      <w:r>
        <w:t xml:space="preserve"> I parentes er angivet % arealtab i forhold til samlet areal af naturtypen i habitatområde H120, som er angivet i den nederste række (sønaturtyper, vandløb og bræmmer er ikke medregnet). Forventet genindvandring af natur på diget indgår, mens erstatningsnatur for permanent arealtab ikke indgår.</w:t>
      </w:r>
    </w:p>
    <w:p w14:paraId="674413FB" w14:textId="77777777" w:rsidR="003758C8" w:rsidRPr="00490321" w:rsidRDefault="003758C8" w:rsidP="003758C8">
      <w:pPr>
        <w:framePr w:w="9673" w:h="1506" w:hRule="exact" w:wrap="around" w:vAnchor="text" w:hAnchor="page" w:x="1130" w:y="1"/>
        <w:spacing w:after="0"/>
        <w:rPr>
          <w:i/>
          <w:iCs/>
          <w:sz w:val="16"/>
          <w:szCs w:val="18"/>
        </w:rPr>
      </w:pPr>
      <w:r w:rsidRPr="00E51044">
        <w:rPr>
          <w:i/>
          <w:iCs/>
          <w:sz w:val="16"/>
          <w:szCs w:val="18"/>
        </w:rPr>
        <w:t>* Arealer omfattet af beplantningsbælte og kørsel er medtaget</w:t>
      </w:r>
      <w:r w:rsidRPr="00E51044">
        <w:rPr>
          <w:i/>
          <w:iCs/>
          <w:sz w:val="16"/>
          <w:szCs w:val="18"/>
        </w:rPr>
        <w:br/>
        <w:t>** Samlet areal af vandløb i Natura 2000-området er ikke opgjort</w:t>
      </w:r>
      <w:r w:rsidRPr="00490321">
        <w:rPr>
          <w:i/>
          <w:iCs/>
          <w:sz w:val="16"/>
          <w:szCs w:val="18"/>
        </w:rPr>
        <w:t>** Samlet areal af vandløb i Natura 2000-området er ikke opgjort.</w:t>
      </w:r>
    </w:p>
    <w:p w14:paraId="39BF8283" w14:textId="77777777" w:rsidR="003758C8" w:rsidRPr="00711241" w:rsidRDefault="003758C8" w:rsidP="003758C8">
      <w:pPr>
        <w:framePr w:w="9673" w:h="1506" w:hRule="exact" w:wrap="around" w:vAnchor="text" w:hAnchor="page" w:x="1130" w:y="1"/>
        <w:spacing w:after="0"/>
      </w:pPr>
      <w:r>
        <w:br/>
      </w:r>
    </w:p>
    <w:p w14:paraId="02FEBEE0" w14:textId="77777777" w:rsidR="003758C8" w:rsidRPr="00EA338D" w:rsidRDefault="003758C8" w:rsidP="003758C8">
      <w:pPr>
        <w:pStyle w:val="Billedtekst"/>
        <w:framePr w:w="9673" w:h="1506" w:hRule="exact" w:wrap="around" w:vAnchor="text" w:hAnchor="page" w:x="1130" w:y="1"/>
        <w:spacing w:after="0"/>
      </w:pPr>
      <w:r>
        <w:t xml:space="preserve"> </w:t>
      </w:r>
      <w:sdt>
        <w:sdtPr>
          <w:id w:val="-1283345159"/>
          <w:citation/>
        </w:sdtPr>
        <w:sdtEndPr/>
        <w:sdtContent>
          <w:r>
            <w:fldChar w:fldCharType="begin"/>
          </w:r>
          <w:r>
            <w:instrText xml:space="preserve"> CITATION Nat141 \l 1030 </w:instrText>
          </w:r>
          <w:r>
            <w:fldChar w:fldCharType="separate"/>
          </w:r>
          <w:r>
            <w:rPr>
              <w:noProof/>
            </w:rPr>
            <w:t>(Naturstyrelsen, 2014)</w:t>
          </w:r>
          <w:r>
            <w:fldChar w:fldCharType="end"/>
          </w:r>
        </w:sdtContent>
      </w:sdt>
      <w:r>
        <w:t xml:space="preserve">, </w:t>
      </w:r>
      <w:sdt>
        <w:sdtPr>
          <w:id w:val="149871444"/>
          <w:citation/>
        </w:sdtPr>
        <w:sdtEndPr/>
        <w:sdtContent>
          <w:r>
            <w:fldChar w:fldCharType="begin"/>
          </w:r>
          <w:r>
            <w:instrText xml:space="preserve"> CITATION Fre16 \l 1030 </w:instrText>
          </w:r>
          <w:r>
            <w:fldChar w:fldCharType="separate"/>
          </w:r>
          <w:r>
            <w:rPr>
              <w:noProof/>
            </w:rPr>
            <w:t>(Frederikssund, Halsnæs, Lejre og Roskilde kommuner, 2016)</w:t>
          </w:r>
          <w:r>
            <w:fldChar w:fldCharType="end"/>
          </w:r>
        </w:sdtContent>
      </w:sdt>
      <w:r>
        <w:t>.</w:t>
      </w:r>
    </w:p>
    <w:tbl>
      <w:tblPr>
        <w:tblStyle w:val="Niras-TablewithText"/>
        <w:tblW w:w="9442" w:type="dxa"/>
        <w:tblInd w:w="-2415" w:type="dxa"/>
        <w:tblLook w:val="04A0" w:firstRow="1" w:lastRow="0" w:firstColumn="1" w:lastColumn="0" w:noHBand="0" w:noVBand="1"/>
      </w:tblPr>
      <w:tblGrid>
        <w:gridCol w:w="1559"/>
        <w:gridCol w:w="2354"/>
        <w:gridCol w:w="1184"/>
        <w:gridCol w:w="1181"/>
        <w:gridCol w:w="1059"/>
        <w:gridCol w:w="818"/>
        <w:gridCol w:w="1287"/>
      </w:tblGrid>
      <w:tr w:rsidR="00B52658" w14:paraId="456834D5" w14:textId="77777777" w:rsidTr="00D27639">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Borders>
              <w:bottom w:val="single" w:sz="4" w:space="0" w:color="auto"/>
            </w:tcBorders>
          </w:tcPr>
          <w:p w14:paraId="101AADF7" w14:textId="374A9FB3" w:rsidR="00B52658" w:rsidRDefault="00B52658" w:rsidP="007E4301"/>
        </w:tc>
        <w:tc>
          <w:tcPr>
            <w:tcW w:w="2354" w:type="dxa"/>
            <w:tcBorders>
              <w:bottom w:val="single" w:sz="4" w:space="0" w:color="auto"/>
            </w:tcBorders>
          </w:tcPr>
          <w:p w14:paraId="6A90A363" w14:textId="77777777" w:rsidR="00B52658" w:rsidRDefault="00B52658" w:rsidP="007E4301">
            <w:pPr>
              <w:cnfStyle w:val="100000000000" w:firstRow="1" w:lastRow="0" w:firstColumn="0" w:lastColumn="0" w:oddVBand="0" w:evenVBand="0" w:oddHBand="0" w:evenHBand="0" w:firstRowFirstColumn="0" w:firstRowLastColumn="0" w:lastRowFirstColumn="0" w:lastRowLastColumn="0"/>
            </w:pPr>
          </w:p>
        </w:tc>
        <w:tc>
          <w:tcPr>
            <w:tcW w:w="1184" w:type="dxa"/>
            <w:tcBorders>
              <w:bottom w:val="single" w:sz="4" w:space="0" w:color="auto"/>
            </w:tcBorders>
          </w:tcPr>
          <w:p w14:paraId="49D8F1D1" w14:textId="77777777" w:rsidR="00B52658" w:rsidRDefault="00B52658" w:rsidP="007E4301">
            <w:pPr>
              <w:jc w:val="center"/>
              <w:cnfStyle w:val="100000000000" w:firstRow="1" w:lastRow="0" w:firstColumn="0" w:lastColumn="0" w:oddVBand="0" w:evenVBand="0" w:oddHBand="0" w:evenHBand="0" w:firstRowFirstColumn="0" w:firstRowLastColumn="0" w:lastRowFirstColumn="0" w:lastRowLastColumn="0"/>
            </w:pPr>
            <w:r>
              <w:t>Bugt</w:t>
            </w:r>
          </w:p>
        </w:tc>
        <w:tc>
          <w:tcPr>
            <w:tcW w:w="1181" w:type="dxa"/>
            <w:tcBorders>
              <w:bottom w:val="single" w:sz="4" w:space="0" w:color="auto"/>
            </w:tcBorders>
          </w:tcPr>
          <w:p w14:paraId="22C1CB80" w14:textId="77777777" w:rsidR="00B52658" w:rsidRDefault="00B52658" w:rsidP="007E4301">
            <w:pPr>
              <w:jc w:val="center"/>
              <w:cnfStyle w:val="100000000000" w:firstRow="1" w:lastRow="0" w:firstColumn="0" w:lastColumn="0" w:oddVBand="0" w:evenVBand="0" w:oddHBand="0" w:evenHBand="0" w:firstRowFirstColumn="0" w:firstRowLastColumn="0" w:lastRowFirstColumn="0" w:lastRowLastColumn="0"/>
            </w:pPr>
            <w:r>
              <w:t>Strandeng</w:t>
            </w:r>
          </w:p>
        </w:tc>
        <w:tc>
          <w:tcPr>
            <w:tcW w:w="1059" w:type="dxa"/>
            <w:tcBorders>
              <w:bottom w:val="single" w:sz="4" w:space="0" w:color="auto"/>
            </w:tcBorders>
          </w:tcPr>
          <w:p w14:paraId="7FA8A88A" w14:textId="77777777" w:rsidR="00B52658" w:rsidRDefault="00B52658" w:rsidP="007E4301">
            <w:pPr>
              <w:jc w:val="center"/>
              <w:cnfStyle w:val="100000000000" w:firstRow="1" w:lastRow="0" w:firstColumn="0" w:lastColumn="0" w:oddVBand="0" w:evenVBand="0" w:oddHBand="0" w:evenHBand="0" w:firstRowFirstColumn="0" w:firstRowLastColumn="0" w:lastRowFirstColumn="0" w:lastRowLastColumn="0"/>
            </w:pPr>
            <w:r>
              <w:t>Kalkoverdrev</w:t>
            </w:r>
          </w:p>
        </w:tc>
        <w:tc>
          <w:tcPr>
            <w:tcW w:w="818" w:type="dxa"/>
            <w:tcBorders>
              <w:bottom w:val="single" w:sz="4" w:space="0" w:color="auto"/>
            </w:tcBorders>
          </w:tcPr>
          <w:p w14:paraId="0456BB6F" w14:textId="77777777" w:rsidR="00B52658" w:rsidRDefault="00B52658" w:rsidP="007E4301">
            <w:pPr>
              <w:jc w:val="center"/>
              <w:cnfStyle w:val="100000000000" w:firstRow="1" w:lastRow="0" w:firstColumn="0" w:lastColumn="0" w:oddVBand="0" w:evenVBand="0" w:oddHBand="0" w:evenHBand="0" w:firstRowFirstColumn="0" w:firstRowLastColumn="0" w:lastRowFirstColumn="0" w:lastRowLastColumn="0"/>
            </w:pPr>
            <w:r>
              <w:t>Vandløb</w:t>
            </w:r>
          </w:p>
        </w:tc>
        <w:tc>
          <w:tcPr>
            <w:tcW w:w="1287" w:type="dxa"/>
            <w:tcBorders>
              <w:bottom w:val="single" w:sz="4" w:space="0" w:color="auto"/>
            </w:tcBorders>
          </w:tcPr>
          <w:p w14:paraId="0E614A33" w14:textId="77777777" w:rsidR="00B52658" w:rsidRDefault="00B52658" w:rsidP="007E4301">
            <w:pPr>
              <w:jc w:val="center"/>
              <w:cnfStyle w:val="100000000000" w:firstRow="1" w:lastRow="0" w:firstColumn="0" w:lastColumn="0" w:oddVBand="0" w:evenVBand="0" w:oddHBand="0" w:evenHBand="0" w:firstRowFirstColumn="0" w:firstRowLastColumn="0" w:lastRowFirstColumn="0" w:lastRowLastColumn="0"/>
            </w:pPr>
            <w:r>
              <w:t>I alt</w:t>
            </w:r>
          </w:p>
        </w:tc>
      </w:tr>
      <w:tr w:rsidR="00B52658" w14:paraId="089DD2B2"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auto"/>
            </w:tcBorders>
          </w:tcPr>
          <w:p w14:paraId="49BFB2F5" w14:textId="77777777" w:rsidR="00B52658" w:rsidRPr="00072F2F" w:rsidRDefault="00B52658" w:rsidP="007E4301">
            <w:pPr>
              <w:rPr>
                <w:b/>
              </w:rPr>
            </w:pPr>
            <w:r w:rsidRPr="00072F2F">
              <w:rPr>
                <w:b/>
              </w:rPr>
              <w:t>Hovedforslag</w:t>
            </w:r>
          </w:p>
        </w:tc>
        <w:tc>
          <w:tcPr>
            <w:tcW w:w="2354" w:type="dxa"/>
            <w:tcBorders>
              <w:top w:val="single" w:sz="4" w:space="0" w:color="auto"/>
            </w:tcBorders>
          </w:tcPr>
          <w:p w14:paraId="5A414A34" w14:textId="77777777" w:rsidR="00B52658" w:rsidRPr="009E2D96" w:rsidRDefault="00B52658" w:rsidP="007E4301">
            <w:pPr>
              <w:cnfStyle w:val="000000100000" w:firstRow="0" w:lastRow="0" w:firstColumn="0" w:lastColumn="0" w:oddVBand="0" w:evenVBand="0" w:oddHBand="1" w:evenHBand="0" w:firstRowFirstColumn="0" w:firstRowLastColumn="0" w:lastRowFirstColumn="0" w:lastRowLastColumn="0"/>
            </w:pPr>
            <w:r>
              <w:t>Permanent arealtab</w:t>
            </w:r>
          </w:p>
        </w:tc>
        <w:tc>
          <w:tcPr>
            <w:tcW w:w="1184" w:type="dxa"/>
            <w:tcBorders>
              <w:top w:val="single" w:sz="4" w:space="0" w:color="auto"/>
            </w:tcBorders>
          </w:tcPr>
          <w:p w14:paraId="15C887A2"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rsidRPr="009E2D96">
              <w:t>175 m</w:t>
            </w:r>
            <w:r w:rsidRPr="009E2D96">
              <w:rPr>
                <w:vertAlign w:val="superscript"/>
              </w:rPr>
              <w:t>2</w:t>
            </w:r>
          </w:p>
          <w:p w14:paraId="4908040E"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t>(0,0002%)</w:t>
            </w:r>
          </w:p>
        </w:tc>
        <w:tc>
          <w:tcPr>
            <w:tcW w:w="1181" w:type="dxa"/>
            <w:tcBorders>
              <w:top w:val="single" w:sz="4" w:space="0" w:color="auto"/>
            </w:tcBorders>
          </w:tcPr>
          <w:p w14:paraId="53905B63"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6.100</w:t>
            </w:r>
            <w:r w:rsidRPr="009E2D96">
              <w:t xml:space="preserve"> m</w:t>
            </w:r>
            <w:r w:rsidRPr="009E2D96">
              <w:rPr>
                <w:vertAlign w:val="superscript"/>
              </w:rPr>
              <w:t>2</w:t>
            </w:r>
          </w:p>
          <w:p w14:paraId="640EB7AF"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t>(0,085%)</w:t>
            </w:r>
          </w:p>
        </w:tc>
        <w:tc>
          <w:tcPr>
            <w:tcW w:w="1059" w:type="dxa"/>
            <w:tcBorders>
              <w:top w:val="single" w:sz="4" w:space="0" w:color="auto"/>
            </w:tcBorders>
          </w:tcPr>
          <w:p w14:paraId="23A9A2CC"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850</w:t>
            </w:r>
            <w:r w:rsidRPr="009E2D96">
              <w:t xml:space="preserve"> m</w:t>
            </w:r>
            <w:r w:rsidRPr="009E2D96">
              <w:rPr>
                <w:vertAlign w:val="superscript"/>
              </w:rPr>
              <w:t>2</w:t>
            </w:r>
          </w:p>
          <w:p w14:paraId="3DD72701"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t>(0,12%)</w:t>
            </w:r>
          </w:p>
        </w:tc>
        <w:tc>
          <w:tcPr>
            <w:tcW w:w="818" w:type="dxa"/>
            <w:tcBorders>
              <w:top w:val="single" w:sz="4" w:space="0" w:color="auto"/>
            </w:tcBorders>
          </w:tcPr>
          <w:p w14:paraId="0200225D"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 xml:space="preserve">50 </w:t>
            </w:r>
            <w:r w:rsidRPr="009E2D96">
              <w:t>m</w:t>
            </w:r>
            <w:r w:rsidRPr="009E2D96">
              <w:rPr>
                <w:vertAlign w:val="superscript"/>
              </w:rPr>
              <w:t>2</w:t>
            </w:r>
          </w:p>
        </w:tc>
        <w:tc>
          <w:tcPr>
            <w:tcW w:w="1287" w:type="dxa"/>
            <w:tcBorders>
              <w:top w:val="single" w:sz="4" w:space="0" w:color="auto"/>
            </w:tcBorders>
          </w:tcPr>
          <w:p w14:paraId="5A330AD2"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7.175</w:t>
            </w:r>
            <w:r w:rsidRPr="009E2D96">
              <w:t xml:space="preserve"> m</w:t>
            </w:r>
            <w:r w:rsidRPr="009E2D96">
              <w:rPr>
                <w:vertAlign w:val="superscript"/>
              </w:rPr>
              <w:t>2</w:t>
            </w:r>
          </w:p>
          <w:p w14:paraId="73330D9A"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t>(0,006%)</w:t>
            </w:r>
          </w:p>
        </w:tc>
      </w:tr>
      <w:tr w:rsidR="00B52658" w14:paraId="4080F35C" w14:textId="77777777" w:rsidTr="002A1E7A">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Pr>
          <w:p w14:paraId="29A8B2FC" w14:textId="77777777" w:rsidR="00B52658" w:rsidRPr="00072F2F" w:rsidRDefault="00B52658" w:rsidP="007E4301">
            <w:pPr>
              <w:rPr>
                <w:b/>
              </w:rPr>
            </w:pPr>
          </w:p>
        </w:tc>
        <w:tc>
          <w:tcPr>
            <w:tcW w:w="2354" w:type="dxa"/>
          </w:tcPr>
          <w:p w14:paraId="47E7297D" w14:textId="34D74B46" w:rsidR="00B52658" w:rsidRPr="009E2D96" w:rsidRDefault="00B52658" w:rsidP="007E4301">
            <w:pPr>
              <w:cnfStyle w:val="000000010000" w:firstRow="0" w:lastRow="0" w:firstColumn="0" w:lastColumn="0" w:oddVBand="0" w:evenVBand="0" w:oddHBand="0" w:evenHBand="1" w:firstRowFirstColumn="0" w:firstRowLastColumn="0" w:lastRowFirstColumn="0" w:lastRowLastColumn="0"/>
            </w:pPr>
            <w:r>
              <w:t>Genindvandring af natur på sigt</w:t>
            </w:r>
          </w:p>
        </w:tc>
        <w:tc>
          <w:tcPr>
            <w:tcW w:w="1184" w:type="dxa"/>
          </w:tcPr>
          <w:p w14:paraId="0A2F863E" w14:textId="77777777" w:rsidR="00B52658" w:rsidRPr="009E2D96" w:rsidRDefault="00B52658" w:rsidP="007E4301">
            <w:pPr>
              <w:jc w:val="right"/>
              <w:cnfStyle w:val="000000010000" w:firstRow="0" w:lastRow="0" w:firstColumn="0" w:lastColumn="0" w:oddVBand="0" w:evenVBand="0" w:oddHBand="0" w:evenHBand="1" w:firstRowFirstColumn="0" w:firstRowLastColumn="0" w:lastRowFirstColumn="0" w:lastRowLastColumn="0"/>
            </w:pPr>
            <w:r>
              <w:rPr>
                <w:rFonts w:ascii="Verdana" w:hAnsi="Verdana"/>
                <w:color w:val="000000"/>
              </w:rPr>
              <w:t>0</w:t>
            </w:r>
            <w:r w:rsidRPr="009E2D96">
              <w:t xml:space="preserve"> m</w:t>
            </w:r>
            <w:r w:rsidRPr="009E2D96">
              <w:rPr>
                <w:vertAlign w:val="superscript"/>
              </w:rPr>
              <w:t>2</w:t>
            </w:r>
          </w:p>
        </w:tc>
        <w:tc>
          <w:tcPr>
            <w:tcW w:w="1181" w:type="dxa"/>
          </w:tcPr>
          <w:p w14:paraId="5C3DA63A"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0</w:t>
            </w:r>
            <w:r w:rsidRPr="009E2D96">
              <w:t xml:space="preserve"> m</w:t>
            </w:r>
            <w:r w:rsidRPr="009E2D96">
              <w:rPr>
                <w:vertAlign w:val="superscript"/>
              </w:rPr>
              <w:t>2</w:t>
            </w:r>
          </w:p>
        </w:tc>
        <w:tc>
          <w:tcPr>
            <w:tcW w:w="1059" w:type="dxa"/>
          </w:tcPr>
          <w:p w14:paraId="441EF7A1" w14:textId="61ED1330"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3.500</w:t>
            </w:r>
            <w:r w:rsidRPr="009E2D96">
              <w:t xml:space="preserve"> m</w:t>
            </w:r>
            <w:r w:rsidRPr="009E2D96">
              <w:rPr>
                <w:vertAlign w:val="superscript"/>
              </w:rPr>
              <w:t>2</w:t>
            </w:r>
          </w:p>
        </w:tc>
        <w:tc>
          <w:tcPr>
            <w:tcW w:w="818" w:type="dxa"/>
          </w:tcPr>
          <w:p w14:paraId="730EBF4A"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0</w:t>
            </w:r>
            <w:r w:rsidRPr="009E2D96">
              <w:t xml:space="preserve"> m</w:t>
            </w:r>
            <w:r w:rsidRPr="009E2D96">
              <w:rPr>
                <w:vertAlign w:val="superscript"/>
              </w:rPr>
              <w:t>2</w:t>
            </w:r>
          </w:p>
        </w:tc>
        <w:tc>
          <w:tcPr>
            <w:tcW w:w="1287" w:type="dxa"/>
          </w:tcPr>
          <w:p w14:paraId="17CD77FD" w14:textId="75BB1F60"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3.500</w:t>
            </w:r>
            <w:r w:rsidRPr="009E2D96">
              <w:t xml:space="preserve"> m</w:t>
            </w:r>
            <w:r w:rsidRPr="009E2D96">
              <w:rPr>
                <w:vertAlign w:val="superscript"/>
              </w:rPr>
              <w:t>2</w:t>
            </w:r>
          </w:p>
        </w:tc>
      </w:tr>
      <w:tr w:rsidR="00B52658" w14:paraId="42B3F092"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Borders>
              <w:bottom w:val="single" w:sz="4" w:space="0" w:color="auto"/>
            </w:tcBorders>
          </w:tcPr>
          <w:p w14:paraId="2E04F115" w14:textId="77777777" w:rsidR="00B52658" w:rsidRPr="00072F2F" w:rsidRDefault="00B52658" w:rsidP="007E4301">
            <w:pPr>
              <w:rPr>
                <w:b/>
              </w:rPr>
            </w:pPr>
          </w:p>
        </w:tc>
        <w:tc>
          <w:tcPr>
            <w:tcW w:w="2354" w:type="dxa"/>
            <w:tcBorders>
              <w:bottom w:val="single" w:sz="4" w:space="0" w:color="auto"/>
            </w:tcBorders>
          </w:tcPr>
          <w:p w14:paraId="0EA1723F" w14:textId="77777777" w:rsidR="00B52658" w:rsidRDefault="00B52658" w:rsidP="007E4301">
            <w:pPr>
              <w:cnfStyle w:val="000000100000" w:firstRow="0" w:lastRow="0" w:firstColumn="0" w:lastColumn="0" w:oddVBand="0" w:evenVBand="0" w:oddHBand="1" w:evenHBand="0" w:firstRowFirstColumn="0" w:firstRowLastColumn="0" w:lastRowFirstColumn="0" w:lastRowLastColumn="0"/>
            </w:pPr>
            <w:r>
              <w:t>Sum varigt tab</w:t>
            </w:r>
          </w:p>
        </w:tc>
        <w:tc>
          <w:tcPr>
            <w:tcW w:w="1184" w:type="dxa"/>
            <w:tcBorders>
              <w:bottom w:val="single" w:sz="4" w:space="0" w:color="auto"/>
            </w:tcBorders>
          </w:tcPr>
          <w:p w14:paraId="62A89687" w14:textId="77777777" w:rsidR="00B52658" w:rsidRPr="009E2D96" w:rsidRDefault="00B52658" w:rsidP="007E4301">
            <w:pPr>
              <w:jc w:val="right"/>
              <w:cnfStyle w:val="000000100000" w:firstRow="0" w:lastRow="0" w:firstColumn="0" w:lastColumn="0" w:oddVBand="0" w:evenVBand="0" w:oddHBand="1" w:evenHBand="0" w:firstRowFirstColumn="0" w:firstRowLastColumn="0" w:lastRowFirstColumn="0" w:lastRowLastColumn="0"/>
            </w:pPr>
          </w:p>
        </w:tc>
        <w:tc>
          <w:tcPr>
            <w:tcW w:w="1181" w:type="dxa"/>
            <w:tcBorders>
              <w:bottom w:val="single" w:sz="4" w:space="0" w:color="auto"/>
            </w:tcBorders>
          </w:tcPr>
          <w:p w14:paraId="78A3A95B"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tc>
        <w:tc>
          <w:tcPr>
            <w:tcW w:w="1059" w:type="dxa"/>
            <w:tcBorders>
              <w:bottom w:val="single" w:sz="4" w:space="0" w:color="auto"/>
            </w:tcBorders>
          </w:tcPr>
          <w:p w14:paraId="39A512FA"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tc>
        <w:tc>
          <w:tcPr>
            <w:tcW w:w="818" w:type="dxa"/>
            <w:tcBorders>
              <w:bottom w:val="single" w:sz="4" w:space="0" w:color="auto"/>
            </w:tcBorders>
          </w:tcPr>
          <w:p w14:paraId="0CD5D1AC"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tc>
        <w:tc>
          <w:tcPr>
            <w:tcW w:w="1287" w:type="dxa"/>
            <w:tcBorders>
              <w:bottom w:val="single" w:sz="4" w:space="0" w:color="auto"/>
            </w:tcBorders>
          </w:tcPr>
          <w:p w14:paraId="01D96697" w14:textId="11B9CABF"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b/>
                <w:vertAlign w:val="superscript"/>
              </w:rPr>
            </w:pPr>
            <w:r w:rsidRPr="00072F2F">
              <w:rPr>
                <w:rFonts w:ascii="Verdana" w:hAnsi="Verdana"/>
                <w:b/>
                <w:color w:val="000000"/>
              </w:rPr>
              <w:t xml:space="preserve">3.675 </w:t>
            </w:r>
            <w:r w:rsidRPr="00072F2F">
              <w:rPr>
                <w:b/>
              </w:rPr>
              <w:t>m</w:t>
            </w:r>
            <w:r w:rsidRPr="00072F2F">
              <w:rPr>
                <w:b/>
                <w:vertAlign w:val="superscript"/>
              </w:rPr>
              <w:t>2</w:t>
            </w:r>
          </w:p>
          <w:p w14:paraId="0C415DB0" w14:textId="77777777" w:rsidR="00B52658" w:rsidRPr="00AF36D0"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sidRPr="00072F2F">
              <w:rPr>
                <w:rFonts w:ascii="Verdana" w:hAnsi="Verdana"/>
                <w:color w:val="000000"/>
              </w:rPr>
              <w:t>(0,003%)</w:t>
            </w:r>
          </w:p>
        </w:tc>
      </w:tr>
      <w:tr w:rsidR="00B52658" w14:paraId="6C1B398B"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auto"/>
            </w:tcBorders>
          </w:tcPr>
          <w:p w14:paraId="0C20F463" w14:textId="77777777" w:rsidR="00B52658" w:rsidRPr="00072F2F" w:rsidRDefault="00B52658" w:rsidP="007E4301">
            <w:pPr>
              <w:rPr>
                <w:b/>
              </w:rPr>
            </w:pPr>
            <w:r w:rsidRPr="00072F2F">
              <w:rPr>
                <w:b/>
              </w:rPr>
              <w:t>Alternativ 1</w:t>
            </w:r>
          </w:p>
        </w:tc>
        <w:tc>
          <w:tcPr>
            <w:tcW w:w="2354" w:type="dxa"/>
            <w:tcBorders>
              <w:top w:val="single" w:sz="4" w:space="0" w:color="auto"/>
            </w:tcBorders>
          </w:tcPr>
          <w:p w14:paraId="674C3EF9" w14:textId="77777777" w:rsidR="00B52658" w:rsidRPr="009E2D96" w:rsidRDefault="00B52658" w:rsidP="007E4301">
            <w:pPr>
              <w:cnfStyle w:val="000000010000" w:firstRow="0" w:lastRow="0" w:firstColumn="0" w:lastColumn="0" w:oddVBand="0" w:evenVBand="0" w:oddHBand="0" w:evenHBand="1" w:firstRowFirstColumn="0" w:firstRowLastColumn="0" w:lastRowFirstColumn="0" w:lastRowLastColumn="0"/>
            </w:pPr>
            <w:r>
              <w:t>Permanent arealtab</w:t>
            </w:r>
          </w:p>
        </w:tc>
        <w:tc>
          <w:tcPr>
            <w:tcW w:w="1184" w:type="dxa"/>
            <w:tcBorders>
              <w:top w:val="single" w:sz="4" w:space="0" w:color="auto"/>
            </w:tcBorders>
          </w:tcPr>
          <w:p w14:paraId="7318BB75"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pPr>
            <w:r w:rsidRPr="009E2D96">
              <w:t>175 m</w:t>
            </w:r>
            <w:r w:rsidRPr="009E2D96">
              <w:rPr>
                <w:vertAlign w:val="superscript"/>
              </w:rPr>
              <w:t>2</w:t>
            </w:r>
          </w:p>
          <w:p w14:paraId="16DC7204"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pPr>
            <w:r>
              <w:t>(0,0002%)</w:t>
            </w:r>
          </w:p>
        </w:tc>
        <w:tc>
          <w:tcPr>
            <w:tcW w:w="1181" w:type="dxa"/>
            <w:tcBorders>
              <w:top w:val="single" w:sz="4" w:space="0" w:color="auto"/>
            </w:tcBorders>
          </w:tcPr>
          <w:p w14:paraId="220EB655"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pPr>
            <w:r>
              <w:rPr>
                <w:rFonts w:ascii="Verdana" w:hAnsi="Verdana"/>
                <w:color w:val="000000"/>
              </w:rPr>
              <w:t>6.900</w:t>
            </w:r>
            <w:r w:rsidRPr="009E2D96">
              <w:t xml:space="preserve"> m</w:t>
            </w:r>
            <w:r w:rsidRPr="009E2D96">
              <w:rPr>
                <w:vertAlign w:val="superscript"/>
              </w:rPr>
              <w:t>2</w:t>
            </w:r>
          </w:p>
          <w:p w14:paraId="29759B2B"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pPr>
            <w:r>
              <w:t>(0,096%)</w:t>
            </w:r>
          </w:p>
        </w:tc>
        <w:tc>
          <w:tcPr>
            <w:tcW w:w="1059" w:type="dxa"/>
            <w:tcBorders>
              <w:top w:val="single" w:sz="4" w:space="0" w:color="auto"/>
            </w:tcBorders>
          </w:tcPr>
          <w:p w14:paraId="1FCE949E"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pPr>
            <w:r>
              <w:rPr>
                <w:rFonts w:ascii="Verdana" w:hAnsi="Verdana"/>
                <w:color w:val="000000"/>
              </w:rPr>
              <w:t>1.000</w:t>
            </w:r>
            <w:r w:rsidRPr="009E2D96">
              <w:t xml:space="preserve"> m</w:t>
            </w:r>
            <w:r w:rsidRPr="009E2D96">
              <w:rPr>
                <w:vertAlign w:val="superscript"/>
              </w:rPr>
              <w:t>2</w:t>
            </w:r>
          </w:p>
          <w:p w14:paraId="53283CA0"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pPr>
            <w:r>
              <w:t>(0,14%)</w:t>
            </w:r>
          </w:p>
        </w:tc>
        <w:tc>
          <w:tcPr>
            <w:tcW w:w="818" w:type="dxa"/>
            <w:tcBorders>
              <w:top w:val="single" w:sz="4" w:space="0" w:color="auto"/>
            </w:tcBorders>
          </w:tcPr>
          <w:p w14:paraId="49AAAE0D"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 xml:space="preserve">50 </w:t>
            </w:r>
            <w:r w:rsidRPr="009E2D96">
              <w:t>m</w:t>
            </w:r>
            <w:r w:rsidRPr="009E2D96">
              <w:rPr>
                <w:vertAlign w:val="superscript"/>
              </w:rPr>
              <w:t>2</w:t>
            </w:r>
          </w:p>
        </w:tc>
        <w:tc>
          <w:tcPr>
            <w:tcW w:w="1287" w:type="dxa"/>
            <w:tcBorders>
              <w:top w:val="single" w:sz="4" w:space="0" w:color="auto"/>
            </w:tcBorders>
          </w:tcPr>
          <w:p w14:paraId="33E40017"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pPr>
            <w:r>
              <w:rPr>
                <w:rFonts w:ascii="Verdana" w:hAnsi="Verdana"/>
                <w:color w:val="000000"/>
              </w:rPr>
              <w:t>8.125</w:t>
            </w:r>
            <w:r w:rsidRPr="009E2D96">
              <w:t xml:space="preserve"> m</w:t>
            </w:r>
            <w:r w:rsidRPr="009E2D96">
              <w:rPr>
                <w:vertAlign w:val="superscript"/>
              </w:rPr>
              <w:t>2</w:t>
            </w:r>
          </w:p>
          <w:p w14:paraId="4CE44440"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pPr>
            <w:r>
              <w:t>(0,007%)</w:t>
            </w:r>
          </w:p>
        </w:tc>
      </w:tr>
      <w:tr w:rsidR="00B52658" w14:paraId="45946920" w14:textId="77777777" w:rsidTr="002A1E7A">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Pr>
          <w:p w14:paraId="6B7B71B8" w14:textId="77777777" w:rsidR="00B52658" w:rsidRPr="00072F2F" w:rsidRDefault="00B52658" w:rsidP="007E4301">
            <w:pPr>
              <w:rPr>
                <w:b/>
              </w:rPr>
            </w:pPr>
          </w:p>
        </w:tc>
        <w:tc>
          <w:tcPr>
            <w:tcW w:w="2354" w:type="dxa"/>
          </w:tcPr>
          <w:p w14:paraId="79C69328" w14:textId="77777777" w:rsidR="00B52658" w:rsidRPr="009E2D96" w:rsidRDefault="00B52658" w:rsidP="007E4301">
            <w:pPr>
              <w:cnfStyle w:val="000000100000" w:firstRow="0" w:lastRow="0" w:firstColumn="0" w:lastColumn="0" w:oddVBand="0" w:evenVBand="0" w:oddHBand="1" w:evenHBand="0" w:firstRowFirstColumn="0" w:firstRowLastColumn="0" w:lastRowFirstColumn="0" w:lastRowLastColumn="0"/>
            </w:pPr>
            <w:r>
              <w:t>Genindvandring af natur på sigt</w:t>
            </w:r>
          </w:p>
        </w:tc>
        <w:tc>
          <w:tcPr>
            <w:tcW w:w="1184" w:type="dxa"/>
          </w:tcPr>
          <w:p w14:paraId="52085459" w14:textId="77777777" w:rsidR="00B52658" w:rsidRPr="009E2D96" w:rsidRDefault="00B52658" w:rsidP="007E430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0</w:t>
            </w:r>
            <w:r w:rsidRPr="009E2D96">
              <w:t xml:space="preserve"> m</w:t>
            </w:r>
            <w:r w:rsidRPr="009E2D96">
              <w:rPr>
                <w:vertAlign w:val="superscript"/>
              </w:rPr>
              <w:t>2</w:t>
            </w:r>
          </w:p>
        </w:tc>
        <w:tc>
          <w:tcPr>
            <w:tcW w:w="1181" w:type="dxa"/>
          </w:tcPr>
          <w:p w14:paraId="2498CD0D"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0</w:t>
            </w:r>
            <w:r w:rsidRPr="009E2D96">
              <w:t xml:space="preserve"> m</w:t>
            </w:r>
            <w:r w:rsidRPr="009E2D96">
              <w:rPr>
                <w:vertAlign w:val="superscript"/>
              </w:rPr>
              <w:t>2</w:t>
            </w:r>
          </w:p>
        </w:tc>
        <w:tc>
          <w:tcPr>
            <w:tcW w:w="1059" w:type="dxa"/>
          </w:tcPr>
          <w:p w14:paraId="14FF22B9"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3.500</w:t>
            </w:r>
            <w:r w:rsidRPr="009E2D96">
              <w:t xml:space="preserve"> m</w:t>
            </w:r>
            <w:r w:rsidRPr="009E2D96">
              <w:rPr>
                <w:vertAlign w:val="superscript"/>
              </w:rPr>
              <w:t>2</w:t>
            </w:r>
          </w:p>
        </w:tc>
        <w:tc>
          <w:tcPr>
            <w:tcW w:w="818" w:type="dxa"/>
          </w:tcPr>
          <w:p w14:paraId="1AE3D320"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0</w:t>
            </w:r>
            <w:r w:rsidRPr="009E2D96">
              <w:t xml:space="preserve"> m</w:t>
            </w:r>
            <w:r w:rsidRPr="009E2D96">
              <w:rPr>
                <w:vertAlign w:val="superscript"/>
              </w:rPr>
              <w:t>2</w:t>
            </w:r>
          </w:p>
        </w:tc>
        <w:tc>
          <w:tcPr>
            <w:tcW w:w="1287" w:type="dxa"/>
          </w:tcPr>
          <w:p w14:paraId="312723C7"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3.500</w:t>
            </w:r>
            <w:r w:rsidRPr="009E2D96">
              <w:t xml:space="preserve"> m</w:t>
            </w:r>
            <w:r w:rsidRPr="009E2D96">
              <w:rPr>
                <w:vertAlign w:val="superscript"/>
              </w:rPr>
              <w:t>2</w:t>
            </w:r>
          </w:p>
        </w:tc>
      </w:tr>
      <w:tr w:rsidR="00B52658" w14:paraId="2BB5A9AE"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Borders>
              <w:bottom w:val="single" w:sz="4" w:space="0" w:color="auto"/>
            </w:tcBorders>
          </w:tcPr>
          <w:p w14:paraId="6991D6AD" w14:textId="77777777" w:rsidR="00B52658" w:rsidRPr="00072F2F" w:rsidRDefault="00B52658" w:rsidP="007E4301">
            <w:pPr>
              <w:rPr>
                <w:b/>
              </w:rPr>
            </w:pPr>
          </w:p>
        </w:tc>
        <w:tc>
          <w:tcPr>
            <w:tcW w:w="2354" w:type="dxa"/>
            <w:tcBorders>
              <w:bottom w:val="single" w:sz="4" w:space="0" w:color="auto"/>
            </w:tcBorders>
          </w:tcPr>
          <w:p w14:paraId="1AE593D3" w14:textId="77777777" w:rsidR="00B52658" w:rsidRPr="009E2D96" w:rsidRDefault="00B52658" w:rsidP="007E4301">
            <w:pPr>
              <w:cnfStyle w:val="000000010000" w:firstRow="0" w:lastRow="0" w:firstColumn="0" w:lastColumn="0" w:oddVBand="0" w:evenVBand="0" w:oddHBand="0" w:evenHBand="1" w:firstRowFirstColumn="0" w:firstRowLastColumn="0" w:lastRowFirstColumn="0" w:lastRowLastColumn="0"/>
            </w:pPr>
            <w:r>
              <w:t>Sum varigt tab</w:t>
            </w:r>
          </w:p>
        </w:tc>
        <w:tc>
          <w:tcPr>
            <w:tcW w:w="1184" w:type="dxa"/>
            <w:tcBorders>
              <w:bottom w:val="single" w:sz="4" w:space="0" w:color="auto"/>
            </w:tcBorders>
          </w:tcPr>
          <w:p w14:paraId="7464CB7C" w14:textId="77777777" w:rsidR="00B52658" w:rsidRPr="009E2D96" w:rsidRDefault="00B52658" w:rsidP="007E4301">
            <w:pPr>
              <w:jc w:val="right"/>
              <w:cnfStyle w:val="000000010000" w:firstRow="0" w:lastRow="0" w:firstColumn="0" w:lastColumn="0" w:oddVBand="0" w:evenVBand="0" w:oddHBand="0" w:evenHBand="1" w:firstRowFirstColumn="0" w:firstRowLastColumn="0" w:lastRowFirstColumn="0" w:lastRowLastColumn="0"/>
            </w:pPr>
          </w:p>
        </w:tc>
        <w:tc>
          <w:tcPr>
            <w:tcW w:w="1181" w:type="dxa"/>
            <w:tcBorders>
              <w:bottom w:val="single" w:sz="4" w:space="0" w:color="auto"/>
            </w:tcBorders>
          </w:tcPr>
          <w:p w14:paraId="59DF38F9"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p>
        </w:tc>
        <w:tc>
          <w:tcPr>
            <w:tcW w:w="1059" w:type="dxa"/>
            <w:tcBorders>
              <w:bottom w:val="single" w:sz="4" w:space="0" w:color="auto"/>
            </w:tcBorders>
          </w:tcPr>
          <w:p w14:paraId="63999C12"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p>
        </w:tc>
        <w:tc>
          <w:tcPr>
            <w:tcW w:w="818" w:type="dxa"/>
            <w:tcBorders>
              <w:bottom w:val="single" w:sz="4" w:space="0" w:color="auto"/>
            </w:tcBorders>
          </w:tcPr>
          <w:p w14:paraId="170542CC"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p>
        </w:tc>
        <w:tc>
          <w:tcPr>
            <w:tcW w:w="1287" w:type="dxa"/>
            <w:tcBorders>
              <w:bottom w:val="single" w:sz="4" w:space="0" w:color="auto"/>
            </w:tcBorders>
          </w:tcPr>
          <w:p w14:paraId="3FE040EF"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b/>
                <w:vertAlign w:val="superscript"/>
              </w:rPr>
            </w:pPr>
            <w:r w:rsidRPr="00072F2F">
              <w:rPr>
                <w:rFonts w:ascii="Verdana" w:hAnsi="Verdana"/>
                <w:b/>
                <w:color w:val="000000"/>
              </w:rPr>
              <w:t xml:space="preserve">4.625 </w:t>
            </w:r>
            <w:r w:rsidRPr="00072F2F">
              <w:rPr>
                <w:b/>
              </w:rPr>
              <w:t>m</w:t>
            </w:r>
            <w:r w:rsidRPr="00072F2F">
              <w:rPr>
                <w:b/>
                <w:vertAlign w:val="superscript"/>
              </w:rPr>
              <w:t>2</w:t>
            </w:r>
          </w:p>
          <w:p w14:paraId="1927ECD7" w14:textId="77777777" w:rsidR="00B52658" w:rsidRPr="00072F2F"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b/>
                <w:color w:val="000000"/>
              </w:rPr>
            </w:pPr>
            <w:r>
              <w:t>(0,004%)</w:t>
            </w:r>
          </w:p>
        </w:tc>
      </w:tr>
      <w:tr w:rsidR="00B52658" w14:paraId="11EE26FA"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auto"/>
            </w:tcBorders>
          </w:tcPr>
          <w:p w14:paraId="733B4D2D" w14:textId="77777777" w:rsidR="00B52658" w:rsidRPr="00072F2F" w:rsidRDefault="00B52658" w:rsidP="007E4301">
            <w:pPr>
              <w:rPr>
                <w:b/>
              </w:rPr>
            </w:pPr>
            <w:r w:rsidRPr="00072F2F">
              <w:rPr>
                <w:b/>
              </w:rPr>
              <w:t>Alternativ 2</w:t>
            </w:r>
          </w:p>
        </w:tc>
        <w:tc>
          <w:tcPr>
            <w:tcW w:w="2354" w:type="dxa"/>
            <w:tcBorders>
              <w:top w:val="single" w:sz="4" w:space="0" w:color="auto"/>
            </w:tcBorders>
          </w:tcPr>
          <w:p w14:paraId="450CB6CD" w14:textId="77777777" w:rsidR="00B52658" w:rsidRPr="009E2D96" w:rsidRDefault="00B52658" w:rsidP="007E4301">
            <w:pPr>
              <w:cnfStyle w:val="000000100000" w:firstRow="0" w:lastRow="0" w:firstColumn="0" w:lastColumn="0" w:oddVBand="0" w:evenVBand="0" w:oddHBand="1" w:evenHBand="0" w:firstRowFirstColumn="0" w:firstRowLastColumn="0" w:lastRowFirstColumn="0" w:lastRowLastColumn="0"/>
            </w:pPr>
            <w:r>
              <w:t>Permanent arealtab*</w:t>
            </w:r>
          </w:p>
        </w:tc>
        <w:tc>
          <w:tcPr>
            <w:tcW w:w="1184" w:type="dxa"/>
            <w:tcBorders>
              <w:top w:val="single" w:sz="4" w:space="0" w:color="auto"/>
            </w:tcBorders>
          </w:tcPr>
          <w:p w14:paraId="13CDAF44"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rsidRPr="009E2D96">
              <w:t>175 m</w:t>
            </w:r>
            <w:r w:rsidRPr="009E2D96">
              <w:rPr>
                <w:vertAlign w:val="superscript"/>
              </w:rPr>
              <w:t>2</w:t>
            </w:r>
          </w:p>
          <w:p w14:paraId="54C9808B"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t>(0,0002%)</w:t>
            </w:r>
          </w:p>
        </w:tc>
        <w:tc>
          <w:tcPr>
            <w:tcW w:w="1181" w:type="dxa"/>
            <w:tcBorders>
              <w:top w:val="single" w:sz="4" w:space="0" w:color="auto"/>
            </w:tcBorders>
          </w:tcPr>
          <w:p w14:paraId="51554137"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4.300</w:t>
            </w:r>
            <w:r w:rsidRPr="009E2D96">
              <w:t xml:space="preserve"> m</w:t>
            </w:r>
            <w:r w:rsidRPr="009E2D96">
              <w:rPr>
                <w:vertAlign w:val="superscript"/>
              </w:rPr>
              <w:t>2</w:t>
            </w:r>
          </w:p>
          <w:p w14:paraId="4EB3CA53"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t>(0,060%)</w:t>
            </w:r>
          </w:p>
        </w:tc>
        <w:tc>
          <w:tcPr>
            <w:tcW w:w="1059" w:type="dxa"/>
            <w:tcBorders>
              <w:top w:val="single" w:sz="4" w:space="0" w:color="auto"/>
            </w:tcBorders>
          </w:tcPr>
          <w:p w14:paraId="6265A8D8"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140</w:t>
            </w:r>
            <w:r w:rsidRPr="009E2D96">
              <w:t xml:space="preserve"> m</w:t>
            </w:r>
            <w:r w:rsidRPr="009E2D96">
              <w:rPr>
                <w:vertAlign w:val="superscript"/>
              </w:rPr>
              <w:t>2</w:t>
            </w:r>
          </w:p>
          <w:p w14:paraId="710B4660"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t>(0,02%)</w:t>
            </w:r>
          </w:p>
        </w:tc>
        <w:tc>
          <w:tcPr>
            <w:tcW w:w="818" w:type="dxa"/>
            <w:tcBorders>
              <w:top w:val="single" w:sz="4" w:space="0" w:color="auto"/>
            </w:tcBorders>
          </w:tcPr>
          <w:p w14:paraId="5897BDE5"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r>
              <w:rPr>
                <w:rFonts w:ascii="Verdana" w:hAnsi="Verdana"/>
                <w:color w:val="000000"/>
              </w:rPr>
              <w:t xml:space="preserve">50 </w:t>
            </w:r>
            <w:r w:rsidRPr="009E2D96">
              <w:t>m</w:t>
            </w:r>
            <w:r w:rsidRPr="009E2D96">
              <w:rPr>
                <w:vertAlign w:val="superscript"/>
              </w:rPr>
              <w:t>2</w:t>
            </w:r>
          </w:p>
        </w:tc>
        <w:tc>
          <w:tcPr>
            <w:tcW w:w="1287" w:type="dxa"/>
            <w:tcBorders>
              <w:top w:val="single" w:sz="4" w:space="0" w:color="auto"/>
            </w:tcBorders>
          </w:tcPr>
          <w:p w14:paraId="505CDF1F"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4.665</w:t>
            </w:r>
            <w:r w:rsidRPr="009E2D96">
              <w:t xml:space="preserve"> m</w:t>
            </w:r>
            <w:r w:rsidRPr="009E2D96">
              <w:rPr>
                <w:vertAlign w:val="superscript"/>
              </w:rPr>
              <w:t>2</w:t>
            </w:r>
          </w:p>
          <w:p w14:paraId="15E87571"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pPr>
            <w:r>
              <w:t>(0,004%)</w:t>
            </w:r>
          </w:p>
        </w:tc>
      </w:tr>
      <w:tr w:rsidR="00B52658" w14:paraId="05683258" w14:textId="77777777" w:rsidTr="002A1E7A">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Pr>
          <w:p w14:paraId="7859FDC3" w14:textId="77777777" w:rsidR="00B52658" w:rsidRDefault="00B52658" w:rsidP="007E4301"/>
        </w:tc>
        <w:tc>
          <w:tcPr>
            <w:tcW w:w="2354" w:type="dxa"/>
          </w:tcPr>
          <w:p w14:paraId="2F6923D7" w14:textId="77777777" w:rsidR="00B52658" w:rsidRPr="009E2D96" w:rsidRDefault="00B52658" w:rsidP="007E4301">
            <w:pPr>
              <w:cnfStyle w:val="000000010000" w:firstRow="0" w:lastRow="0" w:firstColumn="0" w:lastColumn="0" w:oddVBand="0" w:evenVBand="0" w:oddHBand="0" w:evenHBand="1" w:firstRowFirstColumn="0" w:firstRowLastColumn="0" w:lastRowFirstColumn="0" w:lastRowLastColumn="0"/>
            </w:pPr>
            <w:r>
              <w:t>Genindvandring af natur på sigt</w:t>
            </w:r>
          </w:p>
        </w:tc>
        <w:tc>
          <w:tcPr>
            <w:tcW w:w="1184" w:type="dxa"/>
          </w:tcPr>
          <w:p w14:paraId="6F90CEA3" w14:textId="77777777" w:rsidR="00B52658" w:rsidRPr="009E2D96" w:rsidRDefault="00B52658" w:rsidP="007E4301">
            <w:pPr>
              <w:jc w:val="right"/>
              <w:cnfStyle w:val="000000010000" w:firstRow="0" w:lastRow="0" w:firstColumn="0" w:lastColumn="0" w:oddVBand="0" w:evenVBand="0" w:oddHBand="0" w:evenHBand="1" w:firstRowFirstColumn="0" w:firstRowLastColumn="0" w:lastRowFirstColumn="0" w:lastRowLastColumn="0"/>
            </w:pPr>
            <w:r>
              <w:rPr>
                <w:rFonts w:ascii="Verdana" w:hAnsi="Verdana"/>
                <w:color w:val="000000"/>
              </w:rPr>
              <w:t>0</w:t>
            </w:r>
            <w:r w:rsidRPr="009E2D96">
              <w:t xml:space="preserve"> m</w:t>
            </w:r>
            <w:r w:rsidRPr="009E2D96">
              <w:rPr>
                <w:vertAlign w:val="superscript"/>
              </w:rPr>
              <w:t>2</w:t>
            </w:r>
          </w:p>
        </w:tc>
        <w:tc>
          <w:tcPr>
            <w:tcW w:w="1181" w:type="dxa"/>
          </w:tcPr>
          <w:p w14:paraId="215433C2"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0</w:t>
            </w:r>
            <w:r w:rsidRPr="009E2D96">
              <w:t xml:space="preserve"> m</w:t>
            </w:r>
            <w:r w:rsidRPr="009E2D96">
              <w:rPr>
                <w:vertAlign w:val="superscript"/>
              </w:rPr>
              <w:t>2</w:t>
            </w:r>
          </w:p>
        </w:tc>
        <w:tc>
          <w:tcPr>
            <w:tcW w:w="1059" w:type="dxa"/>
          </w:tcPr>
          <w:p w14:paraId="36526CB9"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0</w:t>
            </w:r>
            <w:r w:rsidRPr="009E2D96">
              <w:t xml:space="preserve"> m</w:t>
            </w:r>
            <w:r w:rsidRPr="009E2D96">
              <w:rPr>
                <w:vertAlign w:val="superscript"/>
              </w:rPr>
              <w:t>2</w:t>
            </w:r>
          </w:p>
        </w:tc>
        <w:tc>
          <w:tcPr>
            <w:tcW w:w="818" w:type="dxa"/>
          </w:tcPr>
          <w:p w14:paraId="1321C77B"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0</w:t>
            </w:r>
            <w:r w:rsidRPr="009E2D96">
              <w:t xml:space="preserve"> m</w:t>
            </w:r>
            <w:r w:rsidRPr="009E2D96">
              <w:rPr>
                <w:vertAlign w:val="superscript"/>
              </w:rPr>
              <w:t>2</w:t>
            </w:r>
          </w:p>
        </w:tc>
        <w:tc>
          <w:tcPr>
            <w:tcW w:w="1287" w:type="dxa"/>
          </w:tcPr>
          <w:p w14:paraId="11EE7E19"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0</w:t>
            </w:r>
            <w:r w:rsidRPr="009E2D96">
              <w:t xml:space="preserve"> m</w:t>
            </w:r>
            <w:r w:rsidRPr="009E2D96">
              <w:rPr>
                <w:vertAlign w:val="superscript"/>
              </w:rPr>
              <w:t>2</w:t>
            </w:r>
          </w:p>
        </w:tc>
      </w:tr>
      <w:tr w:rsidR="00B52658" w14:paraId="43B88F0B" w14:textId="77777777" w:rsidTr="00D27639">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Borders>
              <w:bottom w:val="single" w:sz="4" w:space="0" w:color="auto"/>
            </w:tcBorders>
          </w:tcPr>
          <w:p w14:paraId="0960025C" w14:textId="77777777" w:rsidR="00B52658" w:rsidRDefault="00B52658" w:rsidP="007E4301"/>
        </w:tc>
        <w:tc>
          <w:tcPr>
            <w:tcW w:w="2354" w:type="dxa"/>
            <w:tcBorders>
              <w:bottom w:val="single" w:sz="4" w:space="0" w:color="auto"/>
            </w:tcBorders>
          </w:tcPr>
          <w:p w14:paraId="4347333A" w14:textId="77777777" w:rsidR="00B52658" w:rsidRPr="009E2D96" w:rsidRDefault="00B52658" w:rsidP="007E4301">
            <w:pPr>
              <w:cnfStyle w:val="000000100000" w:firstRow="0" w:lastRow="0" w:firstColumn="0" w:lastColumn="0" w:oddVBand="0" w:evenVBand="0" w:oddHBand="1" w:evenHBand="0" w:firstRowFirstColumn="0" w:firstRowLastColumn="0" w:lastRowFirstColumn="0" w:lastRowLastColumn="0"/>
            </w:pPr>
            <w:r>
              <w:t>Sum varigt tab</w:t>
            </w:r>
          </w:p>
        </w:tc>
        <w:tc>
          <w:tcPr>
            <w:tcW w:w="1184" w:type="dxa"/>
            <w:tcBorders>
              <w:bottom w:val="single" w:sz="4" w:space="0" w:color="auto"/>
            </w:tcBorders>
          </w:tcPr>
          <w:p w14:paraId="1D850D91" w14:textId="77777777" w:rsidR="00B52658" w:rsidRPr="009E2D96" w:rsidRDefault="00B52658" w:rsidP="007E4301">
            <w:pPr>
              <w:jc w:val="right"/>
              <w:cnfStyle w:val="000000100000" w:firstRow="0" w:lastRow="0" w:firstColumn="0" w:lastColumn="0" w:oddVBand="0" w:evenVBand="0" w:oddHBand="1" w:evenHBand="0" w:firstRowFirstColumn="0" w:firstRowLastColumn="0" w:lastRowFirstColumn="0" w:lastRowLastColumn="0"/>
            </w:pPr>
          </w:p>
        </w:tc>
        <w:tc>
          <w:tcPr>
            <w:tcW w:w="1181" w:type="dxa"/>
            <w:tcBorders>
              <w:bottom w:val="single" w:sz="4" w:space="0" w:color="auto"/>
            </w:tcBorders>
          </w:tcPr>
          <w:p w14:paraId="146630D2"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tc>
        <w:tc>
          <w:tcPr>
            <w:tcW w:w="1059" w:type="dxa"/>
            <w:tcBorders>
              <w:bottom w:val="single" w:sz="4" w:space="0" w:color="auto"/>
            </w:tcBorders>
          </w:tcPr>
          <w:p w14:paraId="2F6BA428"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tc>
        <w:tc>
          <w:tcPr>
            <w:tcW w:w="818" w:type="dxa"/>
            <w:tcBorders>
              <w:bottom w:val="single" w:sz="4" w:space="0" w:color="auto"/>
            </w:tcBorders>
          </w:tcPr>
          <w:p w14:paraId="4F857164"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tc>
        <w:tc>
          <w:tcPr>
            <w:tcW w:w="1287" w:type="dxa"/>
            <w:tcBorders>
              <w:bottom w:val="single" w:sz="4" w:space="0" w:color="auto"/>
            </w:tcBorders>
          </w:tcPr>
          <w:p w14:paraId="4D5BE185" w14:textId="77777777" w:rsidR="00B52658" w:rsidRPr="00072F2F" w:rsidRDefault="00B52658" w:rsidP="007E4301">
            <w:pPr>
              <w:jc w:val="right"/>
              <w:cnfStyle w:val="000000100000" w:firstRow="0" w:lastRow="0" w:firstColumn="0" w:lastColumn="0" w:oddVBand="0" w:evenVBand="0" w:oddHBand="1" w:evenHBand="0" w:firstRowFirstColumn="0" w:firstRowLastColumn="0" w:lastRowFirstColumn="0" w:lastRowLastColumn="0"/>
              <w:rPr>
                <w:b/>
              </w:rPr>
            </w:pPr>
            <w:r w:rsidRPr="00072F2F">
              <w:rPr>
                <w:rFonts w:ascii="Verdana" w:hAnsi="Verdana"/>
                <w:b/>
                <w:color w:val="000000"/>
              </w:rPr>
              <w:t>4.665</w:t>
            </w:r>
            <w:r w:rsidRPr="00072F2F">
              <w:rPr>
                <w:b/>
              </w:rPr>
              <w:t xml:space="preserve"> m</w:t>
            </w:r>
            <w:r w:rsidRPr="00072F2F">
              <w:rPr>
                <w:b/>
                <w:vertAlign w:val="superscript"/>
              </w:rPr>
              <w:t>2</w:t>
            </w:r>
          </w:p>
          <w:p w14:paraId="58E77D23" w14:textId="77777777" w:rsidR="00B52658" w:rsidRDefault="00B52658" w:rsidP="007E430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r>
              <w:t>(0,004%)</w:t>
            </w:r>
          </w:p>
        </w:tc>
      </w:tr>
      <w:tr w:rsidR="00B52658" w14:paraId="1013A257" w14:textId="77777777" w:rsidTr="00D27639">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auto"/>
            </w:tcBorders>
          </w:tcPr>
          <w:p w14:paraId="1A545EFB" w14:textId="77777777" w:rsidR="00B52658" w:rsidRDefault="00B52658" w:rsidP="007E4301">
            <w:r>
              <w:t>H120 i alt</w:t>
            </w:r>
          </w:p>
        </w:tc>
        <w:tc>
          <w:tcPr>
            <w:tcW w:w="2354" w:type="dxa"/>
            <w:tcBorders>
              <w:top w:val="single" w:sz="4" w:space="0" w:color="auto"/>
            </w:tcBorders>
          </w:tcPr>
          <w:p w14:paraId="31CC8FB0" w14:textId="77777777" w:rsidR="00B52658" w:rsidRDefault="00B52658" w:rsidP="007E4301">
            <w:pPr>
              <w:cnfStyle w:val="000000010000" w:firstRow="0" w:lastRow="0" w:firstColumn="0" w:lastColumn="0" w:oddVBand="0" w:evenVBand="0" w:oddHBand="0" w:evenHBand="1" w:firstRowFirstColumn="0" w:firstRowLastColumn="0" w:lastRowFirstColumn="0" w:lastRowLastColumn="0"/>
            </w:pPr>
          </w:p>
        </w:tc>
        <w:tc>
          <w:tcPr>
            <w:tcW w:w="1184" w:type="dxa"/>
            <w:tcBorders>
              <w:top w:val="single" w:sz="4" w:space="0" w:color="auto"/>
            </w:tcBorders>
          </w:tcPr>
          <w:p w14:paraId="0FB117E0" w14:textId="77777777" w:rsidR="00B52658" w:rsidRPr="009E2D96" w:rsidRDefault="00B52658" w:rsidP="007E4301">
            <w:pPr>
              <w:jc w:val="right"/>
              <w:cnfStyle w:val="000000010000" w:firstRow="0" w:lastRow="0" w:firstColumn="0" w:lastColumn="0" w:oddVBand="0" w:evenVBand="0" w:oddHBand="0" w:evenHBand="1" w:firstRowFirstColumn="0" w:firstRowLastColumn="0" w:lastRowFirstColumn="0" w:lastRowLastColumn="0"/>
            </w:pPr>
            <w:r>
              <w:t>9608</w:t>
            </w:r>
            <w:r w:rsidRPr="009E2D96">
              <w:t xml:space="preserve"> </w:t>
            </w:r>
            <w:r>
              <w:t>ha</w:t>
            </w:r>
          </w:p>
        </w:tc>
        <w:tc>
          <w:tcPr>
            <w:tcW w:w="1181" w:type="dxa"/>
            <w:tcBorders>
              <w:top w:val="single" w:sz="4" w:space="0" w:color="auto"/>
            </w:tcBorders>
          </w:tcPr>
          <w:p w14:paraId="17EDA40D"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715,88</w:t>
            </w:r>
            <w:r w:rsidRPr="009E2D96">
              <w:t xml:space="preserve"> </w:t>
            </w:r>
            <w:r>
              <w:t>ha</w:t>
            </w:r>
          </w:p>
        </w:tc>
        <w:tc>
          <w:tcPr>
            <w:tcW w:w="1059" w:type="dxa"/>
            <w:tcBorders>
              <w:top w:val="single" w:sz="4" w:space="0" w:color="auto"/>
            </w:tcBorders>
          </w:tcPr>
          <w:p w14:paraId="12BB38A1"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t>71,76</w:t>
            </w:r>
            <w:r w:rsidRPr="009E2D96">
              <w:t xml:space="preserve"> </w:t>
            </w:r>
            <w:r>
              <w:t>ha</w:t>
            </w:r>
          </w:p>
        </w:tc>
        <w:tc>
          <w:tcPr>
            <w:tcW w:w="818" w:type="dxa"/>
            <w:tcBorders>
              <w:top w:val="single" w:sz="4" w:space="0" w:color="auto"/>
            </w:tcBorders>
          </w:tcPr>
          <w:p w14:paraId="33782AEB"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w:t>
            </w:r>
          </w:p>
        </w:tc>
        <w:tc>
          <w:tcPr>
            <w:tcW w:w="1287" w:type="dxa"/>
            <w:tcBorders>
              <w:top w:val="single" w:sz="4" w:space="0" w:color="auto"/>
            </w:tcBorders>
          </w:tcPr>
          <w:p w14:paraId="24133637" w14:textId="77777777" w:rsidR="00B52658" w:rsidRDefault="00B52658" w:rsidP="007E430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r>
              <w:rPr>
                <w:rFonts w:ascii="Verdana" w:hAnsi="Verdana"/>
                <w:color w:val="000000"/>
              </w:rPr>
              <w:t>11.582,7 ha</w:t>
            </w:r>
          </w:p>
        </w:tc>
      </w:tr>
    </w:tbl>
    <w:p w14:paraId="5C47AC96" w14:textId="77777777" w:rsidR="00B52658" w:rsidRDefault="00B52658" w:rsidP="00B52658"/>
    <w:p w14:paraId="16780105" w14:textId="61B405BB" w:rsidR="00592C30" w:rsidRDefault="000472DC" w:rsidP="00592C30">
      <w:r w:rsidRPr="00323519">
        <w:t>H</w:t>
      </w:r>
      <w:r w:rsidR="00592C30" w:rsidRPr="00323519">
        <w:t xml:space="preserve">ovedforslaget </w:t>
      </w:r>
      <w:r w:rsidRPr="00323519">
        <w:t>er</w:t>
      </w:r>
      <w:r w:rsidR="00592C30" w:rsidRPr="00323519">
        <w:t xml:space="preserve"> valgt</w:t>
      </w:r>
      <w:r w:rsidRPr="00323519">
        <w:t xml:space="preserve"> som</w:t>
      </w:r>
      <w:r w:rsidR="00592C30" w:rsidRPr="00323519">
        <w:t xml:space="preserve"> løsning </w:t>
      </w:r>
      <w:r w:rsidRPr="00323519">
        <w:t xml:space="preserve">til </w:t>
      </w:r>
      <w:r w:rsidR="00592C30" w:rsidRPr="00323519">
        <w:t>sikring af Jyllinge Nordmark mod oversvømmelser</w:t>
      </w:r>
      <w:r w:rsidR="00142E22" w:rsidRPr="00323519">
        <w:t>,</w:t>
      </w:r>
      <w:r w:rsidR="00592C30" w:rsidRPr="00323519">
        <w:t xml:space="preserve"> </w:t>
      </w:r>
      <w:r w:rsidRPr="00323519">
        <w:t>fordi det vurderes</w:t>
      </w:r>
      <w:r w:rsidR="00592C30" w:rsidRPr="00323519">
        <w:t xml:space="preserve">, at fjorddiget udformet som et jorddige placeret tættest muligt på husene er den </w:t>
      </w:r>
      <w:r w:rsidR="00604895" w:rsidRPr="00323519">
        <w:t>eneste</w:t>
      </w:r>
      <w:r w:rsidR="0073530F" w:rsidRPr="00323519">
        <w:t xml:space="preserve"> af de undersøgte løsninger (hovedforslag, alternativ 1 og alternativ 2)</w:t>
      </w:r>
      <w:r w:rsidR="00D61C19" w:rsidRPr="00323519">
        <w:t xml:space="preserve"> realiserbare løsning, </w:t>
      </w:r>
      <w:r w:rsidR="00604895" w:rsidRPr="00323519">
        <w:t>som opfylder formålet</w:t>
      </w:r>
      <w:r w:rsidR="00D61C19" w:rsidRPr="00323519">
        <w:t>.</w:t>
      </w:r>
      <w:r w:rsidR="00592C30">
        <w:t xml:space="preserve"> </w:t>
      </w:r>
    </w:p>
    <w:p w14:paraId="14CBE8F2" w14:textId="1211FA7A" w:rsidR="00592C30" w:rsidRDefault="00592C30" w:rsidP="00592C30">
      <w:r w:rsidRPr="00847A1A">
        <w:t>Et dige er en simpel</w:t>
      </w:r>
      <w:r>
        <w:t>, veldokumenteret</w:t>
      </w:r>
      <w:r w:rsidRPr="00847A1A">
        <w:t xml:space="preserve"> og robust konstruktion, der beskytter mod oversvømmelse. Jorddige</w:t>
      </w:r>
      <w:r>
        <w:t>r</w:t>
      </w:r>
      <w:r w:rsidRPr="00847A1A">
        <w:t xml:space="preserve"> med græs er naturligt forekommende</w:t>
      </w:r>
      <w:r>
        <w:t xml:space="preserve"> i</w:t>
      </w:r>
      <w:r w:rsidRPr="00847A1A">
        <w:t xml:space="preserve"> Natura 2000-område nr. 136, og</w:t>
      </w:r>
      <w:r>
        <w:t xml:space="preserve"> består af materialer der er naturligt forekommende. Et jorddige med udformningen som i hovedforslaget</w:t>
      </w:r>
      <w:r w:rsidRPr="00847A1A">
        <w:t xml:space="preserve"> vil sikre de spredningsøkologiske forhold i området.</w:t>
      </w:r>
      <w:r>
        <w:t xml:space="preserve"> </w:t>
      </w:r>
      <w:r w:rsidR="0017149F" w:rsidRPr="00847A1A">
        <w:t xml:space="preserve">Kyststrækningen langs med fjorden </w:t>
      </w:r>
      <w:r w:rsidR="0017149F">
        <w:t xml:space="preserve">er i dag </w:t>
      </w:r>
      <w:r w:rsidR="0017149F" w:rsidRPr="00847A1A">
        <w:t>en kyst uden hårde kystbeskyttelsesanlæg</w:t>
      </w:r>
      <w:r w:rsidR="0017149F">
        <w:t xml:space="preserve"> og et jorddige vil give en bedre bevarelse af </w:t>
      </w:r>
      <w:r w:rsidR="0017149F" w:rsidRPr="00847A1A">
        <w:t xml:space="preserve">kystlandskabet </w:t>
      </w:r>
      <w:r w:rsidR="0017149F">
        <w:t>som</w:t>
      </w:r>
      <w:r w:rsidR="0017149F" w:rsidRPr="00847A1A">
        <w:t xml:space="preserve"> en uberørt kyst</w:t>
      </w:r>
      <w:r w:rsidR="0017149F">
        <w:t xml:space="preserve"> uden</w:t>
      </w:r>
      <w:r w:rsidR="0017149F" w:rsidRPr="00847A1A">
        <w:t xml:space="preserve"> tekniske anlæg. </w:t>
      </w:r>
    </w:p>
    <w:p w14:paraId="54BEC607" w14:textId="783B50C0" w:rsidR="0017149F" w:rsidRDefault="00CC5AD5" w:rsidP="0017149F">
      <w:pPr>
        <w:rPr>
          <w:iCs/>
        </w:rPr>
      </w:pPr>
      <w:r w:rsidRPr="00323519">
        <w:t xml:space="preserve">Spunsvæggen vil </w:t>
      </w:r>
      <w:r w:rsidR="00423263" w:rsidRPr="00323519">
        <w:t xml:space="preserve">virke som en hydrologisk barriere og vil </w:t>
      </w:r>
      <w:r w:rsidRPr="006222C7">
        <w:t>således kunne mindske den naturlige grundvandsstrømning ud af området</w:t>
      </w:r>
      <w:r w:rsidR="00423263" w:rsidRPr="006222C7">
        <w:t xml:space="preserve"> og medføre risiko for oversvømmelse på indersiden</w:t>
      </w:r>
      <w:r w:rsidR="00D61C19" w:rsidRPr="009558EE">
        <w:t xml:space="preserve"> i visse situationer, særligt i lyset af klimaforandringerne og de afledte konsekvenser heraf</w:t>
      </w:r>
      <w:r w:rsidR="00423263" w:rsidRPr="009558EE">
        <w:t>.</w:t>
      </w:r>
      <w:r w:rsidRPr="009558EE">
        <w:rPr>
          <w:iCs/>
        </w:rPr>
        <w:t xml:space="preserve"> Spunsvæggen anses derfor ikke for at opfylde formålet med projektet, som er, at alle boliger i området skal beskyttes mod oversvømmelser.</w:t>
      </w:r>
      <w:r w:rsidR="0017149F">
        <w:rPr>
          <w:iCs/>
        </w:rPr>
        <w:t xml:space="preserve"> </w:t>
      </w:r>
    </w:p>
    <w:p w14:paraId="0EE45074" w14:textId="5E78511C" w:rsidR="00AF3AFC" w:rsidRDefault="00AF3AFC" w:rsidP="00AF3AFC">
      <w:r>
        <w:t>Begrundelse for fravalg af alternativ 1 er:</w:t>
      </w:r>
    </w:p>
    <w:p w14:paraId="1695E0F8" w14:textId="167FB897" w:rsidR="00AF3AFC" w:rsidRDefault="00E21EC7" w:rsidP="001D6046">
      <w:pPr>
        <w:pStyle w:val="Opstilling-punkttegn"/>
      </w:pPr>
      <w:r>
        <w:t>E</w:t>
      </w:r>
      <w:r w:rsidR="008D5AFE">
        <w:t xml:space="preserve">tablering af diget </w:t>
      </w:r>
      <w:r w:rsidR="003A5DFD">
        <w:t>(</w:t>
      </w:r>
      <w:r w:rsidR="008D5AFE">
        <w:t>alternativ 1</w:t>
      </w:r>
      <w:r w:rsidR="003A5DFD">
        <w:t>)</w:t>
      </w:r>
      <w:r w:rsidR="008D5AFE">
        <w:t xml:space="preserve"> vil medføre </w:t>
      </w:r>
      <w:r w:rsidR="001D6046">
        <w:t>inddragelse af 950 m</w:t>
      </w:r>
      <w:r w:rsidR="001D6046" w:rsidRPr="001D6046">
        <w:rPr>
          <w:vertAlign w:val="superscript"/>
        </w:rPr>
        <w:t>2</w:t>
      </w:r>
      <w:r w:rsidR="001D6046">
        <w:t xml:space="preserve"> mere habitatnaturtype</w:t>
      </w:r>
      <w:r w:rsidR="00380B0F">
        <w:t xml:space="preserve"> (</w:t>
      </w:r>
      <w:r w:rsidR="007A77AC">
        <w:t>800</w:t>
      </w:r>
      <w:r w:rsidR="007A77AC" w:rsidRPr="007A77AC">
        <w:t xml:space="preserve"> </w:t>
      </w:r>
      <w:r w:rsidR="007A77AC">
        <w:t>m</w:t>
      </w:r>
      <w:r w:rsidR="007A77AC" w:rsidRPr="001D6046">
        <w:rPr>
          <w:vertAlign w:val="superscript"/>
        </w:rPr>
        <w:t>2</w:t>
      </w:r>
      <w:r w:rsidR="007A77AC">
        <w:rPr>
          <w:iCs/>
        </w:rPr>
        <w:t xml:space="preserve"> stra</w:t>
      </w:r>
      <w:r w:rsidR="001B7079">
        <w:rPr>
          <w:iCs/>
        </w:rPr>
        <w:t>ndeng og 150</w:t>
      </w:r>
      <w:r w:rsidR="001B7079" w:rsidRPr="007A77AC">
        <w:t xml:space="preserve"> </w:t>
      </w:r>
      <w:r w:rsidR="001B7079">
        <w:t>m</w:t>
      </w:r>
      <w:r w:rsidR="001B7079" w:rsidRPr="001D6046">
        <w:rPr>
          <w:vertAlign w:val="superscript"/>
        </w:rPr>
        <w:t>2</w:t>
      </w:r>
      <w:r w:rsidR="001B7079">
        <w:rPr>
          <w:iCs/>
        </w:rPr>
        <w:t xml:space="preserve"> kalkoverdrev)</w:t>
      </w:r>
      <w:r w:rsidR="00113B32">
        <w:rPr>
          <w:iCs/>
        </w:rPr>
        <w:t>, og det vil derfor medføre større skade på Natura 2000-området.</w:t>
      </w:r>
    </w:p>
    <w:p w14:paraId="6DB4545E" w14:textId="09276AC1" w:rsidR="00592C30" w:rsidRDefault="00267B52" w:rsidP="00592C30">
      <w:r>
        <w:lastRenderedPageBreak/>
        <w:t>B</w:t>
      </w:r>
      <w:r w:rsidR="00592C30">
        <w:t>egrundelser for fravalg af alternativ 2 er:</w:t>
      </w:r>
    </w:p>
    <w:p w14:paraId="541EFE19" w14:textId="3CD931E0" w:rsidR="0017149F" w:rsidRDefault="0017149F" w:rsidP="0017149F">
      <w:pPr>
        <w:pStyle w:val="Opstilling-punkttegn"/>
      </w:pPr>
      <w:r>
        <w:t xml:space="preserve">En spunsvæg vil udgøre en hydrologisk barriere for </w:t>
      </w:r>
      <w:r w:rsidR="00D61C19">
        <w:t xml:space="preserve">naturlig grundvandsstrømning ud af området og dermed medføre risiko for </w:t>
      </w:r>
      <w:r>
        <w:t xml:space="preserve">opstuvning af vand på indersiden af spunsen </w:t>
      </w:r>
      <w:r w:rsidR="00D61C19">
        <w:t xml:space="preserve">i visse situationer, særligt i lyset af klimaforandringerne og de afledte konsekvenser heraf </w:t>
      </w:r>
      <w:r>
        <w:t>med oversvømmelse</w:t>
      </w:r>
      <w:r w:rsidR="00F748B9">
        <w:t xml:space="preserve"> </w:t>
      </w:r>
      <w:r>
        <w:t xml:space="preserve"> som følge. Den ændrede dynamik kan potentielt påvirke Natura 2000-område.</w:t>
      </w:r>
    </w:p>
    <w:p w14:paraId="4406F9D2" w14:textId="77777777" w:rsidR="0017149F" w:rsidRDefault="0017149F" w:rsidP="0017149F">
      <w:pPr>
        <w:pStyle w:val="Opstilling-punkttegn"/>
      </w:pPr>
      <w:r>
        <w:t xml:space="preserve">En spunsvæg er vanskelig at integrere i det værdifulde kystlandskab. </w:t>
      </w:r>
    </w:p>
    <w:p w14:paraId="7E741D54" w14:textId="77777777" w:rsidR="0017149F" w:rsidRDefault="0017149F" w:rsidP="0017149F">
      <w:pPr>
        <w:pStyle w:val="Opstilling-punkttegn"/>
      </w:pPr>
      <w:r>
        <w:t>Spunsen skal have en højere topkote for at opnå den samme sikkerhed, på grund af bølgetillæg) hvilket betyder reduceret udkik.</w:t>
      </w:r>
      <w:r w:rsidRPr="001F29FD">
        <w:t xml:space="preserve"> </w:t>
      </w:r>
    </w:p>
    <w:p w14:paraId="64A04EEB" w14:textId="735B40FA" w:rsidR="0017149F" w:rsidRDefault="0017149F" w:rsidP="0017149F">
      <w:pPr>
        <w:pStyle w:val="Opstilling-punkttegn"/>
      </w:pPr>
      <w:r>
        <w:t>Spunsvægge er mindre adaptiv i forhold til et evt. højere sikringsniveau i fremtiden.</w:t>
      </w:r>
    </w:p>
    <w:p w14:paraId="786D7F86" w14:textId="77777777" w:rsidR="0017149F" w:rsidRDefault="0017149F" w:rsidP="0017149F">
      <w:pPr>
        <w:pStyle w:val="Opstilling-punkttegn"/>
      </w:pPr>
      <w:r>
        <w:t>En spunsvæg vil udgøre en barriere for rekreativ udnyttelse af det kystnære område.</w:t>
      </w:r>
    </w:p>
    <w:p w14:paraId="75006F00" w14:textId="77777777" w:rsidR="0017149F" w:rsidRDefault="0017149F" w:rsidP="0017149F">
      <w:pPr>
        <w:pStyle w:val="Opstilling-punkttegn"/>
      </w:pPr>
      <w:r>
        <w:t xml:space="preserve">Alternativ 2 vil medføre større støjpåvirkning ved ramning af spuns. </w:t>
      </w:r>
    </w:p>
    <w:p w14:paraId="2CAF46D7" w14:textId="483711DB" w:rsidR="0017149F" w:rsidRDefault="0017149F" w:rsidP="0017149F">
      <w:pPr>
        <w:pStyle w:val="Opstilling-punkttegn"/>
      </w:pPr>
      <w:r>
        <w:t>Der er risiko for erosion på fjordsiden af spunsvæggen og dermed underminering, og der vil skulle foretages tiltag på ydersiden af diget (beplantningsbælte), som vil medføre en permanent inddragelse af habitatnatur ud over de arealer</w:t>
      </w:r>
      <w:r w:rsidR="00267B52">
        <w:t>,</w:t>
      </w:r>
      <w:r>
        <w:t xml:space="preserve"> der berøres af selve spunsvæggen.</w:t>
      </w:r>
    </w:p>
    <w:p w14:paraId="6848C996" w14:textId="4CD272D8" w:rsidR="0017149F" w:rsidRDefault="0017149F" w:rsidP="0017149F">
      <w:pPr>
        <w:rPr>
          <w:lang w:eastAsia="da-DK"/>
        </w:rPr>
      </w:pPr>
      <w:r>
        <w:rPr>
          <w:lang w:eastAsia="da-DK"/>
        </w:rPr>
        <w:t>Derud over vil der ved gennemførsel af alternativ 2 skulle ske en fysisk lovliggørelse, som vurdere</w:t>
      </w:r>
      <w:r w:rsidR="00267B52">
        <w:rPr>
          <w:lang w:eastAsia="da-DK"/>
        </w:rPr>
        <w:t>s</w:t>
      </w:r>
      <w:r>
        <w:rPr>
          <w:lang w:eastAsia="da-DK"/>
        </w:rPr>
        <w:t xml:space="preserve"> at berøre yderligere habitatnatur (se mere i afsnit </w:t>
      </w:r>
      <w:r w:rsidR="00267B52">
        <w:rPr>
          <w:lang w:eastAsia="da-DK"/>
        </w:rPr>
        <w:fldChar w:fldCharType="begin"/>
      </w:r>
      <w:r w:rsidR="00267B52">
        <w:rPr>
          <w:lang w:eastAsia="da-DK"/>
        </w:rPr>
        <w:instrText xml:space="preserve"> REF _Ref20146564 \r \h </w:instrText>
      </w:r>
      <w:r w:rsidR="00267B52">
        <w:rPr>
          <w:lang w:eastAsia="da-DK"/>
        </w:rPr>
      </w:r>
      <w:r w:rsidR="00267B52">
        <w:rPr>
          <w:lang w:eastAsia="da-DK"/>
        </w:rPr>
        <w:fldChar w:fldCharType="separate"/>
      </w:r>
      <w:r w:rsidR="00793355">
        <w:rPr>
          <w:lang w:eastAsia="da-DK"/>
        </w:rPr>
        <w:t>7.4.3</w:t>
      </w:r>
      <w:r w:rsidR="00267B52">
        <w:rPr>
          <w:lang w:eastAsia="da-DK"/>
        </w:rPr>
        <w:fldChar w:fldCharType="end"/>
      </w:r>
      <w:r w:rsidR="00267B52">
        <w:rPr>
          <w:lang w:eastAsia="da-DK"/>
        </w:rPr>
        <w:t xml:space="preserve"> </w:t>
      </w:r>
      <w:r w:rsidR="00A236AB">
        <w:rPr>
          <w:lang w:eastAsia="da-DK"/>
        </w:rPr>
        <w:t xml:space="preserve">og </w:t>
      </w:r>
      <w:r w:rsidR="00267B52">
        <w:rPr>
          <w:lang w:eastAsia="da-DK"/>
        </w:rPr>
        <w:fldChar w:fldCharType="begin"/>
      </w:r>
      <w:r w:rsidR="00267B52">
        <w:rPr>
          <w:lang w:eastAsia="da-DK"/>
        </w:rPr>
        <w:instrText xml:space="preserve"> REF _Ref20146573 \r \h </w:instrText>
      </w:r>
      <w:r w:rsidR="00267B52">
        <w:rPr>
          <w:lang w:eastAsia="da-DK"/>
        </w:rPr>
      </w:r>
      <w:r w:rsidR="00267B52">
        <w:rPr>
          <w:lang w:eastAsia="da-DK"/>
        </w:rPr>
        <w:fldChar w:fldCharType="separate"/>
      </w:r>
      <w:r w:rsidR="00793355">
        <w:rPr>
          <w:lang w:eastAsia="da-DK"/>
        </w:rPr>
        <w:t>7.7</w:t>
      </w:r>
      <w:r w:rsidR="00267B52">
        <w:rPr>
          <w:lang w:eastAsia="da-DK"/>
        </w:rPr>
        <w:fldChar w:fldCharType="end"/>
      </w:r>
      <w:r>
        <w:rPr>
          <w:lang w:eastAsia="da-DK"/>
        </w:rPr>
        <w:t>)</w:t>
      </w:r>
      <w:r w:rsidR="00A236AB">
        <w:rPr>
          <w:lang w:eastAsia="da-DK"/>
        </w:rPr>
        <w:t>.</w:t>
      </w:r>
    </w:p>
    <w:p w14:paraId="4D812A19" w14:textId="2DF649D2" w:rsidR="00B3040E" w:rsidRDefault="00592C30">
      <w:r>
        <w:t xml:space="preserve">Samlet vurderes hovedforslaget derfor at </w:t>
      </w:r>
      <w:r w:rsidR="007C7A5C">
        <w:t xml:space="preserve">være </w:t>
      </w:r>
      <w:r w:rsidR="00194738">
        <w:t xml:space="preserve">den </w:t>
      </w:r>
      <w:r w:rsidR="00B05210">
        <w:t>eneste løsning, som opfylder formålet</w:t>
      </w:r>
      <w:r w:rsidR="003806B3">
        <w:t xml:space="preserve"> med projektet, uanset at hovedforslaget initialt har et </w:t>
      </w:r>
      <w:r w:rsidR="001626F8">
        <w:t xml:space="preserve">lidt større </w:t>
      </w:r>
      <w:r w:rsidR="00DB26DC">
        <w:t>arealtab af habitatnatur end alternativ 2</w:t>
      </w:r>
      <w:r w:rsidR="00194738">
        <w:t>.</w:t>
      </w:r>
      <w:r w:rsidR="00DB26DC">
        <w:t xml:space="preserve"> Ved etablering af </w:t>
      </w:r>
      <w:r w:rsidR="001C5817">
        <w:t>erstatningsnatur vil arealtabet</w:t>
      </w:r>
      <w:r w:rsidR="003F7B3F">
        <w:t xml:space="preserve"> blive kompenseret</w:t>
      </w:r>
      <w:r w:rsidR="006F34DF">
        <w:t>,</w:t>
      </w:r>
      <w:r w:rsidR="003F7B3F">
        <w:t xml:space="preserve"> og på sigt </w:t>
      </w:r>
      <w:r w:rsidR="00F42F9E">
        <w:t xml:space="preserve">forventes </w:t>
      </w:r>
      <w:r w:rsidR="005F60B2">
        <w:t xml:space="preserve">hovedforslaget </w:t>
      </w:r>
      <w:r w:rsidR="00254C1C">
        <w:t xml:space="preserve">samlet set </w:t>
      </w:r>
      <w:r w:rsidR="00267B52">
        <w:t xml:space="preserve">at </w:t>
      </w:r>
      <w:r w:rsidR="006F34DF">
        <w:t>medføre</w:t>
      </w:r>
      <w:r w:rsidR="00254C1C">
        <w:t xml:space="preserve"> en lille </w:t>
      </w:r>
      <w:r w:rsidR="006F34DF">
        <w:t>stigning af areal af habitatnatur.</w:t>
      </w:r>
    </w:p>
    <w:p w14:paraId="1C44662E" w14:textId="77777777" w:rsidR="00205D0F" w:rsidRPr="00F33576" w:rsidRDefault="00B3040E" w:rsidP="00B3040E">
      <w:pPr>
        <w:pStyle w:val="Overskrift2"/>
        <w:rPr>
          <w:sz w:val="28"/>
          <w:szCs w:val="32"/>
        </w:rPr>
      </w:pPr>
      <w:bookmarkStart w:id="744" w:name="_Toc19688502"/>
      <w:bookmarkStart w:id="745" w:name="_Ref20133960"/>
      <w:bookmarkStart w:id="746" w:name="_Ref20146573"/>
      <w:r>
        <w:t>Fysisk lovliggørelse</w:t>
      </w:r>
      <w:bookmarkEnd w:id="744"/>
      <w:bookmarkEnd w:id="745"/>
      <w:bookmarkEnd w:id="746"/>
    </w:p>
    <w:p w14:paraId="3D1028FA" w14:textId="0ED8B886" w:rsidR="000C6437" w:rsidRDefault="00B06D55" w:rsidP="00205D0F">
      <w:r>
        <w:t>I anlægsfasen for hovedforslaget vil der ikke skulle ske yderligere inddragelse af arealer med habitatnatur</w:t>
      </w:r>
      <w:r w:rsidR="001D7541">
        <w:t>.</w:t>
      </w:r>
      <w:r w:rsidR="00433816">
        <w:t xml:space="preserve"> I anlægsfasen for alternativ 1 vil der skulle ske </w:t>
      </w:r>
      <w:r w:rsidR="008E5204">
        <w:t>inddragelse af yderligere 950 m</w:t>
      </w:r>
      <w:r w:rsidR="008E5204">
        <w:rPr>
          <w:vertAlign w:val="superscript"/>
        </w:rPr>
        <w:t>2</w:t>
      </w:r>
      <w:r w:rsidR="008E5204">
        <w:t xml:space="preserve"> med habitatnatur.</w:t>
      </w:r>
    </w:p>
    <w:p w14:paraId="5D0F0CA6" w14:textId="4B724EF3" w:rsidR="00205D0F" w:rsidRDefault="004B362A" w:rsidP="00205D0F">
      <w:r>
        <w:t xml:space="preserve">I anlægsfasen </w:t>
      </w:r>
      <w:r w:rsidR="00494A7D">
        <w:t>for alternativ 2 vil</w:t>
      </w:r>
      <w:r w:rsidR="00FE2A5A">
        <w:t>le</w:t>
      </w:r>
      <w:r w:rsidR="00494A7D">
        <w:t xml:space="preserve"> der skulle ske fysisk lovliggørelse af areal</w:t>
      </w:r>
      <w:r w:rsidR="00653811">
        <w:t>er</w:t>
      </w:r>
      <w:r w:rsidR="00494A7D">
        <w:t xml:space="preserve"> med habitatnatur</w:t>
      </w:r>
      <w:r w:rsidR="00A06983">
        <w:t xml:space="preserve">, som </w:t>
      </w:r>
      <w:r w:rsidR="00721F21">
        <w:t>blev</w:t>
      </w:r>
      <w:r w:rsidR="00A06983">
        <w:t xml:space="preserve"> inddraget ved anlægsarbejderne</w:t>
      </w:r>
      <w:r w:rsidR="00F401A6">
        <w:t xml:space="preserve"> til </w:t>
      </w:r>
      <w:r w:rsidR="00120178">
        <w:t>fjorddiget i perioden</w:t>
      </w:r>
      <w:r w:rsidR="00A06983">
        <w:t xml:space="preserve"> </w:t>
      </w:r>
      <w:r w:rsidR="00721F21">
        <w:t xml:space="preserve">fra </w:t>
      </w:r>
      <w:r w:rsidR="00A06983">
        <w:t xml:space="preserve">oktober 2018 </w:t>
      </w:r>
      <w:r w:rsidR="00120178">
        <w:t xml:space="preserve">og frem </w:t>
      </w:r>
      <w:r w:rsidR="00A06983">
        <w:t>til</w:t>
      </w:r>
      <w:r w:rsidR="00120178">
        <w:t xml:space="preserve"> projektet blev stoppet i marts</w:t>
      </w:r>
      <w:r w:rsidR="00A06983">
        <w:t xml:space="preserve"> 2019</w:t>
      </w:r>
      <w:r w:rsidR="00FE2A5A">
        <w:t xml:space="preserve">. </w:t>
      </w:r>
      <w:r w:rsidR="00C858AF">
        <w:t>På d</w:t>
      </w:r>
      <w:r w:rsidR="00FE2A5A">
        <w:t>en del af arealerne</w:t>
      </w:r>
      <w:r w:rsidR="0099166C">
        <w:t>,</w:t>
      </w:r>
      <w:r w:rsidR="00FE2A5A">
        <w:t xml:space="preserve"> som</w:t>
      </w:r>
      <w:r w:rsidR="00A06983">
        <w:t xml:space="preserve"> ikke </w:t>
      </w:r>
      <w:r w:rsidR="00FE2A5A">
        <w:t xml:space="preserve">ville skulle anvendes til </w:t>
      </w:r>
      <w:r w:rsidR="00C858AF">
        <w:t xml:space="preserve">spunsvæg og tilhørende </w:t>
      </w:r>
      <w:r w:rsidR="0001353F">
        <w:t>beplantningsbælte og kørespor</w:t>
      </w:r>
      <w:r w:rsidR="0099166C">
        <w:t>, skal der ske</w:t>
      </w:r>
      <w:r w:rsidR="00C858AF">
        <w:t xml:space="preserve"> </w:t>
      </w:r>
      <w:r w:rsidR="0001353F" w:rsidRPr="006333E9">
        <w:rPr>
          <w:lang w:eastAsia="da-DK"/>
        </w:rPr>
        <w:t>fjernelse af de</w:t>
      </w:r>
      <w:r w:rsidR="00111067">
        <w:rPr>
          <w:lang w:eastAsia="da-DK"/>
        </w:rPr>
        <w:t>n</w:t>
      </w:r>
      <w:r w:rsidR="0001353F" w:rsidRPr="006333E9">
        <w:rPr>
          <w:lang w:eastAsia="da-DK"/>
        </w:rPr>
        <w:t xml:space="preserve"> cementstabiliserede </w:t>
      </w:r>
      <w:r w:rsidR="00111067">
        <w:rPr>
          <w:lang w:eastAsia="da-DK"/>
        </w:rPr>
        <w:t xml:space="preserve">jord </w:t>
      </w:r>
      <w:r w:rsidR="0001353F" w:rsidRPr="006333E9">
        <w:rPr>
          <w:lang w:eastAsia="da-DK"/>
        </w:rPr>
        <w:t>til fjorddiget</w:t>
      </w:r>
      <w:r w:rsidR="00721F21">
        <w:rPr>
          <w:lang w:eastAsia="da-DK"/>
        </w:rPr>
        <w:t>, så habitatnaturen kan retableres</w:t>
      </w:r>
      <w:r w:rsidR="0099166C">
        <w:rPr>
          <w:lang w:eastAsia="da-DK"/>
        </w:rPr>
        <w:t xml:space="preserve">. </w:t>
      </w:r>
      <w:r w:rsidR="00721F21">
        <w:t xml:space="preserve">Dette vil </w:t>
      </w:r>
      <w:r w:rsidR="00C57D13">
        <w:t xml:space="preserve">anslået </w:t>
      </w:r>
      <w:r w:rsidR="00721F21">
        <w:t xml:space="preserve">påvirke </w:t>
      </w:r>
      <w:r w:rsidR="00C57D13">
        <w:t>yderligere</w:t>
      </w:r>
      <w:r w:rsidR="00721F21">
        <w:t xml:space="preserve"> </w:t>
      </w:r>
      <w:r w:rsidR="00C57D13">
        <w:t>1.0</w:t>
      </w:r>
      <w:r w:rsidR="00721F21">
        <w:t>00 m</w:t>
      </w:r>
      <w:r w:rsidR="00721F21" w:rsidRPr="00B3005A">
        <w:rPr>
          <w:vertAlign w:val="superscript"/>
        </w:rPr>
        <w:t>2</w:t>
      </w:r>
      <w:r w:rsidR="00C57D13">
        <w:t xml:space="preserve"> habitatnatur midlertidigt</w:t>
      </w:r>
      <w:r w:rsidR="00721F21">
        <w:t>.</w:t>
      </w:r>
    </w:p>
    <w:p w14:paraId="0BD37D20" w14:textId="0715FF9C" w:rsidR="005267D3" w:rsidRDefault="001E0DF7" w:rsidP="00F42F9E">
      <w:pPr>
        <w:pStyle w:val="Billedtekst"/>
        <w:framePr w:w="2155" w:wrap="around" w:vAnchor="text" w:hAnchor="page" w:x="1135" w:y="1"/>
      </w:pPr>
      <w:r>
        <w:t xml:space="preserve">Tabel </w:t>
      </w:r>
      <w:r w:rsidR="00062E5D">
        <w:t>7</w:t>
      </w:r>
      <w:r>
        <w:t>.</w:t>
      </w:r>
      <w:r w:rsidR="00490321">
        <w:rPr>
          <w:noProof/>
        </w:rPr>
        <w:fldChar w:fldCharType="begin"/>
      </w:r>
      <w:r w:rsidR="00490321">
        <w:rPr>
          <w:noProof/>
        </w:rPr>
        <w:instrText xml:space="preserve"> SEQ Tabel \* ARABIC \s 1 </w:instrText>
      </w:r>
      <w:r w:rsidR="00490321">
        <w:rPr>
          <w:noProof/>
        </w:rPr>
        <w:fldChar w:fldCharType="separate"/>
      </w:r>
      <w:r w:rsidR="00793355">
        <w:rPr>
          <w:noProof/>
        </w:rPr>
        <w:t>7</w:t>
      </w:r>
      <w:r w:rsidR="00490321">
        <w:rPr>
          <w:noProof/>
        </w:rPr>
        <w:fldChar w:fldCharType="end"/>
      </w:r>
      <w:r w:rsidRPr="00F33576">
        <w:t xml:space="preserve">: </w:t>
      </w:r>
      <w:r w:rsidRPr="008D68E2">
        <w:t xml:space="preserve">Sammenligning af </w:t>
      </w:r>
      <w:r w:rsidR="005267D3">
        <w:t xml:space="preserve">yderligere </w:t>
      </w:r>
      <w:r w:rsidR="00FB5A9C">
        <w:t>midlertidigt</w:t>
      </w:r>
      <w:r w:rsidR="00FB5A9C" w:rsidRPr="008D68E2">
        <w:t xml:space="preserve"> </w:t>
      </w:r>
      <w:r w:rsidR="00A670FB">
        <w:t xml:space="preserve">og permanent </w:t>
      </w:r>
      <w:r w:rsidRPr="008D68E2">
        <w:t>arealtab ved hovedforslag og alternativer</w:t>
      </w:r>
      <w:r w:rsidR="00E967FB">
        <w:t xml:space="preserve"> ved fysisk lovliggørelse.</w:t>
      </w:r>
      <w:r w:rsidR="005267D3" w:rsidRPr="005267D3">
        <w:t xml:space="preserve"> </w:t>
      </w:r>
      <w:r w:rsidR="005267D3">
        <w:t>Arealet påvirkes midlertidigt i anlægsfasen og retableres efterfølgende.</w:t>
      </w:r>
    </w:p>
    <w:p w14:paraId="3841DA8D" w14:textId="77777777" w:rsidR="00267B52" w:rsidRPr="00267B52" w:rsidRDefault="00267B52" w:rsidP="00A35038">
      <w:pPr>
        <w:framePr w:w="2155" w:wrap="around" w:vAnchor="text" w:hAnchor="page" w:x="1135" w:y="1"/>
      </w:pPr>
    </w:p>
    <w:tbl>
      <w:tblPr>
        <w:tblStyle w:val="Niras-TablewithText"/>
        <w:tblW w:w="0" w:type="auto"/>
        <w:tblLook w:val="04A0" w:firstRow="1" w:lastRow="0" w:firstColumn="1" w:lastColumn="0" w:noHBand="0" w:noVBand="1"/>
      </w:tblPr>
      <w:tblGrid>
        <w:gridCol w:w="1757"/>
        <w:gridCol w:w="1759"/>
        <w:gridCol w:w="1754"/>
        <w:gridCol w:w="1755"/>
      </w:tblGrid>
      <w:tr w:rsidR="001E0DF7" w14:paraId="18D7BF1A" w14:textId="77777777" w:rsidTr="001E0DF7">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85" w:type="dxa"/>
          </w:tcPr>
          <w:p w14:paraId="3FF6CC91" w14:textId="77777777" w:rsidR="001E0DF7" w:rsidRDefault="001E0DF7" w:rsidP="00205D0F"/>
        </w:tc>
        <w:tc>
          <w:tcPr>
            <w:tcW w:w="1786" w:type="dxa"/>
          </w:tcPr>
          <w:p w14:paraId="7A12BCBA" w14:textId="73ABB242" w:rsidR="001E0DF7" w:rsidRDefault="001E0DF7" w:rsidP="00F33576">
            <w:pPr>
              <w:jc w:val="center"/>
              <w:cnfStyle w:val="100000000000" w:firstRow="1" w:lastRow="0" w:firstColumn="0" w:lastColumn="0" w:oddVBand="0" w:evenVBand="0" w:oddHBand="0" w:evenHBand="0" w:firstRowFirstColumn="0" w:firstRowLastColumn="0" w:lastRowFirstColumn="0" w:lastRowLastColumn="0"/>
            </w:pPr>
            <w:r>
              <w:t>Strandeng</w:t>
            </w:r>
          </w:p>
        </w:tc>
        <w:tc>
          <w:tcPr>
            <w:tcW w:w="1786" w:type="dxa"/>
          </w:tcPr>
          <w:p w14:paraId="3BDF148C" w14:textId="394F5C4F" w:rsidR="001E0DF7" w:rsidRDefault="001E0DF7" w:rsidP="00F33576">
            <w:pPr>
              <w:jc w:val="center"/>
              <w:cnfStyle w:val="100000000000" w:firstRow="1" w:lastRow="0" w:firstColumn="0" w:lastColumn="0" w:oddVBand="0" w:evenVBand="0" w:oddHBand="0" w:evenHBand="0" w:firstRowFirstColumn="0" w:firstRowLastColumn="0" w:lastRowFirstColumn="0" w:lastRowLastColumn="0"/>
            </w:pPr>
            <w:r>
              <w:t>Kalkoverdrev</w:t>
            </w:r>
          </w:p>
        </w:tc>
        <w:tc>
          <w:tcPr>
            <w:tcW w:w="1786" w:type="dxa"/>
          </w:tcPr>
          <w:p w14:paraId="782404C4" w14:textId="132AEC26" w:rsidR="001E0DF7" w:rsidRDefault="001E0DF7" w:rsidP="00F33576">
            <w:pPr>
              <w:jc w:val="center"/>
              <w:cnfStyle w:val="100000000000" w:firstRow="1" w:lastRow="0" w:firstColumn="0" w:lastColumn="0" w:oddVBand="0" w:evenVBand="0" w:oddHBand="0" w:evenHBand="0" w:firstRowFirstColumn="0" w:firstRowLastColumn="0" w:lastRowFirstColumn="0" w:lastRowLastColumn="0"/>
            </w:pPr>
            <w:r>
              <w:t>I alt</w:t>
            </w:r>
          </w:p>
        </w:tc>
      </w:tr>
      <w:tr w:rsidR="001E0DF7" w14:paraId="50DA38A4" w14:textId="77777777" w:rsidTr="001E0DF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85" w:type="dxa"/>
          </w:tcPr>
          <w:p w14:paraId="67137C1F" w14:textId="77777777" w:rsidR="001E0DF7" w:rsidRDefault="001E0DF7" w:rsidP="00A37A9F">
            <w:r>
              <w:t>Hovedforslag</w:t>
            </w:r>
          </w:p>
          <w:p w14:paraId="00ED1FAE" w14:textId="77777777" w:rsidR="004C114E" w:rsidRDefault="004C114E" w:rsidP="00A37A9F">
            <w:pPr>
              <w:pStyle w:val="Listeafsnit"/>
              <w:numPr>
                <w:ilvl w:val="0"/>
                <w:numId w:val="62"/>
              </w:numPr>
              <w:ind w:left="200" w:hanging="219"/>
            </w:pPr>
            <w:r>
              <w:t>midlertidigt</w:t>
            </w:r>
          </w:p>
          <w:p w14:paraId="27CB1181" w14:textId="6166B95C" w:rsidR="004C114E" w:rsidRDefault="004C114E" w:rsidP="00A37A9F">
            <w:pPr>
              <w:pStyle w:val="Listeafsnit"/>
              <w:numPr>
                <w:ilvl w:val="0"/>
                <w:numId w:val="62"/>
              </w:numPr>
              <w:ind w:left="200" w:hanging="219"/>
            </w:pPr>
            <w:r>
              <w:t>permanent</w:t>
            </w:r>
          </w:p>
        </w:tc>
        <w:tc>
          <w:tcPr>
            <w:tcW w:w="1786" w:type="dxa"/>
          </w:tcPr>
          <w:p w14:paraId="1E8E2154" w14:textId="77777777" w:rsidR="004C114E" w:rsidRDefault="004C114E" w:rsidP="00A37A9F">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p w14:paraId="13300E78" w14:textId="6234CC4A" w:rsidR="001E0DF7" w:rsidRDefault="001E0DF7" w:rsidP="00A37A9F">
            <w:pPr>
              <w:jc w:val="right"/>
              <w:cnfStyle w:val="000000100000" w:firstRow="0" w:lastRow="0" w:firstColumn="0" w:lastColumn="0" w:oddVBand="0" w:evenVBand="0" w:oddHBand="1" w:evenHBand="0" w:firstRowFirstColumn="0" w:firstRowLastColumn="0" w:lastRowFirstColumn="0" w:lastRowLastColumn="0"/>
              <w:rPr>
                <w:vertAlign w:val="superscript"/>
              </w:rPr>
            </w:pPr>
            <w:r>
              <w:rPr>
                <w:rFonts w:ascii="Verdana" w:hAnsi="Verdana"/>
                <w:color w:val="000000"/>
              </w:rPr>
              <w:t>0</w:t>
            </w:r>
            <w:r w:rsidRPr="009E2D96">
              <w:t xml:space="preserve"> m</w:t>
            </w:r>
            <w:r w:rsidRPr="009E2D96">
              <w:rPr>
                <w:vertAlign w:val="superscript"/>
              </w:rPr>
              <w:t>2</w:t>
            </w:r>
          </w:p>
          <w:p w14:paraId="346B3929" w14:textId="35A7C79E" w:rsidR="004C114E" w:rsidRDefault="004C114E" w:rsidP="00A37A9F">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0</w:t>
            </w:r>
            <w:r w:rsidRPr="009E2D96">
              <w:t xml:space="preserve"> m</w:t>
            </w:r>
            <w:r w:rsidRPr="009E2D96">
              <w:rPr>
                <w:vertAlign w:val="superscript"/>
              </w:rPr>
              <w:t>2</w:t>
            </w:r>
          </w:p>
        </w:tc>
        <w:tc>
          <w:tcPr>
            <w:tcW w:w="1786" w:type="dxa"/>
          </w:tcPr>
          <w:p w14:paraId="436BDF0F" w14:textId="77777777" w:rsidR="004C114E" w:rsidRDefault="004C114E" w:rsidP="008C511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p w14:paraId="2A62CBD9" w14:textId="4DA16350" w:rsidR="004C114E" w:rsidRDefault="001E0DF7" w:rsidP="008C5111">
            <w:pPr>
              <w:jc w:val="right"/>
              <w:cnfStyle w:val="000000100000" w:firstRow="0" w:lastRow="0" w:firstColumn="0" w:lastColumn="0" w:oddVBand="0" w:evenVBand="0" w:oddHBand="1" w:evenHBand="0" w:firstRowFirstColumn="0" w:firstRowLastColumn="0" w:lastRowFirstColumn="0" w:lastRowLastColumn="0"/>
              <w:rPr>
                <w:vertAlign w:val="superscript"/>
              </w:rPr>
            </w:pPr>
            <w:r>
              <w:rPr>
                <w:rFonts w:ascii="Verdana" w:hAnsi="Verdana"/>
                <w:color w:val="000000"/>
              </w:rPr>
              <w:t>0</w:t>
            </w:r>
            <w:r w:rsidRPr="009E2D96">
              <w:t xml:space="preserve"> m</w:t>
            </w:r>
            <w:r w:rsidRPr="009E2D96">
              <w:rPr>
                <w:vertAlign w:val="superscript"/>
              </w:rPr>
              <w:t>2</w:t>
            </w:r>
          </w:p>
          <w:p w14:paraId="107CB5AF" w14:textId="5AD4A24A" w:rsidR="001E0DF7" w:rsidRDefault="004C114E" w:rsidP="008C511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0</w:t>
            </w:r>
            <w:r w:rsidRPr="009E2D96">
              <w:t xml:space="preserve"> m</w:t>
            </w:r>
            <w:r w:rsidRPr="009E2D96">
              <w:rPr>
                <w:vertAlign w:val="superscript"/>
              </w:rPr>
              <w:t>2</w:t>
            </w:r>
          </w:p>
        </w:tc>
        <w:tc>
          <w:tcPr>
            <w:tcW w:w="1786" w:type="dxa"/>
          </w:tcPr>
          <w:p w14:paraId="23D27B35" w14:textId="77777777" w:rsidR="004C114E" w:rsidRDefault="004C114E" w:rsidP="008C511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p w14:paraId="61EF4DB3" w14:textId="1C592AFA" w:rsidR="001E0DF7" w:rsidRDefault="001E0DF7" w:rsidP="008C5111">
            <w:pPr>
              <w:jc w:val="right"/>
              <w:cnfStyle w:val="000000100000" w:firstRow="0" w:lastRow="0" w:firstColumn="0" w:lastColumn="0" w:oddVBand="0" w:evenVBand="0" w:oddHBand="1" w:evenHBand="0" w:firstRowFirstColumn="0" w:firstRowLastColumn="0" w:lastRowFirstColumn="0" w:lastRowLastColumn="0"/>
              <w:rPr>
                <w:vertAlign w:val="superscript"/>
              </w:rPr>
            </w:pPr>
            <w:r>
              <w:rPr>
                <w:rFonts w:ascii="Verdana" w:hAnsi="Verdana"/>
                <w:color w:val="000000"/>
              </w:rPr>
              <w:t>0</w:t>
            </w:r>
            <w:r w:rsidRPr="009E2D96">
              <w:t xml:space="preserve"> m</w:t>
            </w:r>
            <w:r w:rsidRPr="009E2D96">
              <w:rPr>
                <w:vertAlign w:val="superscript"/>
              </w:rPr>
              <w:t>2</w:t>
            </w:r>
          </w:p>
          <w:p w14:paraId="1B52C19C" w14:textId="3484B587" w:rsidR="004C114E" w:rsidRDefault="004C114E" w:rsidP="008C511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0</w:t>
            </w:r>
            <w:r w:rsidRPr="009E2D96">
              <w:t xml:space="preserve"> m</w:t>
            </w:r>
            <w:r w:rsidRPr="009E2D96">
              <w:rPr>
                <w:vertAlign w:val="superscript"/>
              </w:rPr>
              <w:t>2</w:t>
            </w:r>
          </w:p>
        </w:tc>
      </w:tr>
      <w:tr w:rsidR="001E0DF7" w14:paraId="49397FE7" w14:textId="77777777" w:rsidTr="001E0DF7">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85" w:type="dxa"/>
          </w:tcPr>
          <w:p w14:paraId="7073AE3F" w14:textId="77777777" w:rsidR="001E0DF7" w:rsidRDefault="001E0DF7" w:rsidP="00A37A9F">
            <w:r>
              <w:t>Alternativ 1</w:t>
            </w:r>
          </w:p>
          <w:p w14:paraId="0CAFB7EB" w14:textId="77777777" w:rsidR="004C114E" w:rsidRDefault="004C114E" w:rsidP="00A37A9F">
            <w:pPr>
              <w:pStyle w:val="Listeafsnit"/>
              <w:numPr>
                <w:ilvl w:val="0"/>
                <w:numId w:val="62"/>
              </w:numPr>
              <w:spacing w:line="240" w:lineRule="atLeast"/>
              <w:ind w:left="200" w:hanging="219"/>
            </w:pPr>
            <w:r>
              <w:t>midlertidigt</w:t>
            </w:r>
          </w:p>
          <w:p w14:paraId="5EBBC38B" w14:textId="34B7DD40" w:rsidR="004C114E" w:rsidRDefault="004C114E" w:rsidP="00A37A9F">
            <w:pPr>
              <w:pStyle w:val="Listeafsnit"/>
              <w:numPr>
                <w:ilvl w:val="0"/>
                <w:numId w:val="62"/>
              </w:numPr>
              <w:ind w:left="200" w:hanging="219"/>
            </w:pPr>
            <w:r>
              <w:t>permanent</w:t>
            </w:r>
          </w:p>
        </w:tc>
        <w:tc>
          <w:tcPr>
            <w:tcW w:w="1786" w:type="dxa"/>
          </w:tcPr>
          <w:p w14:paraId="517000C9" w14:textId="77777777" w:rsidR="004C114E" w:rsidRDefault="004C114E" w:rsidP="00A37A9F">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p>
          <w:p w14:paraId="53BF749E" w14:textId="5CCD778B" w:rsidR="001E0DF7" w:rsidRDefault="001E0DF7" w:rsidP="00A37A9F">
            <w:pPr>
              <w:jc w:val="right"/>
              <w:cnfStyle w:val="000000010000" w:firstRow="0" w:lastRow="0" w:firstColumn="0" w:lastColumn="0" w:oddVBand="0" w:evenVBand="0" w:oddHBand="0" w:evenHBand="1" w:firstRowFirstColumn="0" w:firstRowLastColumn="0" w:lastRowFirstColumn="0" w:lastRowLastColumn="0"/>
              <w:rPr>
                <w:vertAlign w:val="superscript"/>
              </w:rPr>
            </w:pPr>
            <w:r>
              <w:rPr>
                <w:rFonts w:ascii="Verdana" w:hAnsi="Verdana"/>
                <w:color w:val="000000"/>
              </w:rPr>
              <w:t>0</w:t>
            </w:r>
            <w:r w:rsidRPr="009E2D96">
              <w:t xml:space="preserve"> m</w:t>
            </w:r>
            <w:r w:rsidRPr="009E2D96">
              <w:rPr>
                <w:vertAlign w:val="superscript"/>
              </w:rPr>
              <w:t>2</w:t>
            </w:r>
          </w:p>
          <w:p w14:paraId="64498EC6" w14:textId="39AA0BE1" w:rsidR="004C114E" w:rsidRDefault="004C114E" w:rsidP="008C5111">
            <w:pPr>
              <w:jc w:val="right"/>
              <w:cnfStyle w:val="000000010000" w:firstRow="0" w:lastRow="0" w:firstColumn="0" w:lastColumn="0" w:oddVBand="0" w:evenVBand="0" w:oddHBand="0" w:evenHBand="1" w:firstRowFirstColumn="0" w:firstRowLastColumn="0" w:lastRowFirstColumn="0" w:lastRowLastColumn="0"/>
            </w:pPr>
            <w:r>
              <w:rPr>
                <w:rFonts w:ascii="Verdana" w:hAnsi="Verdana"/>
                <w:color w:val="000000"/>
              </w:rPr>
              <w:t>800</w:t>
            </w:r>
            <w:r w:rsidRPr="009E2D96">
              <w:t xml:space="preserve"> m</w:t>
            </w:r>
            <w:r w:rsidRPr="009E2D96">
              <w:rPr>
                <w:vertAlign w:val="superscript"/>
              </w:rPr>
              <w:t>2</w:t>
            </w:r>
          </w:p>
        </w:tc>
        <w:tc>
          <w:tcPr>
            <w:tcW w:w="1786" w:type="dxa"/>
          </w:tcPr>
          <w:p w14:paraId="7F38B72C" w14:textId="77777777" w:rsidR="004C114E" w:rsidRDefault="004C114E" w:rsidP="008C511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p>
          <w:p w14:paraId="6619303F" w14:textId="50DB116F" w:rsidR="001E0DF7" w:rsidRDefault="001E0DF7" w:rsidP="008C5111">
            <w:pPr>
              <w:jc w:val="right"/>
              <w:cnfStyle w:val="000000010000" w:firstRow="0" w:lastRow="0" w:firstColumn="0" w:lastColumn="0" w:oddVBand="0" w:evenVBand="0" w:oddHBand="0" w:evenHBand="1" w:firstRowFirstColumn="0" w:firstRowLastColumn="0" w:lastRowFirstColumn="0" w:lastRowLastColumn="0"/>
              <w:rPr>
                <w:vertAlign w:val="superscript"/>
              </w:rPr>
            </w:pPr>
            <w:r>
              <w:rPr>
                <w:rFonts w:ascii="Verdana" w:hAnsi="Verdana"/>
                <w:color w:val="000000"/>
              </w:rPr>
              <w:t>0</w:t>
            </w:r>
            <w:r w:rsidRPr="009E2D96">
              <w:t xml:space="preserve"> m</w:t>
            </w:r>
            <w:r w:rsidRPr="009E2D96">
              <w:rPr>
                <w:vertAlign w:val="superscript"/>
              </w:rPr>
              <w:t>2</w:t>
            </w:r>
          </w:p>
          <w:p w14:paraId="74F7359E" w14:textId="6B68E199" w:rsidR="004C114E" w:rsidRDefault="004C114E" w:rsidP="008C5111">
            <w:pPr>
              <w:jc w:val="right"/>
              <w:cnfStyle w:val="000000010000" w:firstRow="0" w:lastRow="0" w:firstColumn="0" w:lastColumn="0" w:oddVBand="0" w:evenVBand="0" w:oddHBand="0" w:evenHBand="1" w:firstRowFirstColumn="0" w:firstRowLastColumn="0" w:lastRowFirstColumn="0" w:lastRowLastColumn="0"/>
            </w:pPr>
            <w:r>
              <w:rPr>
                <w:rFonts w:ascii="Verdana" w:hAnsi="Verdana"/>
                <w:color w:val="000000"/>
              </w:rPr>
              <w:t>150</w:t>
            </w:r>
            <w:r w:rsidRPr="009E2D96">
              <w:t xml:space="preserve"> m</w:t>
            </w:r>
            <w:r w:rsidRPr="009E2D96">
              <w:rPr>
                <w:vertAlign w:val="superscript"/>
              </w:rPr>
              <w:t>2</w:t>
            </w:r>
          </w:p>
        </w:tc>
        <w:tc>
          <w:tcPr>
            <w:tcW w:w="1786" w:type="dxa"/>
          </w:tcPr>
          <w:p w14:paraId="23FABA7B" w14:textId="77777777" w:rsidR="004C114E" w:rsidRDefault="004C114E" w:rsidP="008C5111">
            <w:pPr>
              <w:jc w:val="right"/>
              <w:cnfStyle w:val="000000010000" w:firstRow="0" w:lastRow="0" w:firstColumn="0" w:lastColumn="0" w:oddVBand="0" w:evenVBand="0" w:oddHBand="0" w:evenHBand="1" w:firstRowFirstColumn="0" w:firstRowLastColumn="0" w:lastRowFirstColumn="0" w:lastRowLastColumn="0"/>
              <w:rPr>
                <w:rFonts w:ascii="Verdana" w:hAnsi="Verdana"/>
                <w:color w:val="000000"/>
              </w:rPr>
            </w:pPr>
          </w:p>
          <w:p w14:paraId="2F51934E" w14:textId="3DD809BF" w:rsidR="001E0DF7" w:rsidRDefault="001E0DF7" w:rsidP="008C5111">
            <w:pPr>
              <w:jc w:val="right"/>
              <w:cnfStyle w:val="000000010000" w:firstRow="0" w:lastRow="0" w:firstColumn="0" w:lastColumn="0" w:oddVBand="0" w:evenVBand="0" w:oddHBand="0" w:evenHBand="1" w:firstRowFirstColumn="0" w:firstRowLastColumn="0" w:lastRowFirstColumn="0" w:lastRowLastColumn="0"/>
              <w:rPr>
                <w:vertAlign w:val="superscript"/>
              </w:rPr>
            </w:pPr>
            <w:r>
              <w:rPr>
                <w:rFonts w:ascii="Verdana" w:hAnsi="Verdana"/>
                <w:color w:val="000000"/>
              </w:rPr>
              <w:t>0</w:t>
            </w:r>
            <w:r w:rsidRPr="009E2D96">
              <w:t xml:space="preserve"> m</w:t>
            </w:r>
            <w:r w:rsidRPr="009E2D96">
              <w:rPr>
                <w:vertAlign w:val="superscript"/>
              </w:rPr>
              <w:t>2</w:t>
            </w:r>
          </w:p>
          <w:p w14:paraId="4AD0D99F" w14:textId="6BF3342F" w:rsidR="004C114E" w:rsidRDefault="004C114E" w:rsidP="008C5111">
            <w:pPr>
              <w:jc w:val="right"/>
              <w:cnfStyle w:val="000000010000" w:firstRow="0" w:lastRow="0" w:firstColumn="0" w:lastColumn="0" w:oddVBand="0" w:evenVBand="0" w:oddHBand="0" w:evenHBand="1" w:firstRowFirstColumn="0" w:firstRowLastColumn="0" w:lastRowFirstColumn="0" w:lastRowLastColumn="0"/>
            </w:pPr>
            <w:r>
              <w:rPr>
                <w:rFonts w:ascii="Verdana" w:hAnsi="Verdana"/>
                <w:color w:val="000000"/>
              </w:rPr>
              <w:t>950</w:t>
            </w:r>
            <w:r w:rsidRPr="009E2D96">
              <w:t xml:space="preserve"> m</w:t>
            </w:r>
            <w:r w:rsidRPr="009E2D96">
              <w:rPr>
                <w:vertAlign w:val="superscript"/>
              </w:rPr>
              <w:t>2</w:t>
            </w:r>
          </w:p>
        </w:tc>
      </w:tr>
      <w:tr w:rsidR="001E0DF7" w14:paraId="13CD8CF2" w14:textId="77777777" w:rsidTr="001E0DF7">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785" w:type="dxa"/>
          </w:tcPr>
          <w:p w14:paraId="545FA51A" w14:textId="77777777" w:rsidR="001E0DF7" w:rsidRDefault="001E0DF7" w:rsidP="00A37A9F">
            <w:r>
              <w:t>Alternativ 2</w:t>
            </w:r>
          </w:p>
          <w:p w14:paraId="63025EDB" w14:textId="77777777" w:rsidR="004C114E" w:rsidRDefault="004C114E" w:rsidP="00A37A9F">
            <w:pPr>
              <w:pStyle w:val="Listeafsnit"/>
              <w:numPr>
                <w:ilvl w:val="0"/>
                <w:numId w:val="62"/>
              </w:numPr>
              <w:spacing w:line="240" w:lineRule="atLeast"/>
              <w:ind w:left="200" w:hanging="219"/>
            </w:pPr>
            <w:r>
              <w:t>midlertidigt</w:t>
            </w:r>
          </w:p>
          <w:p w14:paraId="3DECA446" w14:textId="6CA3CD28" w:rsidR="004C114E" w:rsidRDefault="004C114E" w:rsidP="00A37A9F">
            <w:pPr>
              <w:pStyle w:val="Listeafsnit"/>
              <w:numPr>
                <w:ilvl w:val="0"/>
                <w:numId w:val="62"/>
              </w:numPr>
              <w:ind w:left="200" w:hanging="219"/>
            </w:pPr>
            <w:r>
              <w:t>permanent</w:t>
            </w:r>
          </w:p>
        </w:tc>
        <w:tc>
          <w:tcPr>
            <w:tcW w:w="1786" w:type="dxa"/>
          </w:tcPr>
          <w:p w14:paraId="54DFA82A" w14:textId="77777777" w:rsidR="004C114E" w:rsidRDefault="004C114E" w:rsidP="00A37A9F">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p w14:paraId="0542752A" w14:textId="3E04AFF9" w:rsidR="001E0DF7" w:rsidRDefault="00B20D6E" w:rsidP="00A37A9F">
            <w:pPr>
              <w:jc w:val="right"/>
              <w:cnfStyle w:val="000000100000" w:firstRow="0" w:lastRow="0" w:firstColumn="0" w:lastColumn="0" w:oddVBand="0" w:evenVBand="0" w:oddHBand="1" w:evenHBand="0" w:firstRowFirstColumn="0" w:firstRowLastColumn="0" w:lastRowFirstColumn="0" w:lastRowLastColumn="0"/>
              <w:rPr>
                <w:vertAlign w:val="superscript"/>
              </w:rPr>
            </w:pPr>
            <w:r>
              <w:rPr>
                <w:rFonts w:ascii="Verdana" w:hAnsi="Verdana"/>
                <w:color w:val="000000"/>
              </w:rPr>
              <w:t>40</w:t>
            </w:r>
            <w:r w:rsidR="001E0DF7">
              <w:rPr>
                <w:rFonts w:ascii="Verdana" w:hAnsi="Verdana"/>
                <w:color w:val="000000"/>
              </w:rPr>
              <w:t>0</w:t>
            </w:r>
            <w:r w:rsidR="001E0DF7" w:rsidRPr="009E2D96">
              <w:t xml:space="preserve"> m</w:t>
            </w:r>
            <w:r w:rsidR="001E0DF7" w:rsidRPr="009E2D96">
              <w:rPr>
                <w:vertAlign w:val="superscript"/>
              </w:rPr>
              <w:t>2</w:t>
            </w:r>
          </w:p>
          <w:p w14:paraId="3A66E5BA" w14:textId="6195770A" w:rsidR="004C114E" w:rsidRDefault="004C114E" w:rsidP="008C511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0</w:t>
            </w:r>
            <w:r w:rsidRPr="009E2D96">
              <w:t xml:space="preserve"> m</w:t>
            </w:r>
            <w:r w:rsidRPr="009E2D96">
              <w:rPr>
                <w:vertAlign w:val="superscript"/>
              </w:rPr>
              <w:t>2</w:t>
            </w:r>
          </w:p>
        </w:tc>
        <w:tc>
          <w:tcPr>
            <w:tcW w:w="1786" w:type="dxa"/>
          </w:tcPr>
          <w:p w14:paraId="6664A460" w14:textId="77777777" w:rsidR="004C114E" w:rsidRDefault="004C114E" w:rsidP="008C511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p w14:paraId="127A2FB1" w14:textId="77777777" w:rsidR="001E0DF7" w:rsidRDefault="00B20D6E" w:rsidP="008C5111">
            <w:pPr>
              <w:jc w:val="right"/>
              <w:cnfStyle w:val="000000100000" w:firstRow="0" w:lastRow="0" w:firstColumn="0" w:lastColumn="0" w:oddVBand="0" w:evenVBand="0" w:oddHBand="1" w:evenHBand="0" w:firstRowFirstColumn="0" w:firstRowLastColumn="0" w:lastRowFirstColumn="0" w:lastRowLastColumn="0"/>
              <w:rPr>
                <w:vertAlign w:val="superscript"/>
              </w:rPr>
            </w:pPr>
            <w:r>
              <w:rPr>
                <w:rFonts w:ascii="Verdana" w:hAnsi="Verdana"/>
                <w:color w:val="000000"/>
              </w:rPr>
              <w:t>60</w:t>
            </w:r>
            <w:r w:rsidR="001E0DF7">
              <w:rPr>
                <w:rFonts w:ascii="Verdana" w:hAnsi="Verdana"/>
                <w:color w:val="000000"/>
              </w:rPr>
              <w:t>0</w:t>
            </w:r>
            <w:r w:rsidR="001E0DF7" w:rsidRPr="009E2D96">
              <w:t xml:space="preserve"> m</w:t>
            </w:r>
            <w:r w:rsidR="001E0DF7" w:rsidRPr="009E2D96">
              <w:rPr>
                <w:vertAlign w:val="superscript"/>
              </w:rPr>
              <w:t>2</w:t>
            </w:r>
          </w:p>
          <w:p w14:paraId="1887D150" w14:textId="748450BF" w:rsidR="004C114E" w:rsidRDefault="004C114E" w:rsidP="008C511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0</w:t>
            </w:r>
            <w:r w:rsidRPr="009E2D96">
              <w:t xml:space="preserve"> m</w:t>
            </w:r>
            <w:r w:rsidRPr="009E2D96">
              <w:rPr>
                <w:vertAlign w:val="superscript"/>
              </w:rPr>
              <w:t>2</w:t>
            </w:r>
          </w:p>
        </w:tc>
        <w:tc>
          <w:tcPr>
            <w:tcW w:w="1786" w:type="dxa"/>
          </w:tcPr>
          <w:p w14:paraId="7E70AC66" w14:textId="77777777" w:rsidR="004C114E" w:rsidRDefault="004C114E" w:rsidP="008C5111">
            <w:pPr>
              <w:jc w:val="right"/>
              <w:cnfStyle w:val="000000100000" w:firstRow="0" w:lastRow="0" w:firstColumn="0" w:lastColumn="0" w:oddVBand="0" w:evenVBand="0" w:oddHBand="1" w:evenHBand="0" w:firstRowFirstColumn="0" w:firstRowLastColumn="0" w:lastRowFirstColumn="0" w:lastRowLastColumn="0"/>
              <w:rPr>
                <w:rFonts w:ascii="Verdana" w:hAnsi="Verdana"/>
                <w:color w:val="000000"/>
              </w:rPr>
            </w:pPr>
          </w:p>
          <w:p w14:paraId="1C923F0A" w14:textId="77777777" w:rsidR="001E0DF7" w:rsidRDefault="000E6AA7" w:rsidP="008C5111">
            <w:pPr>
              <w:jc w:val="right"/>
              <w:cnfStyle w:val="000000100000" w:firstRow="0" w:lastRow="0" w:firstColumn="0" w:lastColumn="0" w:oddVBand="0" w:evenVBand="0" w:oddHBand="1" w:evenHBand="0" w:firstRowFirstColumn="0" w:firstRowLastColumn="0" w:lastRowFirstColumn="0" w:lastRowLastColumn="0"/>
              <w:rPr>
                <w:vertAlign w:val="superscript"/>
              </w:rPr>
            </w:pPr>
            <w:r>
              <w:rPr>
                <w:rFonts w:ascii="Verdana" w:hAnsi="Verdana"/>
                <w:color w:val="000000"/>
              </w:rPr>
              <w:t>1.00</w:t>
            </w:r>
            <w:r w:rsidR="001E0DF7">
              <w:rPr>
                <w:rFonts w:ascii="Verdana" w:hAnsi="Verdana"/>
                <w:color w:val="000000"/>
              </w:rPr>
              <w:t>0</w:t>
            </w:r>
            <w:r w:rsidR="001E0DF7" w:rsidRPr="009E2D96">
              <w:t xml:space="preserve"> m</w:t>
            </w:r>
            <w:r w:rsidR="001E0DF7" w:rsidRPr="009E2D96">
              <w:rPr>
                <w:vertAlign w:val="superscript"/>
              </w:rPr>
              <w:t>2</w:t>
            </w:r>
          </w:p>
          <w:p w14:paraId="2D759B24" w14:textId="318910DD" w:rsidR="004C114E" w:rsidRDefault="004C114E" w:rsidP="008C5111">
            <w:pPr>
              <w:jc w:val="right"/>
              <w:cnfStyle w:val="000000100000" w:firstRow="0" w:lastRow="0" w:firstColumn="0" w:lastColumn="0" w:oddVBand="0" w:evenVBand="0" w:oddHBand="1" w:evenHBand="0" w:firstRowFirstColumn="0" w:firstRowLastColumn="0" w:lastRowFirstColumn="0" w:lastRowLastColumn="0"/>
            </w:pPr>
            <w:r>
              <w:rPr>
                <w:rFonts w:ascii="Verdana" w:hAnsi="Verdana"/>
                <w:color w:val="000000"/>
              </w:rPr>
              <w:t>0</w:t>
            </w:r>
            <w:r w:rsidRPr="009E2D96">
              <w:t xml:space="preserve"> m</w:t>
            </w:r>
            <w:r w:rsidRPr="009E2D96">
              <w:rPr>
                <w:vertAlign w:val="superscript"/>
              </w:rPr>
              <w:t>2</w:t>
            </w:r>
          </w:p>
        </w:tc>
      </w:tr>
    </w:tbl>
    <w:p w14:paraId="55E0996C" w14:textId="77777777" w:rsidR="00B05210" w:rsidRDefault="00B05210" w:rsidP="00B52658"/>
    <w:p w14:paraId="432F7C36" w14:textId="77777777" w:rsidR="00857D69" w:rsidRDefault="00E42411" w:rsidP="00B52658">
      <w:r>
        <w:lastRenderedPageBreak/>
        <w:t>Den fysiske lov</w:t>
      </w:r>
      <w:r w:rsidR="00105DAF">
        <w:t>liggørelse</w:t>
      </w:r>
      <w:r w:rsidR="0060325E">
        <w:t xml:space="preserve"> til alternativ 2 </w:t>
      </w:r>
      <w:r w:rsidR="00105DAF">
        <w:t>vil kunne</w:t>
      </w:r>
      <w:r w:rsidR="00FA5109">
        <w:t xml:space="preserve"> retablere 2.510 m</w:t>
      </w:r>
      <w:r w:rsidR="00FA5109" w:rsidRPr="00C73403">
        <w:rPr>
          <w:vertAlign w:val="superscript"/>
        </w:rPr>
        <w:t>2</w:t>
      </w:r>
      <w:r w:rsidR="00FA5109">
        <w:t xml:space="preserve"> habitatnatur</w:t>
      </w:r>
      <w:r w:rsidR="00C73403">
        <w:t xml:space="preserve"> med strandeng og kalkoverdrev, som er blevet inddraget ved det udførte anlægsarbejde</w:t>
      </w:r>
      <w:r w:rsidR="00857D69">
        <w:t>. Denne retablering vil dog anslået påvirke yderligere 1.000 m</w:t>
      </w:r>
      <w:r w:rsidR="00857D69" w:rsidRPr="00B3005A">
        <w:rPr>
          <w:vertAlign w:val="superscript"/>
        </w:rPr>
        <w:t>2</w:t>
      </w:r>
      <w:r w:rsidR="00857D69">
        <w:t xml:space="preserve"> habitatnatur midlertidigt.</w:t>
      </w:r>
    </w:p>
    <w:p w14:paraId="153FC3A9" w14:textId="2DB4CDC9" w:rsidR="00E5369E" w:rsidRDefault="00857D69" w:rsidP="00B52658">
      <w:r w:rsidRPr="00E5369E">
        <w:t>Ved hovedforslaget</w:t>
      </w:r>
      <w:r w:rsidR="004F536B" w:rsidRPr="00E5369E">
        <w:t xml:space="preserve"> påvirkes ikke y</w:t>
      </w:r>
      <w:r w:rsidR="004F536B" w:rsidRPr="00F65EAF">
        <w:t xml:space="preserve">derligere </w:t>
      </w:r>
      <w:r w:rsidR="00C61E4E" w:rsidRPr="00F65EAF">
        <w:t>habitatnatur</w:t>
      </w:r>
      <w:r w:rsidR="00F65EAF">
        <w:t>,</w:t>
      </w:r>
      <w:r w:rsidR="00C61E4E" w:rsidRPr="00F65EAF">
        <w:t xml:space="preserve"> og det forventes</w:t>
      </w:r>
      <w:r w:rsidR="00F65EAF">
        <w:t>,</w:t>
      </w:r>
      <w:r w:rsidR="00C61E4E" w:rsidRPr="00F65EAF">
        <w:t xml:space="preserve"> at </w:t>
      </w:r>
      <w:r w:rsidR="00E5369E" w:rsidRPr="00F65EAF">
        <w:t>der vil kunne genindvandre minimum 3.500</w:t>
      </w:r>
      <w:r w:rsidR="00E5369E" w:rsidRPr="00E5369E">
        <w:t xml:space="preserve"> </w:t>
      </w:r>
      <w:r w:rsidR="00E5369E">
        <w:t>m</w:t>
      </w:r>
      <w:r w:rsidR="00E5369E" w:rsidRPr="00C73403">
        <w:rPr>
          <w:vertAlign w:val="superscript"/>
        </w:rPr>
        <w:t>2</w:t>
      </w:r>
      <w:r w:rsidR="00E5369E">
        <w:t xml:space="preserve"> habitatnaturtype kalkoverdrev.</w:t>
      </w:r>
    </w:p>
    <w:p w14:paraId="54671622" w14:textId="5174E320" w:rsidR="004F71FB" w:rsidRDefault="004F71FB" w:rsidP="004F71FB">
      <w:pPr>
        <w:pStyle w:val="Overskrift1"/>
      </w:pPr>
      <w:bookmarkStart w:id="747" w:name="_Toc19625715"/>
      <w:bookmarkStart w:id="748" w:name="_Toc19688503"/>
      <w:bookmarkStart w:id="749" w:name="_Toc19688504"/>
      <w:bookmarkStart w:id="750" w:name="_Ref20133733"/>
      <w:bookmarkEnd w:id="747"/>
      <w:bookmarkEnd w:id="748"/>
      <w:r>
        <w:t>Natura 2000-områdets integritet</w:t>
      </w:r>
      <w:bookmarkEnd w:id="749"/>
      <w:bookmarkEnd w:id="750"/>
    </w:p>
    <w:p w14:paraId="11C8F18B" w14:textId="77777777" w:rsidR="004F71FB" w:rsidRDefault="004F71FB" w:rsidP="004F71FB">
      <w:r>
        <w:t xml:space="preserve">Ved vurdering af Natura 2000-områdets integritet kan der ses på </w:t>
      </w:r>
      <w:r w:rsidRPr="003D440D">
        <w:t>alle de elementer, der bidrager til lokalitetens integritet</w:t>
      </w:r>
      <w:r>
        <w:t>.</w:t>
      </w:r>
    </w:p>
    <w:p w14:paraId="64E71725" w14:textId="1A2A4C1B" w:rsidR="004F71FB" w:rsidRDefault="004F71FB" w:rsidP="004F71FB">
      <w:r w:rsidRPr="00A25684">
        <w:t>"Lokalitetens integritet" kan defineres som en sammenhængende sum af lokalitetens</w:t>
      </w:r>
      <w:r>
        <w:t xml:space="preserve"> </w:t>
      </w:r>
      <w:r w:rsidRPr="00A25684">
        <w:t>økologiske struktur, funktion og økologiske processer på tværs af området, som gør det i</w:t>
      </w:r>
      <w:r>
        <w:t xml:space="preserve"> </w:t>
      </w:r>
      <w:r w:rsidRPr="00A25684">
        <w:t>stand til at fastholde de naturtyper, den kombination af naturtyper og/eller artsbestande, for</w:t>
      </w:r>
      <w:r>
        <w:t xml:space="preserve"> </w:t>
      </w:r>
      <w:r w:rsidRPr="00A25684">
        <w:t>hvilke lokaliteten er udpeget</w:t>
      </w:r>
      <w:r>
        <w:t xml:space="preserve"> </w:t>
      </w:r>
      <w:sdt>
        <w:sdtPr>
          <w:id w:val="-2077043074"/>
          <w:citation/>
        </w:sdtPr>
        <w:sdtEndPr/>
        <w:sdtContent>
          <w:r>
            <w:fldChar w:fldCharType="begin"/>
          </w:r>
          <w:r>
            <w:instrText xml:space="preserve"> CITATION Eur18 \l 1030 </w:instrText>
          </w:r>
          <w:r>
            <w:fldChar w:fldCharType="separate"/>
          </w:r>
          <w:r w:rsidR="00F474CF">
            <w:rPr>
              <w:noProof/>
            </w:rPr>
            <w:t>(Europa-Kommissionen, 2018)</w:t>
          </w:r>
          <w:r>
            <w:fldChar w:fldCharType="end"/>
          </w:r>
        </w:sdtContent>
      </w:sdt>
      <w:r w:rsidRPr="00A25684">
        <w:t>.</w:t>
      </w:r>
    </w:p>
    <w:p w14:paraId="106FC262" w14:textId="2EB91B59" w:rsidR="004F71FB" w:rsidRDefault="004F71FB" w:rsidP="004F71FB">
      <w:r w:rsidRPr="00593850">
        <w:t>Når man ser på "lokalitetens integritet", er det derfor vigtigt at tage hensyn til en række</w:t>
      </w:r>
      <w:r>
        <w:t xml:space="preserve"> </w:t>
      </w:r>
      <w:r w:rsidRPr="00593850">
        <w:t>faktorer, herunder muligheden for at vurdere virkningerne på kort, mellemlang</w:t>
      </w:r>
      <w:r w:rsidR="0087199E">
        <w:t>t</w:t>
      </w:r>
      <w:r w:rsidRPr="00593850">
        <w:t xml:space="preserve"> og lang</w:t>
      </w:r>
      <w:r w:rsidR="007B7F15">
        <w:t>t</w:t>
      </w:r>
      <w:r w:rsidRPr="00593850">
        <w:t xml:space="preserve"> sigt.</w:t>
      </w:r>
      <w:r w:rsidR="006D1522">
        <w:t xml:space="preserve"> I dette projekt forstås kort sigt som </w:t>
      </w:r>
      <w:r w:rsidR="007B7F15">
        <w:t xml:space="preserve">ca. </w:t>
      </w:r>
      <w:r w:rsidR="006D1522">
        <w:t>0</w:t>
      </w:r>
      <w:r w:rsidR="0087199E">
        <w:t>-5 år</w:t>
      </w:r>
      <w:r w:rsidR="006D1522" w:rsidRPr="00593850">
        <w:t>, mellemlang</w:t>
      </w:r>
      <w:r w:rsidR="0087199E">
        <w:t>t sigt som ca. 5-10 år</w:t>
      </w:r>
      <w:r w:rsidR="006D1522" w:rsidRPr="00593850">
        <w:t xml:space="preserve"> og lang</w:t>
      </w:r>
      <w:r w:rsidR="007B7F15">
        <w:t>t</w:t>
      </w:r>
      <w:r w:rsidR="006D1522" w:rsidRPr="00593850">
        <w:t xml:space="preserve"> sigt</w:t>
      </w:r>
      <w:r w:rsidR="007B7F15">
        <w:t xml:space="preserve"> som mere end ca. 10 år.</w:t>
      </w:r>
    </w:p>
    <w:p w14:paraId="2A80D835" w14:textId="6345612B" w:rsidR="004F71FB" w:rsidRDefault="004F71FB" w:rsidP="004F71FB">
      <w:r w:rsidRPr="00507901">
        <w:t>Det fremgår af sammenhængen og formålet med direktivet, at "lokalitetens</w:t>
      </w:r>
      <w:r>
        <w:t xml:space="preserve"> </w:t>
      </w:r>
      <w:r w:rsidRPr="00507901">
        <w:t>integritet" vedrører lokalitetens bevaringsmålsætninger.</w:t>
      </w:r>
      <w:r w:rsidRPr="007F3D0D">
        <w:rPr>
          <w:rFonts w:ascii="Times New Roman" w:hAnsi="Times New Roman" w:cs="Times New Roman"/>
          <w:sz w:val="24"/>
          <w:szCs w:val="24"/>
        </w:rPr>
        <w:t xml:space="preserve"> </w:t>
      </w:r>
      <w:r w:rsidRPr="007F3D0D">
        <w:t>Hvis</w:t>
      </w:r>
      <w:r>
        <w:t xml:space="preserve"> </w:t>
      </w:r>
      <w:r w:rsidRPr="007F3D0D">
        <w:t xml:space="preserve">blot én </w:t>
      </w:r>
      <w:r>
        <w:t>art eller naturtype på Natura 2000-områdets udpegningsgrundlag</w:t>
      </w:r>
      <w:r w:rsidRPr="007F3D0D">
        <w:t xml:space="preserve"> påvirkes væsentligt under hensyntagen til lokalitetens bevaringsmålsætninger,</w:t>
      </w:r>
      <w:r>
        <w:t xml:space="preserve"> </w:t>
      </w:r>
      <w:r w:rsidRPr="007F3D0D">
        <w:t>påvirkes lokalitetens integritet nødvendigvis negativt</w:t>
      </w:r>
      <w:r>
        <w:t xml:space="preserve"> </w:t>
      </w:r>
      <w:sdt>
        <w:sdtPr>
          <w:id w:val="-122626752"/>
          <w:citation/>
        </w:sdtPr>
        <w:sdtEndPr/>
        <w:sdtContent>
          <w:r>
            <w:fldChar w:fldCharType="begin"/>
          </w:r>
          <w:r>
            <w:instrText xml:space="preserve"> CITATION Eur18 \l 1030 </w:instrText>
          </w:r>
          <w:r>
            <w:fldChar w:fldCharType="separate"/>
          </w:r>
          <w:r w:rsidR="00F474CF">
            <w:rPr>
              <w:noProof/>
            </w:rPr>
            <w:t>(Europa-Kommissionen, 2018)</w:t>
          </w:r>
          <w:r>
            <w:fldChar w:fldCharType="end"/>
          </w:r>
        </w:sdtContent>
      </w:sdt>
      <w:r w:rsidRPr="007F3D0D">
        <w:t>.</w:t>
      </w:r>
    </w:p>
    <w:p w14:paraId="2BF34258" w14:textId="66F0CB5F" w:rsidR="004F71FB" w:rsidRDefault="004F71FB" w:rsidP="004F71FB">
      <w:r>
        <w:t xml:space="preserve">I </w:t>
      </w:r>
      <w:r>
        <w:rPr>
          <w:highlight w:val="yellow"/>
        </w:rPr>
        <w:fldChar w:fldCharType="begin"/>
      </w:r>
      <w:r>
        <w:instrText xml:space="preserve"> REF _Ref13048205 \h </w:instrText>
      </w:r>
      <w:r>
        <w:rPr>
          <w:highlight w:val="yellow"/>
        </w:rPr>
      </w:r>
      <w:r>
        <w:rPr>
          <w:highlight w:val="yellow"/>
        </w:rPr>
        <w:fldChar w:fldCharType="separate"/>
      </w:r>
      <w:r w:rsidR="00793355">
        <w:t>Tabel 7.</w:t>
      </w:r>
      <w:r w:rsidR="00793355">
        <w:rPr>
          <w:noProof/>
        </w:rPr>
        <w:t>2</w:t>
      </w:r>
      <w:r>
        <w:rPr>
          <w:highlight w:val="yellow"/>
        </w:rPr>
        <w:fldChar w:fldCharType="end"/>
      </w:r>
      <w:r>
        <w:t xml:space="preserve"> ses en samlet oversigt med påvirkning af habitatnaturtyper i hovedforslaget. Hovedforslaget medfører et samlet arealtab på 7.175 m</w:t>
      </w:r>
      <w:r w:rsidRPr="009E4FA8">
        <w:rPr>
          <w:vertAlign w:val="superscript"/>
        </w:rPr>
        <w:t>2</w:t>
      </w:r>
      <w:r>
        <w:t xml:space="preserve"> habitatnatur (heraf 175 </w:t>
      </w:r>
      <w:r w:rsidRPr="0060550D">
        <w:t>m</w:t>
      </w:r>
      <w:r w:rsidRPr="0060550D">
        <w:rPr>
          <w:vertAlign w:val="superscript"/>
        </w:rPr>
        <w:t>2</w:t>
      </w:r>
      <w:r>
        <w:t xml:space="preserve"> bugt, 850 m</w:t>
      </w:r>
      <w:r w:rsidRPr="0068089E">
        <w:rPr>
          <w:vertAlign w:val="superscript"/>
        </w:rPr>
        <w:t>2</w:t>
      </w:r>
      <w:r>
        <w:t xml:space="preserve"> kalkoverdrev, 6.100 m</w:t>
      </w:r>
      <w:r w:rsidRPr="0068089E">
        <w:rPr>
          <w:vertAlign w:val="superscript"/>
        </w:rPr>
        <w:t>2</w:t>
      </w:r>
      <w:r>
        <w:t xml:space="preserve"> strandeng og 50 m</w:t>
      </w:r>
      <w:r w:rsidRPr="008A0BEE">
        <w:rPr>
          <w:vertAlign w:val="superscript"/>
        </w:rPr>
        <w:t>2</w:t>
      </w:r>
      <w:r w:rsidRPr="00964A6F">
        <w:t xml:space="preserve"> </w:t>
      </w:r>
      <w:r>
        <w:t>vandløb). Skaden som følge af arealtab af kalkoverdrev og strandeng kompenseres ved etablering af erstatningsnatur i forholdet 1:2 (dobbelt areal), svarende til 14.350 m</w:t>
      </w:r>
      <w:r w:rsidRPr="009721FA">
        <w:rPr>
          <w:vertAlign w:val="superscript"/>
        </w:rPr>
        <w:t>2</w:t>
      </w:r>
      <w:r>
        <w:t>. Da projektet vil skade flere af habitatnaturtyperne, må det konkluderes, at projektet vil skade Natura 2000-områdets integritet.</w:t>
      </w:r>
    </w:p>
    <w:p w14:paraId="2E4502AF" w14:textId="77777777" w:rsidR="004F71FB" w:rsidRDefault="004F71FB" w:rsidP="004F71FB">
      <w:r>
        <w:t>Endvidere vil der være midlertidig påvirkning af 2.060 m</w:t>
      </w:r>
      <w:r w:rsidRPr="00516DB7">
        <w:rPr>
          <w:vertAlign w:val="superscript"/>
        </w:rPr>
        <w:t>2</w:t>
      </w:r>
      <w:r w:rsidRPr="00964A6F">
        <w:t xml:space="preserve"> </w:t>
      </w:r>
      <w:r>
        <w:t xml:space="preserve">habitatnatur på arbejdsarealer. Det midlertidigt påvirkede areal forventes at være retableret med samme naturtilstand som tidligere inden for få år. </w:t>
      </w:r>
    </w:p>
    <w:p w14:paraId="2884CFD0" w14:textId="78947C57" w:rsidR="004F71FB" w:rsidRDefault="004F71FB" w:rsidP="004F71FB">
      <w:r>
        <w:t>Det er endvidere væsentligt at påpege, at arealtabet sker i udkanten af habitatområdet, og det vil derfor ikke påvirke sammenhængen i habitatområdet eller øge fragmentering af naturtyper i habitatområdet. Etablering af stormflodssikringen som et dige med naturlig vegetation vil sikre, at der fortsat kan ske naturlig spredning af dyr og plan</w:t>
      </w:r>
      <w:r w:rsidR="00B276CA">
        <w:t>t</w:t>
      </w:r>
      <w:r>
        <w:t>er mellem kystområdet og ind i landet. Projektet medfører dermed ikke risiko for at isolere delbestande eller blokere spredningskorridorer.</w:t>
      </w:r>
    </w:p>
    <w:p w14:paraId="0A25290B" w14:textId="77777777" w:rsidR="004F71FB" w:rsidRDefault="004F71FB" w:rsidP="004F71FB">
      <w:r>
        <w:t>Set i den globale sammenhæng udgør Roskilde Fjord vigtigt område for rastende fugle under træk. Projektet vurderes ikke at påvirke områder, som er vigtige for trækfuglene og vil dermed ikke påvirke sammenhængen mellem Natura 2000-områder, der er udpeget af hensyn til rastende fugle.</w:t>
      </w:r>
    </w:p>
    <w:p w14:paraId="6C742B74" w14:textId="0EF678C5" w:rsidR="004F71FB" w:rsidRDefault="004F71FB" w:rsidP="004F71FB">
      <w:r>
        <w:lastRenderedPageBreak/>
        <w:t>På baggrund af ovenstående vurderes det, at projektet kun på kort sigt vil skade Natura 2000-områdets integritet. På mellemlangt sigt vurderes de kompenserende foranstaltninger at afbøde de negative påvirkninger, så skaden er genoprettet. På langt sigt vurderes projektets påvirkninger at være ubetydelige i forhold til effekter af klimaforandring som stigende vandstand og hyppigere stormflodshændelser.</w:t>
      </w:r>
    </w:p>
    <w:p w14:paraId="2083DD8F" w14:textId="77777777" w:rsidR="004F71FB" w:rsidRDefault="004F71FB">
      <w:r>
        <w:br w:type="page"/>
      </w:r>
    </w:p>
    <w:p w14:paraId="49C0940B" w14:textId="77777777" w:rsidR="004F71FB" w:rsidRDefault="004F71FB" w:rsidP="004F71FB">
      <w:pPr>
        <w:pStyle w:val="Overskrift1"/>
      </w:pPr>
      <w:bookmarkStart w:id="751" w:name="_Toc19688505"/>
      <w:r>
        <w:lastRenderedPageBreak/>
        <w:t>Kumulative effekter</w:t>
      </w:r>
      <w:bookmarkEnd w:id="751"/>
    </w:p>
    <w:p w14:paraId="7BFC5524" w14:textId="77777777" w:rsidR="004F71FB" w:rsidRPr="00913C66" w:rsidRDefault="004F71FB" w:rsidP="004F71FB">
      <w:r>
        <w:t xml:space="preserve">I henhold til bestemmelserne i </w:t>
      </w:r>
      <w:r w:rsidRPr="00913C66">
        <w:t xml:space="preserve">habitatdirektivet skal vurderingen </w:t>
      </w:r>
      <w:r>
        <w:t xml:space="preserve">af påvirkninger af Natura 2000-områder </w:t>
      </w:r>
      <w:r w:rsidRPr="00913C66">
        <w:t>også omfatte mulige kumulative effekter, eksempelvis i forhold til eksisterende belastninger og i forhold til belastninger fra allerede vedtagne planer, som endnu ikke er realiserede, og fra planer og projekter, som foreligger i forslag.</w:t>
      </w:r>
    </w:p>
    <w:p w14:paraId="1A5B3C8B" w14:textId="77777777" w:rsidR="004F71FB" w:rsidRPr="00913C66" w:rsidRDefault="004F71FB" w:rsidP="004F71FB">
      <w:r w:rsidRPr="00913C66">
        <w:t>Kumulative effekter ses typisk som en forstærket påvirkning af en given miljøkomponent (f</w:t>
      </w:r>
      <w:r>
        <w:t>.eks.</w:t>
      </w:r>
      <w:r w:rsidRPr="00913C66">
        <w:t xml:space="preserve"> øget forstyrrelse af artsgrupper), men det kan også være mere komplekse effekter ved, at samspillet af forskellige påvirkninger giver anledning til helt nye påvirkninger.</w:t>
      </w:r>
    </w:p>
    <w:p w14:paraId="392E5AB7" w14:textId="77777777" w:rsidR="004F71FB" w:rsidRDefault="004F71FB" w:rsidP="004F71FB">
      <w:r w:rsidRPr="00913C66">
        <w:t xml:space="preserve">Oversvømmelser ved stormflod er et udbredt problem ved kystnær bebyggelse langs Roskilde Fjord, og der foreligger flere planer om kystsikring, der kan give anledning til kumulative effekter sammenholdt med etablering af diget ved Jyllinge Nordmark. </w:t>
      </w:r>
    </w:p>
    <w:p w14:paraId="425AFD7D" w14:textId="77777777" w:rsidR="004F71FB" w:rsidRPr="00913C66" w:rsidRDefault="004F71FB" w:rsidP="004F71FB">
      <w:r w:rsidRPr="00913C66">
        <w:t>Følgende planer og projekter er relevante at inddrage i vurderingen af kumulative effekter:</w:t>
      </w:r>
    </w:p>
    <w:p w14:paraId="37BB8A8A" w14:textId="77777777" w:rsidR="004F71FB" w:rsidRPr="00913C66" w:rsidRDefault="004F71FB" w:rsidP="004F71FB">
      <w:pPr>
        <w:pStyle w:val="Opstilling-punkttegn"/>
        <w:spacing w:after="0" w:line="260" w:lineRule="atLeast"/>
        <w:ind w:left="340" w:hanging="340"/>
        <w:contextualSpacing w:val="0"/>
      </w:pPr>
      <w:r>
        <w:t>Kronprinsesse Marys Bro (</w:t>
      </w:r>
      <w:r w:rsidRPr="00913C66">
        <w:t>Ny fjordforbindelse ved Frederikssund</w:t>
      </w:r>
      <w:r>
        <w:t>)</w:t>
      </w:r>
    </w:p>
    <w:p w14:paraId="30BE99B7" w14:textId="77777777" w:rsidR="004F71FB" w:rsidRDefault="004F71FB" w:rsidP="004F71FB">
      <w:pPr>
        <w:pStyle w:val="Opstilling-punkttegn"/>
        <w:spacing w:after="100" w:afterAutospacing="1" w:line="260" w:lineRule="atLeast"/>
        <w:ind w:left="340" w:hanging="340"/>
        <w:contextualSpacing w:val="0"/>
      </w:pPr>
      <w:r>
        <w:t>Rekreativ sti</w:t>
      </w:r>
    </w:p>
    <w:p w14:paraId="1B1BC332" w14:textId="0A204CF8" w:rsidR="004F71FB" w:rsidRDefault="004F71FB" w:rsidP="004F71FB">
      <w:r w:rsidRPr="001C2319">
        <w:t>Regional stormflodssikring ved Kronprins Frederiks Bro</w:t>
      </w:r>
      <w:r>
        <w:t xml:space="preserve"> indgår ikke vurderingen af kumulative effekter, da der ikke foreligger en konkret plan for projektet, jf. afsnit</w:t>
      </w:r>
      <w:r w:rsidR="001D25AD">
        <w:t xml:space="preserve"> </w:t>
      </w:r>
      <w:r w:rsidR="001D25AD">
        <w:fldChar w:fldCharType="begin"/>
      </w:r>
      <w:r w:rsidR="001D25AD">
        <w:instrText xml:space="preserve"> REF _Ref20147334 \r \h </w:instrText>
      </w:r>
      <w:r w:rsidR="001D25AD">
        <w:fldChar w:fldCharType="separate"/>
      </w:r>
      <w:r w:rsidR="00793355">
        <w:t>10.1.2</w:t>
      </w:r>
      <w:r w:rsidR="001D25AD">
        <w:fldChar w:fldCharType="end"/>
      </w:r>
      <w:r>
        <w:t>.</w:t>
      </w:r>
    </w:p>
    <w:p w14:paraId="131C141B" w14:textId="77777777" w:rsidR="004F71FB" w:rsidRPr="00913C66" w:rsidRDefault="004F71FB" w:rsidP="004F71FB">
      <w:pPr>
        <w:pStyle w:val="Overskrift2"/>
      </w:pPr>
      <w:bookmarkStart w:id="752" w:name="_Toc19688506"/>
      <w:r>
        <w:t>Kronprinsesse Marys Bro</w:t>
      </w:r>
      <w:bookmarkEnd w:id="752"/>
    </w:p>
    <w:p w14:paraId="373C1977" w14:textId="6C54E67F" w:rsidR="004F71FB" w:rsidRPr="00913C66" w:rsidRDefault="004F71FB" w:rsidP="004F71FB">
      <w:r w:rsidRPr="00913C66">
        <w:t xml:space="preserve">Vejdirektoratet </w:t>
      </w:r>
      <w:r w:rsidR="00E24FC1">
        <w:t xml:space="preserve">har </w:t>
      </w:r>
      <w:r w:rsidRPr="00913C66">
        <w:t>bygge</w:t>
      </w:r>
      <w:r w:rsidR="00E24FC1">
        <w:t>t</w:t>
      </w:r>
      <w:r w:rsidRPr="00913C66">
        <w:t xml:space="preserve"> en ny fjordforbindelse som 4-sporet motortrafikvej på en højbro mellem Marbæk og Tørslev Hage. Anlægsfasen </w:t>
      </w:r>
      <w:r>
        <w:t xml:space="preserve">startede i </w:t>
      </w:r>
      <w:r w:rsidRPr="00913C66">
        <w:t>2016</w:t>
      </w:r>
      <w:r>
        <w:t xml:space="preserve">, og anlægget </w:t>
      </w:r>
      <w:r w:rsidR="00701E81">
        <w:t>er</w:t>
      </w:r>
      <w:r>
        <w:t xml:space="preserve"> åbne</w:t>
      </w:r>
      <w:r w:rsidR="00701E81">
        <w:t>t</w:t>
      </w:r>
      <w:r>
        <w:t xml:space="preserve"> i efteråret </w:t>
      </w:r>
      <w:r w:rsidRPr="00913C66">
        <w:t>2019.</w:t>
      </w:r>
      <w:r>
        <w:t xml:space="preserve"> Fjordforbindelsen ligger ca. 4 km nord for projektområdet.</w:t>
      </w:r>
    </w:p>
    <w:p w14:paraId="17A9B2EA" w14:textId="77777777" w:rsidR="004F71FB" w:rsidRPr="00913C66" w:rsidRDefault="004F71FB" w:rsidP="004F71FB">
      <w:r w:rsidRPr="00913C66">
        <w:t xml:space="preserve">I forbindelse med anlæg af højbroen </w:t>
      </w:r>
      <w:r>
        <w:t>er</w:t>
      </w:r>
      <w:r w:rsidRPr="00913C66">
        <w:t xml:space="preserve"> mindre arealer med naturtyperne strandeng (1330) og kalkoverdrev (6210) </w:t>
      </w:r>
      <w:r>
        <w:t xml:space="preserve">påvirket </w:t>
      </w:r>
      <w:r w:rsidRPr="00913C66">
        <w:t xml:space="preserve">ved </w:t>
      </w:r>
      <w:r w:rsidRPr="002E22D7">
        <w:t>etablering af arbejdsarealer og skyggevirkning fra broen. Der er inddraget 0,37 ha strandeng og 0,29 ha kalkoverdrev. Påvirkningen kan ikke afværges fuldstændig, og den vurderes i konsekvensvurderingen for projektet at være af væsentlig negativ betydning</w:t>
      </w:r>
      <w:r w:rsidRPr="00913C66">
        <w:t xml:space="preserve"> for naturtypernes bevaringsstatus og for deres sammenhæng i Natura 2000-området</w:t>
      </w:r>
      <w:r>
        <w:t xml:space="preserve">. Derfor </w:t>
      </w:r>
      <w:r w:rsidRPr="00913C66">
        <w:t>kompenseres denne nødvendige arealinddragelse af strandenge og kalkoverdrev på Tørslev Hage ved udlæg af erstatningsnatur inden for Natura 2000-område</w:t>
      </w:r>
      <w:r>
        <w:t xml:space="preserve"> nr. 136</w:t>
      </w:r>
      <w:r w:rsidRPr="00913C66">
        <w:t xml:space="preserve">. </w:t>
      </w:r>
    </w:p>
    <w:p w14:paraId="644175D3" w14:textId="77777777" w:rsidR="004F71FB" w:rsidRPr="00913C66" w:rsidRDefault="004F71FB" w:rsidP="004F71FB">
      <w:r w:rsidRPr="00913C66">
        <w:t xml:space="preserve">Derudover vil etablering af højbroen betyde inddragelse af havbund til bropiller. Den samlede arealinddragelse af </w:t>
      </w:r>
      <w:r>
        <w:t xml:space="preserve">den marine habitatnaturtype </w:t>
      </w:r>
      <w:r w:rsidRPr="00913C66">
        <w:t>bugt (1160) vil være på 0,5</w:t>
      </w:r>
      <w:r w:rsidRPr="00913C66">
        <w:rPr>
          <w:color w:val="FF0000"/>
        </w:rPr>
        <w:t xml:space="preserve"> </w:t>
      </w:r>
      <w:r w:rsidRPr="00913C66">
        <w:t xml:space="preserve">ha. Det vurderes i konsekvensvurderingen for projektet, at </w:t>
      </w:r>
      <w:r>
        <w:t xml:space="preserve">den </w:t>
      </w:r>
      <w:r w:rsidRPr="00913C66">
        <w:t>marine arealinddragelse ikke vil være en væsentlig negativ påvirkning af naturtypens integritet i Natura 2000-område</w:t>
      </w:r>
      <w:r>
        <w:t xml:space="preserve"> nr. 136</w:t>
      </w:r>
      <w:r w:rsidRPr="00913C66">
        <w:t>. I forbindelse med gravearbejde i anlægsfasen sikres det, at der ikke vil forekomme en væsentlig påvirkning fra sedimentspild til Roskilde Fjords marine naturtyper.</w:t>
      </w:r>
    </w:p>
    <w:p w14:paraId="3E52100C" w14:textId="77777777" w:rsidR="004F71FB" w:rsidRDefault="004F71FB" w:rsidP="004F71FB">
      <w:r w:rsidRPr="00913C66">
        <w:lastRenderedPageBreak/>
        <w:t>Etablering af fjordforbindelsen vurderes i konsekvensvurderingen for projektet samlet set ikke at medføre påvirkning af bevaringsstatus for udpegningsgrundlagets ynglefugle og rastefugle.</w:t>
      </w:r>
    </w:p>
    <w:p w14:paraId="6D3E6184" w14:textId="77777777" w:rsidR="004F71FB" w:rsidRDefault="004F71FB" w:rsidP="004F71FB">
      <w:pPr>
        <w:pStyle w:val="Overskrift3"/>
      </w:pPr>
      <w:r>
        <w:t>Vurdering</w:t>
      </w:r>
    </w:p>
    <w:p w14:paraId="0D2FF7E6" w14:textId="0B4774D3" w:rsidR="004F71FB" w:rsidRPr="00913C66" w:rsidRDefault="004F71FB" w:rsidP="004F71FB">
      <w:r w:rsidRPr="00913C66">
        <w:t xml:space="preserve">I forbindelse med </w:t>
      </w:r>
      <w:r w:rsidR="004941AC">
        <w:t>Kronprinsesse Marys Bro</w:t>
      </w:r>
      <w:r w:rsidRPr="00913C66">
        <w:t xml:space="preserve"> vil </w:t>
      </w:r>
      <w:r>
        <w:t xml:space="preserve">der i samme Natura 2000-område være </w:t>
      </w:r>
      <w:r w:rsidRPr="00913C66">
        <w:t xml:space="preserve">arealinddragelse af de samme naturtyper som for kystbeskyttelsen ved Jyllinge Nordmark, nemlig strandeng og kalkoverdrev. For </w:t>
      </w:r>
      <w:r w:rsidR="004941AC">
        <w:t>Kronprinsesse Marys Bro</w:t>
      </w:r>
      <w:r w:rsidRPr="00913C66">
        <w:t xml:space="preserve"> er denne arealinddragelse kompenseret ved udlæg af erstatningsnatur</w:t>
      </w:r>
      <w:r>
        <w:t xml:space="preserve"> i 2016-2017. Erstatningsarealerne overvåges årligt og er i god udvikling. Da arealtab her er kompenseret, vurderes der ikke at være</w:t>
      </w:r>
      <w:r w:rsidRPr="00913C66">
        <w:t xml:space="preserve"> kumulative virkninger mellem nærværende projekt og </w:t>
      </w:r>
      <w:r w:rsidR="004941AC">
        <w:t>Kronprinsesse Marys Bro</w:t>
      </w:r>
      <w:r w:rsidRPr="00913C66">
        <w:t xml:space="preserve">. </w:t>
      </w:r>
    </w:p>
    <w:p w14:paraId="0445D83F" w14:textId="77777777" w:rsidR="004F71FB" w:rsidRDefault="004F71FB" w:rsidP="004F71FB">
      <w:pPr>
        <w:pStyle w:val="Overskrift2"/>
      </w:pPr>
      <w:bookmarkStart w:id="753" w:name="_Toc19688507"/>
      <w:r>
        <w:t>Rekreativ sti</w:t>
      </w:r>
      <w:bookmarkEnd w:id="753"/>
    </w:p>
    <w:p w14:paraId="0685AA61" w14:textId="77777777" w:rsidR="004F71FB" w:rsidRDefault="004F71FB" w:rsidP="004F71FB">
      <w:r w:rsidRPr="00913C66">
        <w:t>I lokalplanen for Jyllinge Nordmark er der angivet bestemmelser for udlægning af et sammenhængende rekreativt stiforløb bl.a. i Natura 2000-området</w:t>
      </w:r>
      <w:r>
        <w:t>. I Natura 2000-området vil stien tage afsæt i den eksisterende trampesti.</w:t>
      </w:r>
    </w:p>
    <w:p w14:paraId="50E5F546" w14:textId="77777777" w:rsidR="004F71FB" w:rsidRDefault="004F71FB" w:rsidP="004F71FB">
      <w:pPr>
        <w:pStyle w:val="Overskrift3"/>
      </w:pPr>
      <w:r>
        <w:t>Vurdering</w:t>
      </w:r>
    </w:p>
    <w:p w14:paraId="708AA532" w14:textId="68FE586C" w:rsidR="004F71FB" w:rsidRDefault="004F71FB">
      <w:r w:rsidRPr="00913C66">
        <w:t>Inden for Natura 2000-område</w:t>
      </w:r>
      <w:r>
        <w:t xml:space="preserve"> nr. 136</w:t>
      </w:r>
      <w:r w:rsidRPr="00913C66">
        <w:t xml:space="preserve"> bevares den eksisterende trampesti i eksisterende forløb</w:t>
      </w:r>
      <w:r>
        <w:t>,</w:t>
      </w:r>
      <w:r w:rsidRPr="00913C66">
        <w:t xml:space="preserve"> og der ændres således ikke på vegetation</w:t>
      </w:r>
      <w:r>
        <w:t xml:space="preserve"> </w:t>
      </w:r>
      <w:sdt>
        <w:sdtPr>
          <w:id w:val="1200362563"/>
          <w:citation/>
        </w:sdtPr>
        <w:sdtEndPr/>
        <w:sdtContent>
          <w:r>
            <w:fldChar w:fldCharType="begin"/>
          </w:r>
          <w:r>
            <w:instrText xml:space="preserve"> CITATION Ros18 \l 1030 </w:instrText>
          </w:r>
          <w:r>
            <w:fldChar w:fldCharType="separate"/>
          </w:r>
          <w:r w:rsidR="00F474CF">
            <w:rPr>
              <w:noProof/>
            </w:rPr>
            <w:t>(Roskilde Kommune, 2018)</w:t>
          </w:r>
          <w:r>
            <w:fldChar w:fldCharType="end"/>
          </w:r>
        </w:sdtContent>
      </w:sdt>
      <w:r w:rsidRPr="00913C66">
        <w:t>. For at passere kanaler</w:t>
      </w:r>
      <w:r>
        <w:t>,</w:t>
      </w:r>
      <w:r w:rsidRPr="00913C66">
        <w:t xml:space="preserve"> der går på tværs af kysten</w:t>
      </w:r>
      <w:r>
        <w:t>,</w:t>
      </w:r>
      <w:r w:rsidRPr="00913C66">
        <w:t xml:space="preserve"> kan der etableres en simpel træbro i få m</w:t>
      </w:r>
      <w:r>
        <w:t>eters</w:t>
      </w:r>
      <w:r w:rsidRPr="00913C66">
        <w:t xml:space="preserve"> bredde. Det vurderes, at anlæg af</w:t>
      </w:r>
      <w:r>
        <w:t xml:space="preserve"> enkelte mindre træbroer til</w:t>
      </w:r>
      <w:r w:rsidRPr="00913C66">
        <w:t xml:space="preserve"> en rekreativ sti ikke vil medføre en skadevirkning på </w:t>
      </w:r>
      <w:r>
        <w:t>habitat</w:t>
      </w:r>
      <w:r w:rsidRPr="00913C66">
        <w:t>naturtype</w:t>
      </w:r>
      <w:r>
        <w:t>r eller arter i</w:t>
      </w:r>
      <w:r w:rsidRPr="00913C66">
        <w:t xml:space="preserve"> Natura 2000-området</w:t>
      </w:r>
      <w:r>
        <w:t>, og at der derfor ikke vil være kumulative effekter mellem en eventuel rekreativ sti og nærværende projekt</w:t>
      </w:r>
      <w:r w:rsidRPr="00913C66">
        <w:t>.</w:t>
      </w:r>
    </w:p>
    <w:p w14:paraId="16EBD9C3" w14:textId="77777777" w:rsidR="004F71FB" w:rsidRDefault="004F71FB">
      <w:pPr>
        <w:rPr>
          <w:rFonts w:asciiTheme="majorHAnsi" w:eastAsiaTheme="majorEastAsia" w:hAnsiTheme="majorHAnsi" w:cstheme="majorBidi"/>
          <w:b/>
          <w:sz w:val="28"/>
          <w:szCs w:val="32"/>
        </w:rPr>
      </w:pPr>
      <w:r>
        <w:br w:type="page"/>
      </w:r>
    </w:p>
    <w:p w14:paraId="76AE2D75" w14:textId="70F58B3F" w:rsidR="00FE049A" w:rsidRDefault="00F546A9" w:rsidP="00490321">
      <w:pPr>
        <w:pStyle w:val="Overskrift1"/>
      </w:pPr>
      <w:bookmarkStart w:id="754" w:name="_Toc19688508"/>
      <w:bookmarkStart w:id="755" w:name="_Ref20148083"/>
      <w:r>
        <w:lastRenderedPageBreak/>
        <w:t>F</w:t>
      </w:r>
      <w:r w:rsidR="00681C30">
        <w:t>ravigelse fra habitatdirekt</w:t>
      </w:r>
      <w:r>
        <w:t>i</w:t>
      </w:r>
      <w:r w:rsidR="00681C30">
        <w:t>ve</w:t>
      </w:r>
      <w:r w:rsidR="00DC55FA">
        <w:t>t</w:t>
      </w:r>
      <w:bookmarkEnd w:id="754"/>
      <w:bookmarkEnd w:id="755"/>
    </w:p>
    <w:p w14:paraId="01EA9EB4" w14:textId="1AE79319" w:rsidR="00E40DBC" w:rsidRDefault="00E40DBC" w:rsidP="00E40DBC">
      <w:r>
        <w:t>En beslutning om at gennemføre en plan eller et projekt, der vil skade udpegningsgrundlaget for et Natura 2000-område, skal opfylde betingelserne og kravene i</w:t>
      </w:r>
      <w:r w:rsidR="00E96DE9">
        <w:t xml:space="preserve"> </w:t>
      </w:r>
      <w:r>
        <w:t>habi</w:t>
      </w:r>
      <w:r w:rsidR="00E96DE9">
        <w:t>tatdirektivets artikel 6, stk.</w:t>
      </w:r>
      <w:r w:rsidR="003C4107">
        <w:t xml:space="preserve"> 4.</w:t>
      </w:r>
      <w:r>
        <w:t xml:space="preserve"> Det </w:t>
      </w:r>
      <w:r w:rsidR="000F6A00">
        <w:t xml:space="preserve">fremgår </w:t>
      </w:r>
      <w:r w:rsidR="00E96DE9">
        <w:t>af Europa</w:t>
      </w:r>
      <w:r w:rsidR="000F6A00">
        <w:t>-Kommissionen</w:t>
      </w:r>
      <w:r w:rsidR="00E96DE9">
        <w:t xml:space="preserve">s meddelelse </w:t>
      </w:r>
      <w:sdt>
        <w:sdtPr>
          <w:id w:val="-1605648492"/>
          <w:citation/>
        </w:sdtPr>
        <w:sdtEndPr/>
        <w:sdtContent>
          <w:r w:rsidR="00E96DE9">
            <w:fldChar w:fldCharType="begin"/>
          </w:r>
          <w:r w:rsidR="00E96DE9">
            <w:instrText xml:space="preserve"> CITATION Eur18 \l 1030 </w:instrText>
          </w:r>
          <w:r w:rsidR="00E96DE9">
            <w:fldChar w:fldCharType="separate"/>
          </w:r>
          <w:r w:rsidR="00F474CF">
            <w:rPr>
              <w:noProof/>
            </w:rPr>
            <w:t>(Europa-Kommissionen, 2018)</w:t>
          </w:r>
          <w:r w:rsidR="00E96DE9">
            <w:fldChar w:fldCharType="end"/>
          </w:r>
        </w:sdtContent>
      </w:sdt>
      <w:r w:rsidR="008F544A">
        <w:t>,</w:t>
      </w:r>
      <w:r w:rsidR="000F6A00">
        <w:t xml:space="preserve"> at det </w:t>
      </w:r>
      <w:r>
        <w:t xml:space="preserve">navnlig </w:t>
      </w:r>
      <w:r w:rsidR="000F6A00">
        <w:t xml:space="preserve">skal </w:t>
      </w:r>
      <w:r>
        <w:t xml:space="preserve">dokumenteres, at: </w:t>
      </w:r>
    </w:p>
    <w:p w14:paraId="5FBAF131" w14:textId="0BA152E2" w:rsidR="00F546A9" w:rsidRPr="00490321" w:rsidRDefault="000F6A00" w:rsidP="00490321">
      <w:pPr>
        <w:pStyle w:val="Opstilling-talellerbogst"/>
        <w:numPr>
          <w:ilvl w:val="0"/>
          <w:numId w:val="36"/>
        </w:numPr>
        <w:rPr>
          <w:i/>
        </w:rPr>
      </w:pPr>
      <w:r w:rsidRPr="00490321">
        <w:rPr>
          <w:i/>
        </w:rPr>
        <w:t>”</w:t>
      </w:r>
      <w:r w:rsidR="00E40DBC" w:rsidRPr="00490321">
        <w:rPr>
          <w:i/>
        </w:rPr>
        <w:t>den løsning, der forelægges, er den mindst skadelige for naturtyper, arter og Natura 2000-lokalitetens integritet, uanset økonomiske hensyn, og at der ikke er noget andet gennemførligt alternativ, som ikke ville have en skadelig virkning på lokalitetens integritet.</w:t>
      </w:r>
    </w:p>
    <w:p w14:paraId="56BF3E8F" w14:textId="77777777" w:rsidR="00F546A9" w:rsidRPr="00490321" w:rsidRDefault="00E40DBC" w:rsidP="00490321">
      <w:pPr>
        <w:pStyle w:val="Opstilling-talellerbogst"/>
        <w:numPr>
          <w:ilvl w:val="0"/>
          <w:numId w:val="36"/>
        </w:numPr>
        <w:rPr>
          <w:i/>
        </w:rPr>
      </w:pPr>
      <w:r w:rsidRPr="00490321">
        <w:rPr>
          <w:i/>
        </w:rPr>
        <w:t>der er bydende nødvendige hensyn til væsentlige samfundsinteresser, herunder "af social eller økonomisk art".</w:t>
      </w:r>
    </w:p>
    <w:p w14:paraId="74194219" w14:textId="4C1B0E55" w:rsidR="00F546A9" w:rsidRPr="00490321" w:rsidRDefault="00E40DBC" w:rsidP="00490321">
      <w:pPr>
        <w:pStyle w:val="Opstilling-talellerbogst"/>
        <w:numPr>
          <w:ilvl w:val="0"/>
          <w:numId w:val="36"/>
        </w:numPr>
        <w:rPr>
          <w:i/>
        </w:rPr>
      </w:pPr>
      <w:r w:rsidRPr="00490321">
        <w:rPr>
          <w:i/>
        </w:rPr>
        <w:t>alle nødvendige kompensationsforanstaltninger for at sikre, at den globale sammenhæng i Natura 2000 benyttes</w:t>
      </w:r>
      <w:r w:rsidR="000F6A00" w:rsidRPr="00490321">
        <w:rPr>
          <w:i/>
        </w:rPr>
        <w:t>.”</w:t>
      </w:r>
    </w:p>
    <w:p w14:paraId="720E6340" w14:textId="7E8160B1" w:rsidR="00F546A9" w:rsidRPr="00490321" w:rsidRDefault="009E355E" w:rsidP="00490321">
      <w:pPr>
        <w:pStyle w:val="Opstilling-talellerbogst"/>
        <w:numPr>
          <w:ilvl w:val="0"/>
          <w:numId w:val="0"/>
        </w:numPr>
        <w:ind w:left="709"/>
        <w:rPr>
          <w:i/>
        </w:rPr>
      </w:pPr>
      <w:sdt>
        <w:sdtPr>
          <w:rPr>
            <w:i/>
          </w:rPr>
          <w:id w:val="1934469070"/>
          <w:citation/>
        </w:sdtPr>
        <w:sdtEndPr/>
        <w:sdtContent>
          <w:r w:rsidR="000F6A00" w:rsidRPr="00490321">
            <w:rPr>
              <w:i/>
            </w:rPr>
            <w:fldChar w:fldCharType="begin"/>
          </w:r>
          <w:r w:rsidR="000F6A00" w:rsidRPr="00490321">
            <w:rPr>
              <w:i/>
            </w:rPr>
            <w:instrText xml:space="preserve"> CITATION Eur18 \l 1030 </w:instrText>
          </w:r>
          <w:r w:rsidR="000F6A00" w:rsidRPr="00490321">
            <w:rPr>
              <w:i/>
            </w:rPr>
            <w:fldChar w:fldCharType="separate"/>
          </w:r>
          <w:r w:rsidR="00F474CF">
            <w:rPr>
              <w:noProof/>
            </w:rPr>
            <w:t>(Europa-Kommissionen, 2018)</w:t>
          </w:r>
          <w:r w:rsidR="000F6A00" w:rsidRPr="00490321">
            <w:rPr>
              <w:i/>
            </w:rPr>
            <w:fldChar w:fldCharType="end"/>
          </w:r>
        </w:sdtContent>
      </w:sdt>
    </w:p>
    <w:p w14:paraId="3E9A4383" w14:textId="1693D082" w:rsidR="000F6A00" w:rsidRDefault="000F6A00" w:rsidP="00490321">
      <w:pPr>
        <w:pStyle w:val="Opstilling-talellerbogst"/>
        <w:numPr>
          <w:ilvl w:val="0"/>
          <w:numId w:val="0"/>
        </w:numPr>
      </w:pPr>
    </w:p>
    <w:p w14:paraId="3F3478E7" w14:textId="77777777" w:rsidR="00FF52AF" w:rsidRDefault="00FF52AF" w:rsidP="00490321">
      <w:pPr>
        <w:pStyle w:val="Opstilling-talellerbogst"/>
        <w:numPr>
          <w:ilvl w:val="0"/>
          <w:numId w:val="0"/>
        </w:numPr>
      </w:pPr>
      <w:r>
        <w:t xml:space="preserve">Boligområdet i Jyllinge Nordmark grænser direkte op til Natura 2000-område N136, Roskilde Fjord og Jægerspris Nordskov. </w:t>
      </w:r>
    </w:p>
    <w:p w14:paraId="4B28DAFA" w14:textId="56D26815" w:rsidR="00616291" w:rsidRDefault="000F6A00" w:rsidP="00616291">
      <w:r w:rsidRPr="00FF52AF">
        <w:t>P</w:t>
      </w:r>
      <w:r w:rsidR="00E40DBC" w:rsidRPr="00FF52AF">
        <w:t>rojektet ved Jyllinge Nordmark medføre</w:t>
      </w:r>
      <w:r w:rsidR="00720C58" w:rsidRPr="00FF52AF">
        <w:t>r</w:t>
      </w:r>
      <w:r w:rsidR="00E40DBC" w:rsidRPr="00FF52AF">
        <w:t xml:space="preserve"> skade på dele af udpegningsgrundlaget for et Natura 2000-område</w:t>
      </w:r>
      <w:r w:rsidR="00DA5CAA" w:rsidRPr="00FF52AF">
        <w:t xml:space="preserve">, jf. Natura 2000 konsekvensvurderingen i </w:t>
      </w:r>
      <w:r w:rsidR="001D25AD">
        <w:t xml:space="preserve">kapitel </w:t>
      </w:r>
      <w:r w:rsidR="001D25AD">
        <w:fldChar w:fldCharType="begin"/>
      </w:r>
      <w:r w:rsidR="001D25AD">
        <w:instrText xml:space="preserve"> REF _Ref20147530 \r \h </w:instrText>
      </w:r>
      <w:r w:rsidR="001D25AD">
        <w:fldChar w:fldCharType="separate"/>
      </w:r>
      <w:r w:rsidR="00793355">
        <w:t>7</w:t>
      </w:r>
      <w:r w:rsidR="001D25AD">
        <w:fldChar w:fldCharType="end"/>
      </w:r>
      <w:r w:rsidR="00E40DBC" w:rsidRPr="00FF52AF">
        <w:t xml:space="preserve">. </w:t>
      </w:r>
      <w:r w:rsidR="00FE049A" w:rsidRPr="00FF52AF">
        <w:t>I de følgende afsnit vurderes betingelserne for en fravigelse fra habitatdirektivet i forhold til etablering af anlæg til beskyttelse mod oversvømmelse i Jyllinge Nordmark og Tangbjerg</w:t>
      </w:r>
      <w:r w:rsidR="00E96DE9">
        <w:t xml:space="preserve">, jf. </w:t>
      </w:r>
      <w:r w:rsidR="00665B0D">
        <w:t>ovenstående</w:t>
      </w:r>
      <w:r w:rsidR="00E96DE9">
        <w:t xml:space="preserve"> punkt 1-3</w:t>
      </w:r>
      <w:r w:rsidR="00FE049A" w:rsidRPr="00FF52AF">
        <w:t>.</w:t>
      </w:r>
    </w:p>
    <w:p w14:paraId="2199B616" w14:textId="0A0BF63E" w:rsidR="00FE049A" w:rsidRDefault="00FE049A" w:rsidP="00490321">
      <w:pPr>
        <w:pStyle w:val="Overskrift2"/>
      </w:pPr>
      <w:bookmarkStart w:id="756" w:name="_Toc19623446"/>
      <w:bookmarkStart w:id="757" w:name="_Toc19625721"/>
      <w:bookmarkStart w:id="758" w:name="_Toc19688509"/>
      <w:bookmarkStart w:id="759" w:name="_Toc19623447"/>
      <w:bookmarkStart w:id="760" w:name="_Toc19625722"/>
      <w:bookmarkStart w:id="761" w:name="_Toc19688510"/>
      <w:bookmarkStart w:id="762" w:name="_Toc19623448"/>
      <w:bookmarkStart w:id="763" w:name="_Toc19625723"/>
      <w:bookmarkStart w:id="764" w:name="_Toc19688511"/>
      <w:bookmarkStart w:id="765" w:name="_Toc19623449"/>
      <w:bookmarkStart w:id="766" w:name="_Toc19625724"/>
      <w:bookmarkStart w:id="767" w:name="_Toc19688512"/>
      <w:bookmarkStart w:id="768" w:name="_Toc19688513"/>
      <w:bookmarkStart w:id="769" w:name="_Ref20150407"/>
      <w:bookmarkEnd w:id="756"/>
      <w:bookmarkEnd w:id="757"/>
      <w:bookmarkEnd w:id="758"/>
      <w:bookmarkEnd w:id="759"/>
      <w:bookmarkEnd w:id="760"/>
      <w:bookmarkEnd w:id="761"/>
      <w:bookmarkEnd w:id="762"/>
      <w:bookmarkEnd w:id="763"/>
      <w:bookmarkEnd w:id="764"/>
      <w:bookmarkEnd w:id="765"/>
      <w:bookmarkEnd w:id="766"/>
      <w:bookmarkEnd w:id="767"/>
      <w:r>
        <w:t>Alternative løsninger</w:t>
      </w:r>
      <w:bookmarkEnd w:id="768"/>
      <w:bookmarkEnd w:id="769"/>
    </w:p>
    <w:p w14:paraId="6A593CE9" w14:textId="641CED73" w:rsidR="00E96DE9" w:rsidRPr="00E96DE9" w:rsidRDefault="00E96DE9" w:rsidP="009E7B56">
      <w:r>
        <w:t xml:space="preserve">I dette afsnit vurderes, om der </w:t>
      </w:r>
      <w:r w:rsidRPr="00490321">
        <w:t xml:space="preserve">er </w:t>
      </w:r>
      <w:r>
        <w:t xml:space="preserve">andre </w:t>
      </w:r>
      <w:r w:rsidRPr="00490321">
        <w:t>alternativ</w:t>
      </w:r>
      <w:r>
        <w:t>er</w:t>
      </w:r>
      <w:r w:rsidRPr="00490321">
        <w:t>, som ikke ville have en skadelig virkning på lokalitetens integritet</w:t>
      </w:r>
      <w:r>
        <w:t xml:space="preserve">, jf. </w:t>
      </w:r>
      <w:r w:rsidRPr="00490321">
        <w:rPr>
          <w:noProof/>
        </w:rPr>
        <w:t>Europa-Kommissionen, 2018</w:t>
      </w:r>
      <w:r w:rsidRPr="00E96DE9">
        <w:t>.</w:t>
      </w:r>
    </w:p>
    <w:p w14:paraId="6BDFFA9D" w14:textId="62D45F64" w:rsidR="009E7B56" w:rsidRDefault="009E7B56" w:rsidP="009E7B56">
      <w:r>
        <w:t xml:space="preserve">Udgangspunktet for </w:t>
      </w:r>
      <w:r w:rsidR="00E96DE9">
        <w:t xml:space="preserve">denne vurdering er følgende </w:t>
      </w:r>
      <w:r>
        <w:t>faktuelle, naturgivne forhold</w:t>
      </w:r>
      <w:r w:rsidR="00E96DE9">
        <w:t>, som har betydning for hvilke løsninger der kan komme på tale</w:t>
      </w:r>
      <w:r>
        <w:t xml:space="preserve">: </w:t>
      </w:r>
    </w:p>
    <w:p w14:paraId="168EDEF4" w14:textId="4968174B" w:rsidR="00C837C9" w:rsidRDefault="00C837C9" w:rsidP="00490321">
      <w:pPr>
        <w:pStyle w:val="Listeafsnit"/>
        <w:numPr>
          <w:ilvl w:val="0"/>
          <w:numId w:val="46"/>
        </w:numPr>
      </w:pPr>
      <w:r>
        <w:t xml:space="preserve">Der </w:t>
      </w:r>
      <w:r w:rsidR="009E7B56">
        <w:t xml:space="preserve">indtræffer oftere kraftigere storme, som presser vandmasser ind i Roskilde Fjord og </w:t>
      </w:r>
      <w:r w:rsidR="00C36930">
        <w:t xml:space="preserve">kan </w:t>
      </w:r>
      <w:r w:rsidR="009E7B56">
        <w:t>forårsage oversvømmelser af Jyllinge Nordmark fra den vestlige side.</w:t>
      </w:r>
    </w:p>
    <w:p w14:paraId="2FCA86CF" w14:textId="77777777" w:rsidR="00C36930" w:rsidRDefault="00C837C9" w:rsidP="00C36930">
      <w:pPr>
        <w:pStyle w:val="Listeafsnit"/>
        <w:numPr>
          <w:ilvl w:val="0"/>
          <w:numId w:val="46"/>
        </w:numPr>
      </w:pPr>
      <w:r>
        <w:t>D</w:t>
      </w:r>
      <w:r w:rsidR="009E7B56">
        <w:t xml:space="preserve">er </w:t>
      </w:r>
      <w:r>
        <w:t xml:space="preserve">ses </w:t>
      </w:r>
      <w:r w:rsidR="009E7B56">
        <w:t xml:space="preserve">oftere kraftige regnskyl, som betyder at Værebro Å, som afvander fra et stort opland på Sjælland, </w:t>
      </w:r>
      <w:r w:rsidR="00855082">
        <w:t xml:space="preserve">og </w:t>
      </w:r>
      <w:r w:rsidR="009E7B56">
        <w:t>forårsager oversvømmelser af Jyllinge Nordmark fra den nordlige side.</w:t>
      </w:r>
      <w:r w:rsidR="00C36930" w:rsidRPr="00C36930">
        <w:t xml:space="preserve"> </w:t>
      </w:r>
    </w:p>
    <w:p w14:paraId="75185ED8" w14:textId="61DEADA8" w:rsidR="009E7B56" w:rsidRDefault="00C36930" w:rsidP="00C36930">
      <w:pPr>
        <w:pStyle w:val="Listeafsnit"/>
        <w:numPr>
          <w:ilvl w:val="0"/>
          <w:numId w:val="46"/>
        </w:numPr>
      </w:pPr>
      <w:r>
        <w:t xml:space="preserve">Grundvandet i området er meget terrænnært, med en vandstand 0,5 </w:t>
      </w:r>
      <w:r w:rsidR="001D4027">
        <w:t>m</w:t>
      </w:r>
      <w:r>
        <w:t xml:space="preserve"> under terræn. Fortsat udstrømning af grundvand til fjorden skal sikres, da der ellers </w:t>
      </w:r>
      <w:r w:rsidR="0016252D">
        <w:t xml:space="preserve">kan </w:t>
      </w:r>
      <w:r w:rsidR="00995D52">
        <w:t>være risiko for</w:t>
      </w:r>
      <w:r w:rsidR="0016252D">
        <w:t>,</w:t>
      </w:r>
      <w:r w:rsidR="00995D52">
        <w:t xml:space="preserve"> at der kan</w:t>
      </w:r>
      <w:r>
        <w:t xml:space="preserve"> ske opstuvning af vand med der</w:t>
      </w:r>
      <w:r w:rsidR="0016252D">
        <w:t xml:space="preserve">af afledte mulige </w:t>
      </w:r>
      <w:r>
        <w:t xml:space="preserve">oversvømmelser af husstande på indersiden af </w:t>
      </w:r>
      <w:r w:rsidR="00C51428">
        <w:t>oversvømmelses</w:t>
      </w:r>
      <w:r>
        <w:t>sikringen.</w:t>
      </w:r>
    </w:p>
    <w:p w14:paraId="06A7A02F" w14:textId="58CF0FD2" w:rsidR="009E7B56" w:rsidRDefault="009E7B56" w:rsidP="009E7B56">
      <w:r>
        <w:t>Den høj</w:t>
      </w:r>
      <w:r w:rsidR="00B3676E">
        <w:t>tstående</w:t>
      </w:r>
      <w:r>
        <w:t xml:space="preserve"> grundvandsstand er en permanent tilstand. Der er </w:t>
      </w:r>
      <w:r w:rsidR="00B3676E">
        <w:t xml:space="preserve">endvidere </w:t>
      </w:r>
      <w:r>
        <w:t>stor sandsynlighed for</w:t>
      </w:r>
      <w:r w:rsidR="001D25AD">
        <w:t>,</w:t>
      </w:r>
      <w:r>
        <w:t xml:space="preserve"> at storme og kraftig regnskyl indtræffer samtidig. Det er derfor </w:t>
      </w:r>
      <w:r w:rsidR="00C837C9">
        <w:t>nødvendigt</w:t>
      </w:r>
      <w:r>
        <w:t xml:space="preserve">, at </w:t>
      </w:r>
      <w:r w:rsidR="00C837C9">
        <w:t xml:space="preserve">en </w:t>
      </w:r>
      <w:r>
        <w:t xml:space="preserve">løsning skal kunne håndtere </w:t>
      </w:r>
      <w:r w:rsidR="00C837C9">
        <w:t xml:space="preserve">ovennævnte tre forhold </w:t>
      </w:r>
      <w:r>
        <w:t>på én gang. Samtidig skal løsninge</w:t>
      </w:r>
      <w:r w:rsidR="00C837C9">
        <w:t>n</w:t>
      </w:r>
      <w:r>
        <w:t xml:space="preserve"> sikre, at oversvømmelserne ikke flyttes til andre steder, hvor vandet gør skade på beboede områder. </w:t>
      </w:r>
    </w:p>
    <w:p w14:paraId="45C44DEF" w14:textId="77777777" w:rsidR="00217C23" w:rsidRPr="00490321" w:rsidRDefault="00217C23" w:rsidP="00490321">
      <w:pPr>
        <w:pStyle w:val="Overskrift3"/>
      </w:pPr>
      <w:r w:rsidRPr="00192143">
        <w:lastRenderedPageBreak/>
        <w:t>Nulløsning</w:t>
      </w:r>
    </w:p>
    <w:p w14:paraId="2E807B0E" w14:textId="4502C882" w:rsidR="001E4231" w:rsidRDefault="009E7B56" w:rsidP="001E4231">
      <w:r>
        <w:t xml:space="preserve">Ved </w:t>
      </w:r>
      <w:r w:rsidRPr="001E4231">
        <w:t xml:space="preserve">en nulløsning, hvor der ikke </w:t>
      </w:r>
      <w:r w:rsidR="001826D1">
        <w:t xml:space="preserve">etableres </w:t>
      </w:r>
      <w:r w:rsidR="007232CC">
        <w:t>beskyttelse mod oversvømmelse</w:t>
      </w:r>
      <w:r w:rsidRPr="001E4231">
        <w:t xml:space="preserve">, vil </w:t>
      </w:r>
      <w:r w:rsidR="00335B7C">
        <w:t>området fortsat være udsat for oversvømmelser fra fjord og vandløb</w:t>
      </w:r>
      <w:r w:rsidR="001E4231">
        <w:t>. Det forventes</w:t>
      </w:r>
      <w:r w:rsidR="00A74719">
        <w:t>,</w:t>
      </w:r>
      <w:r w:rsidR="001E4231">
        <w:t xml:space="preserve"> </w:t>
      </w:r>
      <w:r w:rsidR="001E4231" w:rsidRPr="001E4231">
        <w:t xml:space="preserve">at denne </w:t>
      </w:r>
      <w:r w:rsidR="00665B0D" w:rsidRPr="001E4231">
        <w:t>situation</w:t>
      </w:r>
      <w:r w:rsidR="001E4231" w:rsidRPr="001E4231">
        <w:t xml:space="preserve"> vil intensiveres i </w:t>
      </w:r>
      <w:r w:rsidR="001E4231" w:rsidRPr="00490321">
        <w:t>takt med de klimabetingede ændringer</w:t>
      </w:r>
      <w:r w:rsidR="001E4231" w:rsidRPr="001E4231">
        <w:t>.</w:t>
      </w:r>
      <w:r w:rsidR="001E4231">
        <w:t xml:space="preserve"> </w:t>
      </w:r>
    </w:p>
    <w:p w14:paraId="37FD9B13" w14:textId="6198A3A4" w:rsidR="001E4231" w:rsidRDefault="001E4231">
      <w:r>
        <w:t xml:space="preserve">Ved forhøjet vandstand </w:t>
      </w:r>
      <w:r w:rsidR="004C2A77">
        <w:t>har der hidtil</w:t>
      </w:r>
      <w:r w:rsidR="009E7B56">
        <w:t xml:space="preserve"> være</w:t>
      </w:r>
      <w:r w:rsidR="004C2A77">
        <w:t>t anvendt</w:t>
      </w:r>
      <w:r w:rsidR="009E7B56">
        <w:t xml:space="preserve"> en professionel beredskabsindsat</w:t>
      </w:r>
      <w:r>
        <w:t>s</w:t>
      </w:r>
      <w:r w:rsidR="009E7B56">
        <w:t xml:space="preserve">, hvor der </w:t>
      </w:r>
      <w:r w:rsidR="002C14AD">
        <w:t xml:space="preserve">er blevet </w:t>
      </w:r>
      <w:r w:rsidR="009E7B56">
        <w:t>udl</w:t>
      </w:r>
      <w:r w:rsidR="002C14AD">
        <w:t>agt</w:t>
      </w:r>
      <w:r w:rsidR="009E7B56">
        <w:t xml:space="preserve"> watertubes og sandsække. </w:t>
      </w:r>
    </w:p>
    <w:p w14:paraId="67B8E118" w14:textId="69409629" w:rsidR="009E7B56" w:rsidRDefault="009E7B56">
      <w:r>
        <w:t>Ved udlægning af watertubes langs kysten</w:t>
      </w:r>
      <w:r w:rsidR="001E4231">
        <w:t xml:space="preserve"> sker der kørsel i </w:t>
      </w:r>
      <w:r>
        <w:t>Natura 2000</w:t>
      </w:r>
      <w:r w:rsidR="001E4231">
        <w:t>-</w:t>
      </w:r>
      <w:r>
        <w:t>området med store køretøjer. Den</w:t>
      </w:r>
      <w:r w:rsidR="001E4231">
        <w:t>ne</w:t>
      </w:r>
      <w:r>
        <w:t xml:space="preserve"> kørsel, som sker på tidspunkter, hvor terrænet er overskyllet, medføre</w:t>
      </w:r>
      <w:r w:rsidR="001E4231">
        <w:t>r</w:t>
      </w:r>
      <w:r>
        <w:t xml:space="preserve"> gentagne skader på naturtyperne i Natura 2000</w:t>
      </w:r>
      <w:r w:rsidR="001E4231">
        <w:t>-</w:t>
      </w:r>
      <w:r>
        <w:t xml:space="preserve">området. Herudover medfører nulløsningen betydelige udgifter til beredskabsindsatser og meget stor utryghed blandt beboerne i de 501 </w:t>
      </w:r>
      <w:r w:rsidR="00A74719">
        <w:t>husstande</w:t>
      </w:r>
      <w:r w:rsidR="00217C23">
        <w:t>,</w:t>
      </w:r>
      <w:r w:rsidR="001D25AD">
        <w:t xml:space="preserve"> </w:t>
      </w:r>
      <w:r w:rsidR="00217C23">
        <w:t xml:space="preserve">jf. afsnit </w:t>
      </w:r>
      <w:r w:rsidR="001D25AD">
        <w:fldChar w:fldCharType="begin"/>
      </w:r>
      <w:r w:rsidR="001D25AD">
        <w:instrText xml:space="preserve"> REF _Ref20147773 \r \h </w:instrText>
      </w:r>
      <w:r w:rsidR="001D25AD">
        <w:fldChar w:fldCharType="separate"/>
      </w:r>
      <w:r w:rsidR="00793355">
        <w:t>10.2</w:t>
      </w:r>
      <w:r w:rsidR="001D25AD">
        <w:fldChar w:fldCharType="end"/>
      </w:r>
      <w:r w:rsidR="00217C23">
        <w:t xml:space="preserve"> om bydende nødvendige samfund</w:t>
      </w:r>
      <w:r w:rsidR="00665B0D">
        <w:t>s</w:t>
      </w:r>
      <w:r w:rsidR="00217C23">
        <w:t>hensyn</w:t>
      </w:r>
      <w:r>
        <w:t xml:space="preserve">. </w:t>
      </w:r>
    </w:p>
    <w:p w14:paraId="63A88291" w14:textId="77777777" w:rsidR="00B37B8A" w:rsidRPr="00B37B8A" w:rsidRDefault="00B37B8A" w:rsidP="00B37B8A">
      <w:r w:rsidRPr="00B37B8A">
        <w:t xml:space="preserve">Ved en mobil sikring vil der endvidere være en risiko for, at der opstår læk, som vil have store konsekvenser i form af akut og punktvis indstrømning af vand under meget højt tryk. </w:t>
      </w:r>
    </w:p>
    <w:p w14:paraId="3C0787B2" w14:textId="1F88CC98" w:rsidR="00B37B8A" w:rsidRDefault="00B37B8A" w:rsidP="00B37B8A">
      <w:r w:rsidRPr="00B37B8A">
        <w:t xml:space="preserve">Mobil højvandsbeskyttelse i Jyllinge Nordmark, vurderes derfor ikke kunne erstatte en fast </w:t>
      </w:r>
      <w:r w:rsidR="00A759CF">
        <w:t>beskyttelse mod oversvømmelse</w:t>
      </w:r>
      <w:r w:rsidRPr="00B37B8A">
        <w:t>.</w:t>
      </w:r>
    </w:p>
    <w:p w14:paraId="095C4DC0" w14:textId="77777777" w:rsidR="00217C23" w:rsidRPr="00490321" w:rsidRDefault="00217C23" w:rsidP="00490321">
      <w:pPr>
        <w:pStyle w:val="Overskrift3"/>
      </w:pPr>
      <w:bookmarkStart w:id="770" w:name="_Ref20147334"/>
      <w:r w:rsidRPr="00192143">
        <w:t>Regional løsning</w:t>
      </w:r>
      <w:bookmarkEnd w:id="770"/>
    </w:p>
    <w:p w14:paraId="327FB7D9" w14:textId="000E4A0E" w:rsidR="008F2080" w:rsidRDefault="00B36D83" w:rsidP="00B36D83">
      <w:r>
        <w:t xml:space="preserve">Der har fra flere sider været foreslået en regional løsning ved Kronprins Frederiks Bro ved Frederikssund. </w:t>
      </w:r>
      <w:r w:rsidR="008F2080">
        <w:t xml:space="preserve">Et </w:t>
      </w:r>
      <w:r>
        <w:t>sådant fælles projekt</w:t>
      </w:r>
      <w:r w:rsidR="00665B0D">
        <w:t>,</w:t>
      </w:r>
      <w:r w:rsidR="008F2080">
        <w:t xml:space="preserve"> der ville have til formål at </w:t>
      </w:r>
      <w:r>
        <w:t xml:space="preserve">sikre </w:t>
      </w:r>
      <w:r w:rsidR="008F2080">
        <w:t xml:space="preserve">et større </w:t>
      </w:r>
      <w:r>
        <w:t xml:space="preserve">område langs </w:t>
      </w:r>
      <w:r w:rsidR="00A74DDE">
        <w:t>Roskilde F</w:t>
      </w:r>
      <w:r>
        <w:t>jord</w:t>
      </w:r>
      <w:r w:rsidR="008F2080">
        <w:t xml:space="preserve">, </w:t>
      </w:r>
      <w:r>
        <w:t xml:space="preserve">har også </w:t>
      </w:r>
      <w:r w:rsidR="00D56331">
        <w:t xml:space="preserve">i en årrække </w:t>
      </w:r>
      <w:r>
        <w:t>været drøftet i kredsen af berørte kommuner</w:t>
      </w:r>
      <w:r w:rsidR="00A74DDE">
        <w:t xml:space="preserve"> og med statslige myndigheder</w:t>
      </w:r>
      <w:r>
        <w:t xml:space="preserve">. </w:t>
      </w:r>
    </w:p>
    <w:p w14:paraId="0E2B1459" w14:textId="3F3BAF63" w:rsidR="000F53D6" w:rsidRDefault="000F53D6" w:rsidP="000F53D6">
      <w:r>
        <w:t xml:space="preserve">Ved en regional løsning ville aktiveringsniveauet for en sluse skulle fastlægges, så </w:t>
      </w:r>
      <w:r w:rsidR="00665B0D">
        <w:t>påvirkning</w:t>
      </w:r>
      <w:r>
        <w:t xml:space="preserve"> af habitatnatur syd for broen minimeres (Rambøll, 2014). En potentiel regional løsning ville derfor ikke kunne opfylde kravene til sikringshøjde ved Jyllinge Nordmark. Der vil således under alle omstændigheder være behov for en lokal løsning ved Jyllinge Nordmark.</w:t>
      </w:r>
    </w:p>
    <w:p w14:paraId="4BBECBB2" w14:textId="4903D82C" w:rsidR="000F53D6" w:rsidRDefault="000F53D6">
      <w:r>
        <w:t>En regional sikring ville i øvrigt kræve enighed mellem mange parter, både om udformning, sikringsniveau og økonomi. Det er derfor meget usikkert, om det ville blive muligt at etablere en regional løsning. Under alle omstændigheder ville der gå mange år, før en regional løsning ville kunne realiseres, og områderne i Roskilde og Egedal Kommuner ville i en lang periode stå uden kystbeskyttelse.</w:t>
      </w:r>
    </w:p>
    <w:p w14:paraId="33D672DD" w14:textId="5671E021" w:rsidR="009E7B56" w:rsidRDefault="000F53D6">
      <w:r>
        <w:t>De nærmere undersøgte projektforslag har derfor omfattet en lokal, permanent sikring i form af en sluse med højvandslukke i Værebro Å, et jorddige langs åen, samt enten et dige eller en spuns langs med fjorden.</w:t>
      </w:r>
    </w:p>
    <w:p w14:paraId="5EA7C80C" w14:textId="6F6F0D13" w:rsidR="00217C23" w:rsidRPr="00490321" w:rsidRDefault="00217C23" w:rsidP="00490321">
      <w:pPr>
        <w:pStyle w:val="Overskrift3"/>
      </w:pPr>
      <w:r w:rsidRPr="00192143">
        <w:t xml:space="preserve">Spunsløsning </w:t>
      </w:r>
    </w:p>
    <w:p w14:paraId="67DB0D4B" w14:textId="3338D929" w:rsidR="009E7B56" w:rsidRDefault="009E7B56">
      <w:r>
        <w:t xml:space="preserve">Forslag om en spuns </w:t>
      </w:r>
      <w:r w:rsidR="000F53D6">
        <w:t xml:space="preserve">langs Roskilde Fjord </w:t>
      </w:r>
      <w:r>
        <w:t>er undersøgt og belyst grundigt som et alternativ i miljø</w:t>
      </w:r>
      <w:r w:rsidR="00B36D83">
        <w:t>konsekvens</w:t>
      </w:r>
      <w:r w:rsidR="00790D0C">
        <w:t>rapport</w:t>
      </w:r>
      <w:r>
        <w:t xml:space="preserve"> og Natura 2000 konsekvensvurdering. De nærmere undersøgelser af forslaget har </w:t>
      </w:r>
      <w:r w:rsidR="00AF5F57">
        <w:t xml:space="preserve">dog </w:t>
      </w:r>
      <w:r>
        <w:t xml:space="preserve">klarlagt, at løsningen teknisk set </w:t>
      </w:r>
      <w:r w:rsidR="000F53D6">
        <w:t xml:space="preserve">ville kunne </w:t>
      </w:r>
      <w:r>
        <w:t>forstærke det problem, som projektet har til formål at løse. Løsningen vil</w:t>
      </w:r>
      <w:r w:rsidR="006222C7">
        <w:t xml:space="preserve"> </w:t>
      </w:r>
      <w:r w:rsidR="00C446BF">
        <w:t>kunne</w:t>
      </w:r>
      <w:r>
        <w:t xml:space="preserve"> udgøre en varig hydrologisk barriere mellem fjorden og grundvandet i det </w:t>
      </w:r>
      <w:r w:rsidR="00393E38">
        <w:t xml:space="preserve">nærmeste </w:t>
      </w:r>
      <w:r>
        <w:t xml:space="preserve">berørte boligområde. Da grundvandsstanden er højere end vandstanden i fjorden, </w:t>
      </w:r>
      <w:r w:rsidR="000F53D6">
        <w:t xml:space="preserve">vil der vedvarende </w:t>
      </w:r>
      <w:r w:rsidR="00C446BF">
        <w:t xml:space="preserve">være risiko for, at der kan </w:t>
      </w:r>
      <w:r w:rsidR="000F53D6">
        <w:t xml:space="preserve">opstuves vand og ske oversvømmer af </w:t>
      </w:r>
      <w:r w:rsidR="00B3676E">
        <w:t xml:space="preserve">husstande </w:t>
      </w:r>
      <w:r w:rsidR="000F53D6">
        <w:t xml:space="preserve">på indersiden af spunsen. Denne situation vil forværres </w:t>
      </w:r>
      <w:r>
        <w:t xml:space="preserve">ved </w:t>
      </w:r>
      <w:r w:rsidR="000F53D6">
        <w:t xml:space="preserve">kraftige </w:t>
      </w:r>
      <w:r>
        <w:t>regnskyl</w:t>
      </w:r>
      <w:r w:rsidR="000F53D6">
        <w:t>.</w:t>
      </w:r>
    </w:p>
    <w:p w14:paraId="6149555B" w14:textId="6EB9DAE6" w:rsidR="009E7B56" w:rsidRDefault="009E7B56" w:rsidP="009E7B56">
      <w:r>
        <w:lastRenderedPageBreak/>
        <w:t>Flere andre faktorer taler imod en spuns på det aktuelle sted, selv om en spuns efter anlægsfasen umiddelbart vil</w:t>
      </w:r>
      <w:r w:rsidR="003814F3">
        <w:t>le</w:t>
      </w:r>
      <w:r>
        <w:t xml:space="preserve"> have en mindre arealmæssig udstrækning end et dige. I anlægsfasen vil</w:t>
      </w:r>
      <w:r w:rsidR="003814F3">
        <w:t>le</w:t>
      </w:r>
      <w:r>
        <w:t xml:space="preserve"> der være væsentlig støjpåvirkning ved nedramning. På grund af risiko for overskylning af bølger skal en spuns være højere end et dige</w:t>
      </w:r>
      <w:r w:rsidR="001647E3">
        <w:t>,</w:t>
      </w:r>
      <w:r w:rsidR="004733C9">
        <w:t xml:space="preserve"> og det ville i øvrigt udgøre </w:t>
      </w:r>
      <w:r>
        <w:t>et visuelt fremmedelement i det værdifulde kystlandskab</w:t>
      </w:r>
      <w:r w:rsidR="000C5902">
        <w:t xml:space="preserve">. Desuden ville der være tale om en varig fysisk </w:t>
      </w:r>
      <w:r>
        <w:t xml:space="preserve">barriere for </w:t>
      </w:r>
      <w:r w:rsidR="000C5902">
        <w:t>mennesker og dyreliv</w:t>
      </w:r>
      <w:r>
        <w:t>.</w:t>
      </w:r>
    </w:p>
    <w:p w14:paraId="2D474FEF" w14:textId="609FC468" w:rsidR="00C60B4B" w:rsidRDefault="00C60B4B" w:rsidP="00C60B4B">
      <w:pPr>
        <w:pStyle w:val="Overskrift3"/>
      </w:pPr>
      <w:r w:rsidRPr="003E6F03">
        <w:t>Dige</w:t>
      </w:r>
      <w:r>
        <w:t xml:space="preserve"> placeret uden for Natura 2000-området</w:t>
      </w:r>
      <w:r w:rsidRPr="003E6F03">
        <w:t xml:space="preserve"> </w:t>
      </w:r>
    </w:p>
    <w:p w14:paraId="29053F72" w14:textId="6B0FA183" w:rsidR="00846903" w:rsidRDefault="00C60B4B" w:rsidP="00490321">
      <w:r>
        <w:t xml:space="preserve">En digeløsning, som hverken geografisk direkte eller indirekte </w:t>
      </w:r>
      <w:r w:rsidR="00C6222E">
        <w:t>ville påvirke Natura 2000-</w:t>
      </w:r>
      <w:r>
        <w:t>område</w:t>
      </w:r>
      <w:r w:rsidR="00C6222E">
        <w:t>t,</w:t>
      </w:r>
      <w:r>
        <w:t xml:space="preserve"> har fra projektets start vist sig ikke at være et reelt alternativ, der </w:t>
      </w:r>
      <w:r w:rsidR="00C6222E">
        <w:t xml:space="preserve">ville kunne </w:t>
      </w:r>
      <w:r>
        <w:t>opfylde projekts formål</w:t>
      </w:r>
      <w:r w:rsidR="00F25D73">
        <w:t>.</w:t>
      </w:r>
    </w:p>
    <w:p w14:paraId="195AE737" w14:textId="65B8F0CD" w:rsidR="003B2D90" w:rsidRDefault="003B2D90" w:rsidP="003B2D90">
      <w:r>
        <w:t>Jordbunden i området består af bløde tørve- og gytjelag. I anlægsfasen vil der derfor kunne opstå risiko for, at huse kan blive påvirket af vibrationer med mulige sætningsskader til følge.</w:t>
      </w:r>
    </w:p>
    <w:p w14:paraId="6B09284C" w14:textId="5238505B" w:rsidR="0009520C" w:rsidRDefault="00574404" w:rsidP="00490321">
      <w:r>
        <w:t>Etablering af et sammenhængende digeforløb fra nord til syd uden ska</w:t>
      </w:r>
      <w:r w:rsidR="00CF1446">
        <w:t>r</w:t>
      </w:r>
      <w:r>
        <w:t xml:space="preserve">pe retningsændringer </w:t>
      </w:r>
      <w:r w:rsidR="006532FF">
        <w:t xml:space="preserve">– et retlinet digeforløb - </w:t>
      </w:r>
      <w:r>
        <w:t xml:space="preserve">vil </w:t>
      </w:r>
      <w:r w:rsidR="000D6AF8">
        <w:t xml:space="preserve">endvidere medføre behov for at ejendomme skal </w:t>
      </w:r>
      <w:r w:rsidR="009503CB">
        <w:t>nedrive</w:t>
      </w:r>
      <w:r w:rsidR="00CF1446">
        <w:t>s</w:t>
      </w:r>
      <w:r w:rsidR="006532FF">
        <w:t xml:space="preserve">, hvilket vil stride i mod </w:t>
      </w:r>
      <w:r w:rsidR="00E5418B">
        <w:t xml:space="preserve">projektets formål, som er </w:t>
      </w:r>
      <w:r w:rsidR="008269F7" w:rsidRPr="008269F7">
        <w:t>at beskytte alle ejendomme i Jyllinge Nordmark mod oversvømmelser</w:t>
      </w:r>
      <w:r w:rsidR="00E5418B">
        <w:t>.</w:t>
      </w:r>
    </w:p>
    <w:p w14:paraId="36149272" w14:textId="407067DD" w:rsidR="00217C23" w:rsidRDefault="00A02270" w:rsidP="00490321">
      <w:pPr>
        <w:pStyle w:val="Overskrift3"/>
      </w:pPr>
      <w:r>
        <w:t>Delkonklusion vedr. alternativer</w:t>
      </w:r>
    </w:p>
    <w:p w14:paraId="0C48C61D" w14:textId="77777777" w:rsidR="00DC55FA" w:rsidRDefault="00DC55FA" w:rsidP="00DC55FA">
      <w:r>
        <w:t xml:space="preserve">På baggrund af ovenstående, vurderes der ikke at være gennemførlige alternativer til hovedforslaget, og </w:t>
      </w:r>
      <w:r w:rsidRPr="003E6F03">
        <w:t>som ikke ville have en skadelig virkning på lokalitetens integritet</w:t>
      </w:r>
      <w:r>
        <w:t xml:space="preserve">. </w:t>
      </w:r>
    </w:p>
    <w:p w14:paraId="2408CD9E" w14:textId="334D6573" w:rsidR="00A02270" w:rsidRDefault="00DC55FA">
      <w:r>
        <w:t>H</w:t>
      </w:r>
      <w:r w:rsidR="00A02270">
        <w:t>ovedforslag</w:t>
      </w:r>
      <w:r>
        <w:t>et</w:t>
      </w:r>
      <w:r w:rsidR="00A02270">
        <w:t xml:space="preserve"> med placering af et jorddige langs fjorden</w:t>
      </w:r>
      <w:r>
        <w:t xml:space="preserve"> er den eneste løsning, fordi: </w:t>
      </w:r>
    </w:p>
    <w:p w14:paraId="35DA239D" w14:textId="3FC35DE9" w:rsidR="00A02270" w:rsidRDefault="00DC55FA" w:rsidP="00490321">
      <w:pPr>
        <w:pStyle w:val="Listeafsnit"/>
        <w:numPr>
          <w:ilvl w:val="0"/>
          <w:numId w:val="54"/>
        </w:numPr>
      </w:pPr>
      <w:r>
        <w:t xml:space="preserve">Det </w:t>
      </w:r>
      <w:r w:rsidR="009E7B56">
        <w:t>tilgodeser projektets formål og samtidig hensynet til opretholdelse af områdets naturlige hydrologiske forhold, hvor vand kan strømme uhindret mellem området</w:t>
      </w:r>
      <w:r w:rsidR="000F2A11">
        <w:t>s grundvandsmagasin og fjorden.</w:t>
      </w:r>
    </w:p>
    <w:p w14:paraId="1E63538C" w14:textId="06A9DFE4" w:rsidR="00A02270" w:rsidRDefault="009E7B56" w:rsidP="00490321">
      <w:pPr>
        <w:pStyle w:val="Listeafsnit"/>
        <w:numPr>
          <w:ilvl w:val="0"/>
          <w:numId w:val="54"/>
        </w:numPr>
      </w:pPr>
      <w:r>
        <w:t xml:space="preserve">Diger er en simpel, men robust konstruktion, som visuelt kan tilpasses kystlandskabet. </w:t>
      </w:r>
    </w:p>
    <w:p w14:paraId="37506001" w14:textId="781105E4" w:rsidR="00A02270" w:rsidRDefault="00DC55FA" w:rsidP="00490321">
      <w:pPr>
        <w:pStyle w:val="Listeafsnit"/>
        <w:numPr>
          <w:ilvl w:val="0"/>
          <w:numId w:val="54"/>
        </w:numPr>
      </w:pPr>
      <w:r>
        <w:t>Det berører Natura 2000-området mindst muligt på kort sigt og på lidt længere sigt giver mulighed for genindvandring af naturtyper, ved at den oprindelige frøbank kan udsås på diget, så det oprindelige kalkoverdrev genetableres</w:t>
      </w:r>
      <w:r w:rsidR="009E7B56">
        <w:t xml:space="preserve"> </w:t>
      </w:r>
    </w:p>
    <w:p w14:paraId="782EB152" w14:textId="77777777" w:rsidR="00A02270" w:rsidRDefault="009E7B56" w:rsidP="00490321">
      <w:pPr>
        <w:pStyle w:val="Listeafsnit"/>
        <w:numPr>
          <w:ilvl w:val="0"/>
          <w:numId w:val="54"/>
        </w:numPr>
      </w:pPr>
      <w:r>
        <w:t xml:space="preserve">Bølger kan rulle af på et dige, og løsningen behøver derfor ikke være lige så høj, som ved en spuns. </w:t>
      </w:r>
    </w:p>
    <w:p w14:paraId="55B5D944" w14:textId="64F70BB4" w:rsidR="009E7B56" w:rsidRDefault="009E7B56" w:rsidP="00490321">
      <w:pPr>
        <w:pStyle w:val="Listeafsnit"/>
        <w:numPr>
          <w:ilvl w:val="0"/>
          <w:numId w:val="54"/>
        </w:numPr>
      </w:pPr>
      <w:r>
        <w:t>Barrierevirkninger for både mennesker</w:t>
      </w:r>
      <w:r w:rsidR="00A02270">
        <w:t xml:space="preserve"> og dyr </w:t>
      </w:r>
      <w:r>
        <w:t xml:space="preserve">er meget begrænset. </w:t>
      </w:r>
    </w:p>
    <w:p w14:paraId="434DEE02" w14:textId="77777777" w:rsidR="00FE049A" w:rsidRDefault="00FE049A" w:rsidP="00490321">
      <w:pPr>
        <w:pStyle w:val="Overskrift2"/>
      </w:pPr>
      <w:bookmarkStart w:id="771" w:name="_Toc19623451"/>
      <w:bookmarkStart w:id="772" w:name="_Toc19625726"/>
      <w:bookmarkStart w:id="773" w:name="_Toc19688514"/>
      <w:bookmarkStart w:id="774" w:name="_Toc19623453"/>
      <w:bookmarkStart w:id="775" w:name="_Toc19625728"/>
      <w:bookmarkStart w:id="776" w:name="_Toc19688516"/>
      <w:bookmarkStart w:id="777" w:name="_Toc19623454"/>
      <w:bookmarkStart w:id="778" w:name="_Toc19625729"/>
      <w:bookmarkStart w:id="779" w:name="_Toc19688517"/>
      <w:bookmarkStart w:id="780" w:name="_Toc19623455"/>
      <w:bookmarkStart w:id="781" w:name="_Toc19625730"/>
      <w:bookmarkStart w:id="782" w:name="_Toc19688518"/>
      <w:bookmarkStart w:id="783" w:name="_Toc19623456"/>
      <w:bookmarkStart w:id="784" w:name="_Toc19625731"/>
      <w:bookmarkStart w:id="785" w:name="_Toc19688519"/>
      <w:bookmarkStart w:id="786" w:name="_Toc19623457"/>
      <w:bookmarkStart w:id="787" w:name="_Toc19625732"/>
      <w:bookmarkStart w:id="788" w:name="_Toc19688520"/>
      <w:bookmarkStart w:id="789" w:name="_Toc19623458"/>
      <w:bookmarkStart w:id="790" w:name="_Toc19625733"/>
      <w:bookmarkStart w:id="791" w:name="_Toc19688521"/>
      <w:bookmarkStart w:id="792" w:name="_Toc19623459"/>
      <w:bookmarkStart w:id="793" w:name="_Toc19625734"/>
      <w:bookmarkStart w:id="794" w:name="_Toc19688522"/>
      <w:bookmarkStart w:id="795" w:name="_Toc19623460"/>
      <w:bookmarkStart w:id="796" w:name="_Toc19625735"/>
      <w:bookmarkStart w:id="797" w:name="_Toc19688523"/>
      <w:bookmarkStart w:id="798" w:name="_Toc19623461"/>
      <w:bookmarkStart w:id="799" w:name="_Toc19625736"/>
      <w:bookmarkStart w:id="800" w:name="_Toc19688524"/>
      <w:bookmarkStart w:id="801" w:name="_Toc19623462"/>
      <w:bookmarkStart w:id="802" w:name="_Toc19625737"/>
      <w:bookmarkStart w:id="803" w:name="_Toc19688525"/>
      <w:bookmarkStart w:id="804" w:name="_Toc19688526"/>
      <w:bookmarkStart w:id="805" w:name="_Ref20147773"/>
      <w:bookmarkStart w:id="806" w:name="_Ref20150389"/>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r>
        <w:t>B</w:t>
      </w:r>
      <w:r w:rsidRPr="00AE6FE5">
        <w:t>ydende nødvendige hensyn til væsentlige samfundsinteresser</w:t>
      </w:r>
      <w:bookmarkEnd w:id="804"/>
      <w:bookmarkEnd w:id="805"/>
      <w:bookmarkEnd w:id="806"/>
    </w:p>
    <w:p w14:paraId="103B1932" w14:textId="0424F133" w:rsidR="00DC55FA" w:rsidRDefault="009B3ABD" w:rsidP="00490321">
      <w:r>
        <w:t xml:space="preserve">Som nævnt i </w:t>
      </w:r>
      <w:r w:rsidR="001647E3">
        <w:t xml:space="preserve">indledningen af kapitel </w:t>
      </w:r>
      <w:r w:rsidR="001647E3">
        <w:fldChar w:fldCharType="begin"/>
      </w:r>
      <w:r w:rsidR="001647E3">
        <w:instrText xml:space="preserve"> REF _Ref20148083 \r \h </w:instrText>
      </w:r>
      <w:r w:rsidR="001647E3">
        <w:fldChar w:fldCharType="separate"/>
      </w:r>
      <w:r w:rsidR="00793355">
        <w:t>10</w:t>
      </w:r>
      <w:r w:rsidR="001647E3">
        <w:fldChar w:fldCharType="end"/>
      </w:r>
      <w:r w:rsidR="001E5F2E">
        <w:t xml:space="preserve"> skal det dokumenteres</w:t>
      </w:r>
      <w:r>
        <w:t>,</w:t>
      </w:r>
      <w:r w:rsidR="001E5F2E">
        <w:t xml:space="preserve"> at der er bydende nødvendige hensyn </w:t>
      </w:r>
      <w:r w:rsidR="00DC55FA" w:rsidRPr="00490321">
        <w:t>til væsentlige samfundsinteresser, herunder "af social eller økonomisk art"</w:t>
      </w:r>
      <w:r w:rsidR="001E5F2E">
        <w:t>, hvilket nærmere vurderes i dette afsnit</w:t>
      </w:r>
      <w:r w:rsidR="00DC55FA" w:rsidRPr="00490321">
        <w:t>.</w:t>
      </w:r>
    </w:p>
    <w:p w14:paraId="5283167F" w14:textId="3FFD4F30" w:rsidR="009B3ABD" w:rsidRDefault="009B3ABD" w:rsidP="009B3ABD">
      <w:r>
        <w:t xml:space="preserve">Menneskers sundhed, den offentlige sikkerhed og væsentlige gavnlige virkninger </w:t>
      </w:r>
      <w:r w:rsidR="00A1122B">
        <w:t xml:space="preserve">på miljøet </w:t>
      </w:r>
      <w:r>
        <w:t xml:space="preserve">er de vigtigste bydende nødvendige hensyn til væsentlige samfundsinteresser. </w:t>
      </w:r>
      <w:r w:rsidR="00A1122B">
        <w:t>Europa-Kommissionen henviser til situationer, hvor et projekt viser sig at være uundværligt som led i en foranstaltning, d</w:t>
      </w:r>
      <w:r w:rsidR="00742DAE">
        <w:t xml:space="preserve">er tager sigte på at beskytte </w:t>
      </w:r>
      <w:r w:rsidR="00742DAE">
        <w:lastRenderedPageBreak/>
        <w:t>g</w:t>
      </w:r>
      <w:r w:rsidR="00A1122B">
        <w:t>r</w:t>
      </w:r>
      <w:r w:rsidR="00742DAE">
        <w:t>u</w:t>
      </w:r>
      <w:r w:rsidR="00A1122B">
        <w:t xml:space="preserve">ndlæggende værdier for borgernes liv (helbred, sikkerhed, miljø) </w:t>
      </w:r>
      <w:sdt>
        <w:sdtPr>
          <w:id w:val="-423722599"/>
          <w:citation/>
        </w:sdtPr>
        <w:sdtEndPr/>
        <w:sdtContent>
          <w:r w:rsidR="00A1122B">
            <w:fldChar w:fldCharType="begin"/>
          </w:r>
          <w:r w:rsidR="00A1122B">
            <w:instrText xml:space="preserve"> CITATION Eur18 \l 1030 </w:instrText>
          </w:r>
          <w:r w:rsidR="00A1122B">
            <w:fldChar w:fldCharType="separate"/>
          </w:r>
          <w:r w:rsidR="00F474CF">
            <w:rPr>
              <w:noProof/>
            </w:rPr>
            <w:t>(Europa-Kommissionen, 2018)</w:t>
          </w:r>
          <w:r w:rsidR="00A1122B">
            <w:fldChar w:fldCharType="end"/>
          </w:r>
        </w:sdtContent>
      </w:sdt>
      <w:r w:rsidR="00A1122B">
        <w:t>.</w:t>
      </w:r>
    </w:p>
    <w:p w14:paraId="329AEE24" w14:textId="5D17039D" w:rsidR="00F02CD7" w:rsidRDefault="00F02CD7" w:rsidP="00F02CD7">
      <w:r>
        <w:t>For så vidt angår begrebet "offentlig sikkerhed", kan der henvises til EU-Domstolens dom i sag C-57/89 ("Leybucht Diger"</w:t>
      </w:r>
      <w:r w:rsidR="009C62F7">
        <w:t xml:space="preserve"> i Tyskland</w:t>
      </w:r>
      <w:r>
        <w:t xml:space="preserve">). Domstolens dom faldt forud for vedtagelsen af habitatdirektivet (92/43/EØF) og dermed artikel 6. Dommen er imidlertid relevant, ikke mindst fordi Domstolens indstilling havde betydning for udformningen af artikel 6. Sagen drejede sig om anlægsarbejder til befæstning af diger langs Nordsøen ved Leybucht. Disse arbejder omfattede en reduktion af et særligt beskyttet område (fuglebeskyttelsesområde). </w:t>
      </w:r>
    </w:p>
    <w:p w14:paraId="4F00407F" w14:textId="5000AE24" w:rsidR="00F02CD7" w:rsidRDefault="00F02CD7" w:rsidP="00F02CD7">
      <w:r>
        <w:t xml:space="preserve">Som et generelt princip fastslog Domstolen, at årsagerne til en sådan arealindskrænkning skal være i overensstemmelse med almene hensyn, der har forrang for det økologiske formål, der forfølges med det pågældende direktiv. I det foreliggende tilfælde bekræftede Domstolen, at oversvømmelsesrisiko og kystsikring udgjorde tilstrækkeligt vigtige hensyn til at retfærdiggøre inddigningsforanstaltninger og forstærkning af kystanlæg, så længe disse foranstaltninger var begrænset til det strengt nødvendige. Hovedforslaget er begrænset til det strengt nødvendige for at sikre alle ejendomme i Jyllinge Nordmark. </w:t>
      </w:r>
    </w:p>
    <w:p w14:paraId="66F60846" w14:textId="77777777" w:rsidR="001E5F2E" w:rsidRDefault="001E5F2E" w:rsidP="00490321">
      <w:pPr>
        <w:pStyle w:val="Overskrift3"/>
      </w:pPr>
      <w:bookmarkStart w:id="807" w:name="_Ref20149566"/>
      <w:r>
        <w:t>Oversvømmelser – historisk og i fremtiden</w:t>
      </w:r>
      <w:bookmarkEnd w:id="807"/>
    </w:p>
    <w:p w14:paraId="07A84EC8" w14:textId="3B23DDA5" w:rsidR="001E5F2E" w:rsidRDefault="00B3676E" w:rsidP="001E5F2E">
      <w:r>
        <w:t>Det aktuelle område</w:t>
      </w:r>
      <w:r w:rsidR="001E5F2E">
        <w:t xml:space="preserve"> har historisk set været udsat for oversvømmelser. Der er først udført officielle vandstandsmålinger i Roskilde Fjord fra 1992, og kendskab til tidligere hændelser er baseret på avisartikler og personlige beretninger. Der er kendskab til fem hændelser i perioden 1. januar 1922 – 1982, hvor vandstanden har været mellem 1,5 til 2 m over dagligt vande </w:t>
      </w:r>
      <w:sdt>
        <w:sdtPr>
          <w:id w:val="-1010359672"/>
          <w:citation/>
        </w:sdtPr>
        <w:sdtEndPr/>
        <w:sdtContent>
          <w:r w:rsidR="001E5F2E">
            <w:fldChar w:fldCharType="begin"/>
          </w:r>
          <w:r w:rsidR="001E5F2E">
            <w:instrText xml:space="preserve"> CITATION Gro14 \l 1030 </w:instrText>
          </w:r>
          <w:r w:rsidR="001E5F2E">
            <w:fldChar w:fldCharType="separate"/>
          </w:r>
          <w:r w:rsidR="00F474CF">
            <w:rPr>
              <w:noProof/>
            </w:rPr>
            <w:t>(Grontmij, 2014)</w:t>
          </w:r>
          <w:r w:rsidR="001E5F2E">
            <w:fldChar w:fldCharType="end"/>
          </w:r>
        </w:sdtContent>
      </w:sdt>
      <w:r w:rsidR="001E5F2E">
        <w:t xml:space="preserve">. </w:t>
      </w:r>
    </w:p>
    <w:p w14:paraId="5EE310F7" w14:textId="7FBDC50B" w:rsidR="001E5F2E" w:rsidRDefault="001E5F2E" w:rsidP="001E5F2E">
      <w:r>
        <w:t xml:space="preserve">Af nedenstående </w:t>
      </w:r>
      <w:r w:rsidR="001647E3">
        <w:fldChar w:fldCharType="begin"/>
      </w:r>
      <w:r w:rsidR="001647E3">
        <w:instrText xml:space="preserve"> REF _Ref20148525 \h </w:instrText>
      </w:r>
      <w:r w:rsidR="001647E3">
        <w:fldChar w:fldCharType="separate"/>
      </w:r>
      <w:r w:rsidR="00793355">
        <w:t xml:space="preserve">Figur </w:t>
      </w:r>
      <w:r w:rsidR="00793355">
        <w:rPr>
          <w:noProof/>
        </w:rPr>
        <w:t>10</w:t>
      </w:r>
      <w:r w:rsidR="00793355">
        <w:t>.</w:t>
      </w:r>
      <w:r w:rsidR="00793355">
        <w:rPr>
          <w:noProof/>
        </w:rPr>
        <w:t>1</w:t>
      </w:r>
      <w:r w:rsidR="001647E3">
        <w:fldChar w:fldCharType="end"/>
      </w:r>
      <w:r>
        <w:t xml:space="preserve"> fra Kystdirektoratets højvandsstatistik fra 2017</w:t>
      </w:r>
      <w:r w:rsidR="00235C9C">
        <w:t xml:space="preserve"> </w:t>
      </w:r>
      <w:sdt>
        <w:sdtPr>
          <w:id w:val="-1237161256"/>
          <w:citation/>
        </w:sdtPr>
        <w:sdtEndPr/>
        <w:sdtContent>
          <w:r w:rsidR="00235C9C">
            <w:fldChar w:fldCharType="begin"/>
          </w:r>
          <w:r w:rsidR="00F474CF">
            <w:instrText xml:space="preserve">CITATION Kys19 \l 1030 </w:instrText>
          </w:r>
          <w:r w:rsidR="00235C9C">
            <w:fldChar w:fldCharType="separate"/>
          </w:r>
          <w:r w:rsidR="00F474CF">
            <w:rPr>
              <w:noProof/>
            </w:rPr>
            <w:t>(Kystdirektoratet, 2018)</w:t>
          </w:r>
          <w:r w:rsidR="00235C9C">
            <w:fldChar w:fldCharType="end"/>
          </w:r>
        </w:sdtContent>
      </w:sdt>
      <w:r>
        <w:t xml:space="preserve"> fremgår det</w:t>
      </w:r>
      <w:r w:rsidR="00B3676E">
        <w:t>,</w:t>
      </w:r>
      <w:r>
        <w:t xml:space="preserve"> at der i perioden 1992 til stormfloden Bodil i december 2013 har været 7 hændelser i Roskild</w:t>
      </w:r>
      <w:r w:rsidR="0077176E">
        <w:t>e, hvor vandstanden var over 1,2</w:t>
      </w:r>
      <w:r>
        <w:t xml:space="preserve"> meter, hvor de lavestliggende </w:t>
      </w:r>
      <w:r w:rsidR="0077176E">
        <w:t>husstande</w:t>
      </w:r>
      <w:r>
        <w:t xml:space="preserve"> i Jyllinge Nordmark berøres. </w:t>
      </w:r>
    </w:p>
    <w:p w14:paraId="6E13CD05" w14:textId="41871E36" w:rsidR="001647E3" w:rsidRPr="00C22AF1" w:rsidRDefault="001647E3" w:rsidP="00A35038">
      <w:pPr>
        <w:pStyle w:val="Billedtekst"/>
        <w:framePr w:w="2155" w:wrap="around" w:vAnchor="text" w:hAnchor="page" w:x="1135" w:y="1"/>
      </w:pPr>
      <w:bookmarkStart w:id="808" w:name="_Ref20148525"/>
      <w:r>
        <w:t xml:space="preserve">Figur </w:t>
      </w:r>
      <w:r w:rsidR="00761E5F">
        <w:rPr>
          <w:noProof/>
        </w:rPr>
        <w:fldChar w:fldCharType="begin"/>
      </w:r>
      <w:r w:rsidR="00761E5F">
        <w:rPr>
          <w:noProof/>
        </w:rPr>
        <w:instrText xml:space="preserve"> STYLEREF 1 \s </w:instrText>
      </w:r>
      <w:r w:rsidR="00761E5F">
        <w:rPr>
          <w:noProof/>
        </w:rPr>
        <w:fldChar w:fldCharType="separate"/>
      </w:r>
      <w:r w:rsidR="00793355">
        <w:rPr>
          <w:noProof/>
        </w:rPr>
        <w:t>10</w:t>
      </w:r>
      <w:r w:rsidR="00761E5F">
        <w:rPr>
          <w:noProof/>
        </w:rPr>
        <w:fldChar w:fldCharType="end"/>
      </w:r>
      <w:r>
        <w:t>.</w:t>
      </w:r>
      <w:r w:rsidR="00761E5F">
        <w:rPr>
          <w:noProof/>
        </w:rPr>
        <w:fldChar w:fldCharType="begin"/>
      </w:r>
      <w:r w:rsidR="00761E5F">
        <w:rPr>
          <w:noProof/>
        </w:rPr>
        <w:instrText xml:space="preserve"> SEQ Figur \* ARABIC \s 1 </w:instrText>
      </w:r>
      <w:r w:rsidR="00761E5F">
        <w:rPr>
          <w:noProof/>
        </w:rPr>
        <w:fldChar w:fldCharType="separate"/>
      </w:r>
      <w:r w:rsidR="00793355">
        <w:rPr>
          <w:noProof/>
        </w:rPr>
        <w:t>1</w:t>
      </w:r>
      <w:r w:rsidR="00761E5F">
        <w:rPr>
          <w:noProof/>
        </w:rPr>
        <w:fldChar w:fldCharType="end"/>
      </w:r>
      <w:bookmarkEnd w:id="808"/>
      <w:r>
        <w:t xml:space="preserve">: </w:t>
      </w:r>
      <w:r w:rsidRPr="001647E3">
        <w:t>Registrerede højvandshændelser i Roskilde Havn i perioden 1992-2017</w:t>
      </w:r>
      <w:r w:rsidR="00235C9C">
        <w:t xml:space="preserve"> </w:t>
      </w:r>
      <w:sdt>
        <w:sdtPr>
          <w:id w:val="-216437666"/>
          <w:citation/>
        </w:sdtPr>
        <w:sdtEndPr/>
        <w:sdtContent>
          <w:r w:rsidR="00235C9C">
            <w:fldChar w:fldCharType="begin"/>
          </w:r>
          <w:r w:rsidR="00F474CF">
            <w:instrText xml:space="preserve">CITATION Kys19 \l 1030 </w:instrText>
          </w:r>
          <w:r w:rsidR="00235C9C">
            <w:fldChar w:fldCharType="separate"/>
          </w:r>
          <w:r w:rsidR="00F474CF">
            <w:rPr>
              <w:noProof/>
            </w:rPr>
            <w:t>(Kystdirektoratet, 2018)</w:t>
          </w:r>
          <w:r w:rsidR="00235C9C">
            <w:fldChar w:fldCharType="end"/>
          </w:r>
        </w:sdtContent>
      </w:sdt>
      <w:r>
        <w:t>.</w:t>
      </w:r>
    </w:p>
    <w:p w14:paraId="75D12D73" w14:textId="3DD67BF5" w:rsidR="001647E3" w:rsidRDefault="001647E3" w:rsidP="001E5F2E">
      <w:r>
        <w:rPr>
          <w:noProof/>
          <w:lang w:eastAsia="da-DK"/>
        </w:rPr>
        <w:drawing>
          <wp:inline distT="0" distB="0" distL="0" distR="0" wp14:anchorId="5BDF0307" wp14:editId="0D698414">
            <wp:extent cx="4360460" cy="996374"/>
            <wp:effectExtent l="19050" t="19050" r="21590" b="1333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6995" t="26928" r="6214" b="35861"/>
                    <a:stretch/>
                  </pic:blipFill>
                  <pic:spPr bwMode="auto">
                    <a:xfrm>
                      <a:off x="0" y="0"/>
                      <a:ext cx="4390805" cy="1003308"/>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36A16B" w14:textId="4755DA9A" w:rsidR="001E5F2E" w:rsidRDefault="001E5F2E" w:rsidP="001E5F2E">
      <w:r>
        <w:t>Jyllinge Nordmark blev den 6. december 2013 ramt af stormflod da stormen Bodil medførte vandstandsstigning på 2</w:t>
      </w:r>
      <w:r w:rsidR="001647E3">
        <w:t>,</w:t>
      </w:r>
      <w:r>
        <w:t xml:space="preserve">06 m over daglig vandstand. 258 </w:t>
      </w:r>
      <w:r w:rsidR="0077176E">
        <w:t>husstande</w:t>
      </w:r>
      <w:r>
        <w:t xml:space="preserve"> i Jyllinge Nordmark blev skadet </w:t>
      </w:r>
      <w:r w:rsidR="0077176E">
        <w:t xml:space="preserve">med </w:t>
      </w:r>
      <w:r>
        <w:t>vandstand over stuegulv og følgeskader som skimmelsvamp. Mange borgere blev evakueret fra deres hjem, som følge af skaderne. Under oversvømmelsen gik grundejerne med vaders og vigtigt inventar blev fragtet ud af området i både på de strækninger</w:t>
      </w:r>
      <w:r w:rsidR="001647E3">
        <w:t>,</w:t>
      </w:r>
      <w:r>
        <w:t xml:space="preserve"> hvor der normalt er veje. </w:t>
      </w:r>
      <w:r w:rsidR="009B3ABD" w:rsidRPr="0077176E">
        <w:t>Stormrådet</w:t>
      </w:r>
      <w:r w:rsidRPr="0077176E">
        <w:t xml:space="preserve"> </w:t>
      </w:r>
      <w:r w:rsidR="009B3ABD" w:rsidRPr="0077176E">
        <w:t>udbetalte</w:t>
      </w:r>
      <w:r w:rsidR="009B3ABD">
        <w:t xml:space="preserve"> </w:t>
      </w:r>
      <w:r>
        <w:t>efterfølgende 193 mio. kr. i erstatning til grundejerne i det berørte område.</w:t>
      </w:r>
    </w:p>
    <w:tbl>
      <w:tblPr>
        <w:tblStyle w:val="Tabel-Gitter"/>
        <w:tblW w:w="0" w:type="auto"/>
        <w:tblInd w:w="-2268" w:type="dxa"/>
        <w:tblLook w:val="04A0" w:firstRow="1" w:lastRow="0" w:firstColumn="1" w:lastColumn="0" w:noHBand="0" w:noVBand="1"/>
      </w:tblPr>
      <w:tblGrid>
        <w:gridCol w:w="9190"/>
        <w:gridCol w:w="221"/>
      </w:tblGrid>
      <w:tr w:rsidR="001647E3" w14:paraId="70EF99A2" w14:textId="77777777" w:rsidTr="00A35038">
        <w:tc>
          <w:tcPr>
            <w:tcW w:w="5245" w:type="dxa"/>
          </w:tcPr>
          <w:tbl>
            <w:tblPr>
              <w:tblStyle w:val="Tabel-Gitter"/>
              <w:tblW w:w="9809" w:type="dxa"/>
              <w:tblInd w:w="0" w:type="dxa"/>
              <w:tblLook w:val="04A0" w:firstRow="1" w:lastRow="0" w:firstColumn="1" w:lastColumn="0" w:noHBand="0" w:noVBand="1"/>
            </w:tblPr>
            <w:tblGrid>
              <w:gridCol w:w="4706"/>
              <w:gridCol w:w="5103"/>
            </w:tblGrid>
            <w:tr w:rsidR="008C5111" w14:paraId="03423E7C" w14:textId="77777777" w:rsidTr="008C5111">
              <w:tc>
                <w:tcPr>
                  <w:tcW w:w="4706" w:type="dxa"/>
                </w:tcPr>
                <w:p w14:paraId="0ED12B2F" w14:textId="77777777" w:rsidR="008C5111" w:rsidRDefault="008C5111" w:rsidP="008C5111">
                  <w:r w:rsidRPr="00DD4312">
                    <w:rPr>
                      <w:noProof/>
                      <w:lang w:eastAsia="da-DK"/>
                    </w:rPr>
                    <w:lastRenderedPageBreak/>
                    <w:drawing>
                      <wp:inline distT="0" distB="0" distL="0" distR="0" wp14:anchorId="1F63D3C5" wp14:editId="3996E6DA">
                        <wp:extent cx="2828966" cy="2121408"/>
                        <wp:effectExtent l="0" t="0" r="0" b="0"/>
                        <wp:docPr id="21" name="Billede 58" descr="O:\By Kultur og Miljø\Hele By Kultur og Miljø\Vand- og Klimatilpasning\Fotos og illustrationer\Fotos kommunen\Jyllinge Nordmark\foto_7_dec2013_EK_kl.9\foto_7_dec2013_EK_kl.9\Vernersvej18_03_oversv_mmet med ca. 80 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y Kultur og Miljø\Hele By Kultur og Miljø\Vand- og Klimatilpasning\Fotos og illustrationer\Fotos kommunen\Jyllinge Nordmark\foto_7_dec2013_EK_kl.9\foto_7_dec2013_EK_kl.9\Vernersvej18_03_oversv_mmet med ca. 80 cm.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0609" cy="2137638"/>
                                </a:xfrm>
                                <a:prstGeom prst="rect">
                                  <a:avLst/>
                                </a:prstGeom>
                                <a:noFill/>
                                <a:ln>
                                  <a:noFill/>
                                </a:ln>
                              </pic:spPr>
                            </pic:pic>
                          </a:graphicData>
                        </a:graphic>
                      </wp:inline>
                    </w:drawing>
                  </w:r>
                </w:p>
              </w:tc>
              <w:tc>
                <w:tcPr>
                  <w:tcW w:w="5103" w:type="dxa"/>
                </w:tcPr>
                <w:p w14:paraId="09725C0E" w14:textId="77777777" w:rsidR="008C5111" w:rsidRDefault="008C5111" w:rsidP="008C5111">
                  <w:r w:rsidRPr="00DD4312">
                    <w:rPr>
                      <w:noProof/>
                      <w:lang w:eastAsia="da-DK"/>
                    </w:rPr>
                    <w:drawing>
                      <wp:inline distT="0" distB="0" distL="0" distR="0" wp14:anchorId="05E5AD70" wp14:editId="76D8A9AB">
                        <wp:extent cx="2851847" cy="2130633"/>
                        <wp:effectExtent l="0" t="0" r="5715" b="3175"/>
                        <wp:docPr id="24" name="Billede 57" descr="O:\By Kultur og Miljø\Hele By Kultur og Miljø\Vand- og Klimatilpasning\Fotos og illustrationer\Fotos kommunen\Jyllinge Nordmark\December 2013\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y Kultur og Miljø\Hele By Kultur og Miljø\Vand- og Klimatilpasning\Fotos og illustrationer\Fotos kommunen\Jyllinge Nordmark\December 2013\foto 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3905" cy="2147113"/>
                                </a:xfrm>
                                <a:prstGeom prst="rect">
                                  <a:avLst/>
                                </a:prstGeom>
                                <a:noFill/>
                                <a:ln>
                                  <a:noFill/>
                                </a:ln>
                              </pic:spPr>
                            </pic:pic>
                          </a:graphicData>
                        </a:graphic>
                      </wp:inline>
                    </w:drawing>
                  </w:r>
                </w:p>
              </w:tc>
            </w:tr>
          </w:tbl>
          <w:p w14:paraId="51A1B730" w14:textId="500BFEA9" w:rsidR="001647E3" w:rsidRDefault="001647E3" w:rsidP="001E5F2E"/>
        </w:tc>
        <w:tc>
          <w:tcPr>
            <w:tcW w:w="3518" w:type="dxa"/>
          </w:tcPr>
          <w:p w14:paraId="43FD8BF9" w14:textId="5F0CEC9B" w:rsidR="001647E3" w:rsidRDefault="001647E3" w:rsidP="001E5F2E"/>
        </w:tc>
      </w:tr>
    </w:tbl>
    <w:p w14:paraId="0FB6A121" w14:textId="22D6C646" w:rsidR="001E5F2E" w:rsidRDefault="001E5F2E" w:rsidP="001E5F2E">
      <w:r>
        <w:t xml:space="preserve">Siden stormfloden Bodil har beredskabet gentagne gange måtte sikre området mod forhøjet vandstand i fjorden, herunder i forbindelse med stormene Egon i januar 2015 (vandstand på 134 cm DVR), Urd i december 2016 (vandstand på 152 cm DVR), Ingolf i oktober 2017 og tre mindre storme i 2019. </w:t>
      </w:r>
    </w:p>
    <w:p w14:paraId="6C5033C5" w14:textId="77777777" w:rsidR="001E5F2E" w:rsidRPr="00333E3A" w:rsidRDefault="001E5F2E" w:rsidP="001E5F2E">
      <w:r>
        <w:t xml:space="preserve">Ifølge FN’s klimapanel (IPCC) vil vi i fremtiden se en generel vandstandsstigning i havene omkring Danmark og flere kraftige storme. Der forventes derfor i fremtiden oftere at ske oversvømmelse i Jyllinge Nordmark og Tangbjerg i takt med den klimabetingede stigning i havniveauet. </w:t>
      </w:r>
    </w:p>
    <w:p w14:paraId="3D233739" w14:textId="43B02EB2" w:rsidR="001E5F2E" w:rsidRPr="00490321" w:rsidRDefault="001E5F2E" w:rsidP="00490321">
      <w:r>
        <w:t xml:space="preserve">De lavestliggende </w:t>
      </w:r>
      <w:r w:rsidR="0077176E">
        <w:t xml:space="preserve">husstande </w:t>
      </w:r>
      <w:r>
        <w:t>i Jyllinge Nordmark bliver berø</w:t>
      </w:r>
      <w:r w:rsidR="0077176E">
        <w:t>rt ved forhøjet vandstand på 1,2</w:t>
      </w:r>
      <w:r>
        <w:t xml:space="preserve"> m over daglig vande, hvilket er relativt almindeligt forekommende. Ved en vandstand på 1,5 m over dagligt vande vil ca. 90 bygninger blive oversvømmet mens 280 bygninger bliver oversvømmet ved en vandstand på 2,10 m over dagligt vande. </w:t>
      </w:r>
      <w:r w:rsidR="009B3ABD">
        <w:t xml:space="preserve">Ved en vandstand på 2,40 m over dagligt vande vil alle 501 ejendomme blive oversvømmet. </w:t>
      </w:r>
    </w:p>
    <w:p w14:paraId="5CD8352C" w14:textId="77777777" w:rsidR="00A1122B" w:rsidRPr="003E6F03" w:rsidRDefault="00A1122B" w:rsidP="00A1122B">
      <w:pPr>
        <w:pStyle w:val="Overskrift3"/>
      </w:pPr>
      <w:r w:rsidRPr="003E6F03">
        <w:t>Væsentlige samfundsinteresser af social art</w:t>
      </w:r>
    </w:p>
    <w:p w14:paraId="224209AD" w14:textId="58FC39F4" w:rsidR="00742DAE" w:rsidRDefault="00742DAE" w:rsidP="00742DAE">
      <w:r w:rsidRPr="00717038">
        <w:t>Den økonomiske usikkerhe</w:t>
      </w:r>
      <w:r>
        <w:t>d, ødelagte personlige ejendele, manglende bolig i flere år</w:t>
      </w:r>
      <w:r w:rsidRPr="00717038">
        <w:t xml:space="preserve"> og </w:t>
      </w:r>
      <w:r w:rsidRPr="0077176E">
        <w:t>frygt for at vandet kommer igen, har konsekvenser for job, familie og stressrelaterede sygdomme</w:t>
      </w:r>
      <w:r w:rsidR="0077176E" w:rsidRPr="0077176E">
        <w:t>. I forlængelse af stormfloden Bodil holdt Røde Kors krisecafé i området for at yde støtte</w:t>
      </w:r>
      <w:r w:rsidR="0077176E">
        <w:t xml:space="preserve">, antallet af lægebesøg steg, og knap 6 år efter er der fortsat husstande hvor ejerne ikke har kunnet flytte hjem. </w:t>
      </w:r>
      <w:r>
        <w:t>Danmarks Tekniske Universitet (DTU) er i samarbejde med Jyllinge Nordmark og Tangbjerg Digelag i gang med en undersøgelse af omfanget af disse konsekvenser (f</w:t>
      </w:r>
      <w:r w:rsidR="001647E3">
        <w:t>.eks.</w:t>
      </w:r>
      <w:r>
        <w:t xml:space="preserve"> helbred, angst, stress mv.), som borgerne i Jyllinge Nordmark har oplevet som følge af stormfloden Bodil. Resultatet af undersøgelsen forventes at foreligge i slutningen af 2019. </w:t>
      </w:r>
    </w:p>
    <w:p w14:paraId="377659A9" w14:textId="30955073" w:rsidR="00742DAE" w:rsidRDefault="00A1122B" w:rsidP="00A1122B">
      <w:r>
        <w:t xml:space="preserve">Uden en effektiv kystsikring, som tager højde for både den høje grundvandsstand og oversvømmelser fra både fjorden og åen, </w:t>
      </w:r>
      <w:r w:rsidR="00742DAE">
        <w:t xml:space="preserve">bliver urenset spildevand blandet med vand på terræn og i oversvømmede boliger. </w:t>
      </w:r>
      <w:r>
        <w:t xml:space="preserve">Det </w:t>
      </w:r>
      <w:r w:rsidRPr="00717038">
        <w:t>udgør en helbreds</w:t>
      </w:r>
      <w:r>
        <w:t>-</w:t>
      </w:r>
      <w:r w:rsidRPr="00717038">
        <w:t xml:space="preserve"> og </w:t>
      </w:r>
      <w:r>
        <w:t xml:space="preserve">sundhedsmæssig trussel i form af risiko for sygdomsspredning </w:t>
      </w:r>
      <w:sdt>
        <w:sdtPr>
          <w:id w:val="-1702698895"/>
          <w:citation/>
        </w:sdtPr>
        <w:sdtEndPr/>
        <w:sdtContent>
          <w:r>
            <w:fldChar w:fldCharType="begin"/>
          </w:r>
          <w:r>
            <w:instrText xml:space="preserve">CITATION Pet17 \l 1030 </w:instrText>
          </w:r>
          <w:r>
            <w:fldChar w:fldCharType="separate"/>
          </w:r>
          <w:r w:rsidR="00F474CF">
            <w:rPr>
              <w:noProof/>
            </w:rPr>
            <w:t>(Furu, et al., 2017)</w:t>
          </w:r>
          <w:r>
            <w:fldChar w:fldCharType="end"/>
          </w:r>
        </w:sdtContent>
      </w:sdt>
      <w:r>
        <w:t>.</w:t>
      </w:r>
      <w:r w:rsidRPr="00717038">
        <w:t xml:space="preserve"> </w:t>
      </w:r>
    </w:p>
    <w:p w14:paraId="6D7CCC99" w14:textId="101F41F7" w:rsidR="00A1122B" w:rsidRDefault="00742DAE" w:rsidP="00A1122B">
      <w:r>
        <w:t>I</w:t>
      </w:r>
      <w:r w:rsidRPr="00717038">
        <w:t xml:space="preserve"> yderste konsekvens</w:t>
      </w:r>
      <w:r>
        <w:t xml:space="preserve"> udgør oversvømmelser</w:t>
      </w:r>
      <w:r w:rsidRPr="00717038">
        <w:t xml:space="preserve"> livsfare for områdets beboere</w:t>
      </w:r>
      <w:r>
        <w:t>, såfremt der ikke ydes tilstrækkelige akut hjælp til syge, svage og tilskadekomne eller som senere følge af fysiske og psykiske sygdomme.</w:t>
      </w:r>
    </w:p>
    <w:p w14:paraId="37EE3EB1" w14:textId="252BD390" w:rsidR="005D0500" w:rsidRPr="00490321" w:rsidRDefault="005D0500" w:rsidP="00490321">
      <w:pPr>
        <w:pStyle w:val="Overskrift3"/>
      </w:pPr>
      <w:r w:rsidRPr="00192143">
        <w:lastRenderedPageBreak/>
        <w:t>Væsentlig</w:t>
      </w:r>
      <w:r w:rsidRPr="00490321">
        <w:t>e samfundsinteresser af økonomisk art</w:t>
      </w:r>
    </w:p>
    <w:p w14:paraId="07874B50" w14:textId="1C9506D6" w:rsidR="00950BB0" w:rsidRDefault="00A1122B" w:rsidP="00FE049A">
      <w:r>
        <w:t>D</w:t>
      </w:r>
      <w:r w:rsidR="003A7A02">
        <w:t>e materielle skader i forbindelse med stormen Bodil i 2013 udløste erstatninger fra forsikringsselskaber på 193 mio. kr</w:t>
      </w:r>
      <w:r w:rsidR="00665B0D">
        <w:t>.</w:t>
      </w:r>
      <w:r w:rsidR="008760E2">
        <w:t xml:space="preserve"> til private borgere</w:t>
      </w:r>
      <w:r w:rsidR="003A7A02">
        <w:t xml:space="preserve">. </w:t>
      </w:r>
      <w:r w:rsidR="002D2904">
        <w:t xml:space="preserve">Hertil kom </w:t>
      </w:r>
      <w:r w:rsidR="008760E2">
        <w:t>udgifter til selve beredskabsindsatsen, udgifter til udbedring af skader på offentlig infrastruktur i form af veje, vand- og elforsyning og lignende, samt udgifter i forbindelse med de efterfølgende sociale</w:t>
      </w:r>
      <w:r w:rsidR="002D2904">
        <w:t xml:space="preserve"> og sundhedsmæssige konsekvenser som følge af</w:t>
      </w:r>
      <w:r w:rsidR="007A5CB6">
        <w:t>,</w:t>
      </w:r>
      <w:r w:rsidR="002D2904">
        <w:t xml:space="preserve"> at mennesker mistede </w:t>
      </w:r>
      <w:r w:rsidR="00DA7E6E">
        <w:t xml:space="preserve">deres </w:t>
      </w:r>
      <w:r w:rsidR="002D2904">
        <w:t>huse og ejendele</w:t>
      </w:r>
      <w:r w:rsidR="00A313F4">
        <w:t>.</w:t>
      </w:r>
      <w:r w:rsidR="002D2904">
        <w:t xml:space="preserve"> </w:t>
      </w:r>
    </w:p>
    <w:p w14:paraId="747D36F3" w14:textId="6906921B" w:rsidR="002D70A4" w:rsidRDefault="00616291" w:rsidP="00FE049A">
      <w:r w:rsidRPr="0077176E">
        <w:t xml:space="preserve">Som beskrevet under forrige afsnit </w:t>
      </w:r>
      <w:r w:rsidR="0077176E" w:rsidRPr="00490321">
        <w:t>10</w:t>
      </w:r>
      <w:r w:rsidR="00217C23" w:rsidRPr="0077176E">
        <w:t xml:space="preserve">.1 </w:t>
      </w:r>
      <w:r w:rsidRPr="0077176E">
        <w:t xml:space="preserve">om alternativer </w:t>
      </w:r>
      <w:r w:rsidR="00E14E64" w:rsidRPr="0077176E">
        <w:t>ville</w:t>
      </w:r>
      <w:r w:rsidRPr="0077176E">
        <w:t xml:space="preserve"> nulalternativet, hvor der ikke etableres en lokal</w:t>
      </w:r>
      <w:r w:rsidR="00DA7E6E" w:rsidRPr="0077176E">
        <w:t xml:space="preserve"> og</w:t>
      </w:r>
      <w:r w:rsidRPr="0077176E">
        <w:t xml:space="preserve"> permanent </w:t>
      </w:r>
      <w:r w:rsidR="00E14E64" w:rsidRPr="0077176E">
        <w:t>kystsikring</w:t>
      </w:r>
      <w:r w:rsidR="00217C23" w:rsidRPr="0077176E">
        <w:t xml:space="preserve">, </w:t>
      </w:r>
      <w:r w:rsidR="00E14E64" w:rsidRPr="0077176E">
        <w:t>medføre</w:t>
      </w:r>
      <w:r w:rsidR="00DA7E6E" w:rsidRPr="0077176E">
        <w:t>,</w:t>
      </w:r>
      <w:r w:rsidR="00E14E64" w:rsidRPr="0077176E">
        <w:t xml:space="preserve"> </w:t>
      </w:r>
      <w:r w:rsidR="00217C23" w:rsidRPr="0077176E">
        <w:t xml:space="preserve">at den nuværende </w:t>
      </w:r>
      <w:r w:rsidR="00E14E64" w:rsidRPr="0077176E">
        <w:t>praksis med akut beredskabsindsats</w:t>
      </w:r>
      <w:r w:rsidR="002D70A4" w:rsidRPr="0077176E">
        <w:t xml:space="preserve"> </w:t>
      </w:r>
      <w:r w:rsidR="00DA7E6E" w:rsidRPr="0077176E">
        <w:t xml:space="preserve">ville skulle </w:t>
      </w:r>
      <w:r w:rsidR="00E14E64" w:rsidRPr="0077176E">
        <w:t xml:space="preserve">fortsætte. </w:t>
      </w:r>
    </w:p>
    <w:p w14:paraId="0E832F62" w14:textId="0D012F09" w:rsidR="005F757B" w:rsidRDefault="002D70A4" w:rsidP="005E068B">
      <w:r>
        <w:t xml:space="preserve">Risiko for forhøjet vandstand udløser en beredskabsindsats, hvor </w:t>
      </w:r>
      <w:r w:rsidR="005F757B">
        <w:t>flere myndigheder med meget kort varsel og på alle tider af døgnet skal arbejde tæt sammen. Østsjællands Beredskab</w:t>
      </w:r>
      <w:r w:rsidR="005F757B" w:rsidRPr="005E068B">
        <w:t xml:space="preserve"> </w:t>
      </w:r>
      <w:r w:rsidR="005F757B">
        <w:t>varetager opgaven med i videst muligt omfang at afværge</w:t>
      </w:r>
      <w:r w:rsidR="005D0500">
        <w:t>,</w:t>
      </w:r>
      <w:r w:rsidR="005F757B">
        <w:t xml:space="preserve"> at oversvømmelserne kommer til at berøre de beboede områder. </w:t>
      </w:r>
      <w:r w:rsidR="00265B24">
        <w:t>B</w:t>
      </w:r>
      <w:r w:rsidR="005F757B">
        <w:t>eredskab</w:t>
      </w:r>
      <w:r w:rsidR="005D0500">
        <w:t>et</w:t>
      </w:r>
      <w:r w:rsidR="005F757B">
        <w:t xml:space="preserve"> </w:t>
      </w:r>
      <w:r w:rsidR="00265B24">
        <w:t>tilkør</w:t>
      </w:r>
      <w:r w:rsidR="005F757B">
        <w:t xml:space="preserve">er sandsække og mobile watertubes, som udlægges i samarbejde med de lokale beboere. </w:t>
      </w:r>
      <w:r w:rsidR="0077176E">
        <w:t>I en beredskabssituation vil beredskabet altid skulle vægte liv over skader på inventar, og beredskabet kan derfor ikke garantere at kunne sikre området ved en stormflod, hvis f</w:t>
      </w:r>
      <w:r w:rsidR="001647E3">
        <w:t>.eks.</w:t>
      </w:r>
      <w:r w:rsidR="0077176E">
        <w:t xml:space="preserve"> der er samtidig er ildebrand i en beboelsesejendom. </w:t>
      </w:r>
    </w:p>
    <w:p w14:paraId="6786CAEF" w14:textId="05997C9C" w:rsidR="005E068B" w:rsidRDefault="00265B24" w:rsidP="005E068B">
      <w:r>
        <w:t>Som resultat af erfaringerne fra de seneste års alvorlige stormflodshændelser er der opbygget et netværk mellem fø</w:t>
      </w:r>
      <w:r w:rsidR="005E068B">
        <w:t>lgende myndigheder</w:t>
      </w:r>
      <w:r>
        <w:t>, som der kan være behov for at ind</w:t>
      </w:r>
      <w:r w:rsidR="00665B0D">
        <w:t>d</w:t>
      </w:r>
      <w:r>
        <w:t xml:space="preserve">rage direkte eller indirekte: </w:t>
      </w:r>
    </w:p>
    <w:p w14:paraId="39242E3B" w14:textId="3258CC89" w:rsidR="005E068B" w:rsidRDefault="005E068B" w:rsidP="00490321">
      <w:pPr>
        <w:pStyle w:val="Listeafsnit"/>
        <w:numPr>
          <w:ilvl w:val="0"/>
          <w:numId w:val="55"/>
        </w:numPr>
      </w:pPr>
      <w:r>
        <w:t>Præhospital Sektor/Region Sjælland,</w:t>
      </w:r>
    </w:p>
    <w:p w14:paraId="3C0E6D7E" w14:textId="13AB718C" w:rsidR="005E068B" w:rsidRDefault="005E068B" w:rsidP="00490321">
      <w:pPr>
        <w:pStyle w:val="Listeafsnit"/>
        <w:numPr>
          <w:ilvl w:val="0"/>
          <w:numId w:val="55"/>
        </w:numPr>
      </w:pPr>
      <w:r>
        <w:t>Midt- og Vestsjællands Politi,</w:t>
      </w:r>
    </w:p>
    <w:p w14:paraId="108B4F5F" w14:textId="332FD02B" w:rsidR="005E068B" w:rsidRDefault="005E068B" w:rsidP="00490321">
      <w:pPr>
        <w:pStyle w:val="Listeafsnit"/>
        <w:numPr>
          <w:ilvl w:val="0"/>
          <w:numId w:val="55"/>
        </w:numPr>
      </w:pPr>
      <w:r>
        <w:t>Beredskabsstyrelsen Sjælland,</w:t>
      </w:r>
    </w:p>
    <w:p w14:paraId="4B70A5C2" w14:textId="4C51BFF6" w:rsidR="005E068B" w:rsidRDefault="005E068B" w:rsidP="00490321">
      <w:pPr>
        <w:pStyle w:val="Listeafsnit"/>
        <w:numPr>
          <w:ilvl w:val="0"/>
          <w:numId w:val="55"/>
        </w:numPr>
      </w:pPr>
      <w:r>
        <w:t>Frivilligcenter Hedehusene,</w:t>
      </w:r>
    </w:p>
    <w:p w14:paraId="3B93F0CC" w14:textId="773E1F00" w:rsidR="005E068B" w:rsidRDefault="005E068B" w:rsidP="00490321">
      <w:pPr>
        <w:pStyle w:val="Listeafsnit"/>
        <w:numPr>
          <w:ilvl w:val="0"/>
          <w:numId w:val="55"/>
        </w:numPr>
      </w:pPr>
      <w:r>
        <w:t>Hjemmeværnet,</w:t>
      </w:r>
    </w:p>
    <w:p w14:paraId="35899C79" w14:textId="25382CA7" w:rsidR="005E068B" w:rsidRDefault="005E068B" w:rsidP="00490321">
      <w:pPr>
        <w:pStyle w:val="Listeafsnit"/>
        <w:numPr>
          <w:ilvl w:val="0"/>
          <w:numId w:val="55"/>
        </w:numPr>
      </w:pPr>
      <w:r>
        <w:t>Roskilde Kommune - såvel miljø- som velfærdsmedarbejdere</w:t>
      </w:r>
      <w:r w:rsidR="00265B24">
        <w:t>,</w:t>
      </w:r>
    </w:p>
    <w:p w14:paraId="5DC31DE6" w14:textId="7715BAA3" w:rsidR="002D70A4" w:rsidRDefault="005E068B" w:rsidP="00490321">
      <w:pPr>
        <w:pStyle w:val="Listeafsnit"/>
        <w:numPr>
          <w:ilvl w:val="0"/>
          <w:numId w:val="55"/>
        </w:numPr>
      </w:pPr>
      <w:r>
        <w:t>Beredskaber fra nabokommunerne i politikredsen</w:t>
      </w:r>
    </w:p>
    <w:p w14:paraId="6D8D9F2B" w14:textId="106DA2AA" w:rsidR="00D91D58" w:rsidRDefault="005F757B" w:rsidP="00FE049A">
      <w:r>
        <w:t xml:space="preserve">De pågældende myndigheder </w:t>
      </w:r>
      <w:r w:rsidR="00440558">
        <w:t xml:space="preserve">varetager </w:t>
      </w:r>
      <w:r w:rsidR="00D91D58">
        <w:t xml:space="preserve">mange </w:t>
      </w:r>
      <w:r w:rsidR="00440558">
        <w:t>forskelligartede opgaver</w:t>
      </w:r>
      <w:r w:rsidR="00D91D58">
        <w:t>. Her kan blan</w:t>
      </w:r>
      <w:r w:rsidR="0077176E">
        <w:t>d</w:t>
      </w:r>
      <w:r w:rsidR="00D91D58">
        <w:t>t andet nævnes direkte bistand til Østsjællands Beredskab i form af ekstra mandskab, bidrag med teknisk viden om vejadgange, afløbsforhold og lignende, trafikregulering og anden politimæssig indsats, hjæ</w:t>
      </w:r>
      <w:r w:rsidR="001647E3">
        <w:t>l</w:t>
      </w:r>
      <w:r w:rsidR="00D91D58">
        <w:t>p til svage, plejekrævende og sygdomsramte borgere</w:t>
      </w:r>
      <w:r w:rsidR="00BD2BC2">
        <w:t xml:space="preserve"> samt eventuelt egentligt evakuering og genhusning.</w:t>
      </w:r>
    </w:p>
    <w:p w14:paraId="6BDF64D3" w14:textId="6D6E6EDC" w:rsidR="002D70A4" w:rsidRDefault="00D91D58" w:rsidP="00FE049A">
      <w:r>
        <w:t xml:space="preserve">På baggrund af erfaringer fra </w:t>
      </w:r>
      <w:r w:rsidR="000679C3">
        <w:t xml:space="preserve">de </w:t>
      </w:r>
      <w:r>
        <w:t xml:space="preserve">tidligere </w:t>
      </w:r>
      <w:r w:rsidR="00D13407">
        <w:t>stormflodshændelse</w:t>
      </w:r>
      <w:r w:rsidR="006E3030">
        <w:t>r</w:t>
      </w:r>
      <w:r w:rsidR="00D13407">
        <w:t xml:space="preserve"> </w:t>
      </w:r>
      <w:r w:rsidR="000679C3">
        <w:t>medfører en beredskabsindsat</w:t>
      </w:r>
      <w:r w:rsidR="00DA7E6E">
        <w:t>s</w:t>
      </w:r>
      <w:r w:rsidR="000679C3">
        <w:t xml:space="preserve"> samfundsudgifter i størrelsesordenen </w:t>
      </w:r>
      <w:r w:rsidR="00DA7E6E">
        <w:t>1-</w:t>
      </w:r>
      <w:r w:rsidR="006E3030">
        <w:t>2 mio. kr</w:t>
      </w:r>
      <w:r w:rsidR="00DA7E6E">
        <w:t>.</w:t>
      </w:r>
      <w:r w:rsidR="006E3030">
        <w:t xml:space="preserve"> </w:t>
      </w:r>
      <w:r w:rsidR="000679C3">
        <w:t>pr. hændelse</w:t>
      </w:r>
      <w:r w:rsidR="006E3030">
        <w:t xml:space="preserve">, hvor indsatsen </w:t>
      </w:r>
      <w:r w:rsidR="00DA7E6E">
        <w:t xml:space="preserve">skal forsøge at </w:t>
      </w:r>
      <w:r w:rsidR="006E3030">
        <w:t>afværge</w:t>
      </w:r>
      <w:r w:rsidR="00DA7E6E">
        <w:t xml:space="preserve"> </w:t>
      </w:r>
      <w:r w:rsidR="006E3030">
        <w:t>skader på huse og infrastruktur.</w:t>
      </w:r>
      <w:r w:rsidR="000679C3">
        <w:t xml:space="preserve"> </w:t>
      </w:r>
      <w:r w:rsidR="006E3030">
        <w:t>Heri er ikke medregnet de afledte samfundsudgifter som følge af, at ejendomme i området ikke</w:t>
      </w:r>
      <w:r w:rsidR="00DA7E6E">
        <w:t xml:space="preserve"> </w:t>
      </w:r>
      <w:r w:rsidR="006E3030">
        <w:t>- eller kun vanskeligt - kan sælges</w:t>
      </w:r>
      <w:r w:rsidR="00DA7E6E">
        <w:t xml:space="preserve">. Der er heller ikke medregnet udgifter til </w:t>
      </w:r>
      <w:r w:rsidR="006E3030">
        <w:t>øget social usikkerhed og psykiske påvirkninger</w:t>
      </w:r>
      <w:r w:rsidR="00DA7E6E">
        <w:t>, herunder sygemeldinger, lægebesøg, behandling mv</w:t>
      </w:r>
      <w:r w:rsidR="006E3030">
        <w:t>.</w:t>
      </w:r>
      <w:r w:rsidR="00DA7E6E">
        <w:t xml:space="preserve">, se i øvrigt afsnit </w:t>
      </w:r>
      <w:r w:rsidR="001647E3">
        <w:fldChar w:fldCharType="begin"/>
      </w:r>
      <w:r w:rsidR="001647E3">
        <w:instrText xml:space="preserve"> REF _Ref20149566 \r \h </w:instrText>
      </w:r>
      <w:r w:rsidR="001647E3">
        <w:fldChar w:fldCharType="separate"/>
      </w:r>
      <w:r w:rsidR="00793355">
        <w:t>10.2.1</w:t>
      </w:r>
      <w:r w:rsidR="001647E3">
        <w:fldChar w:fldCharType="end"/>
      </w:r>
      <w:r w:rsidR="00DA7E6E">
        <w:t>.</w:t>
      </w:r>
      <w:r w:rsidR="006E3030">
        <w:t xml:space="preserve"> </w:t>
      </w:r>
    </w:p>
    <w:p w14:paraId="3B71C851" w14:textId="26CA0470" w:rsidR="001E5F2E" w:rsidRDefault="001E5F2E" w:rsidP="00490321">
      <w:pPr>
        <w:pStyle w:val="Overskrift3"/>
      </w:pPr>
      <w:r>
        <w:t>Delkonklusion – væsentlige samfundsinteresser</w:t>
      </w:r>
    </w:p>
    <w:p w14:paraId="6520E72A" w14:textId="77777777" w:rsidR="006A74AC" w:rsidRDefault="006A74AC" w:rsidP="006A74AC">
      <w:r>
        <w:t xml:space="preserve">Konsekvenser af gentagne stormflodshændelser berører ikke blot de ramte beboere, men har også store samfundsmæssige konsekvenser. Det aktuelle projekt imødekommer derfor </w:t>
      </w:r>
      <w:r w:rsidRPr="00C26F2B">
        <w:t>bydende nødvendige hensyn ti</w:t>
      </w:r>
      <w:r>
        <w:t>l væsentlige samfundsinteresser, da</w:t>
      </w:r>
      <w:r w:rsidRPr="00C26F2B">
        <w:t xml:space="preserve"> projekt må anses for uundværlig</w:t>
      </w:r>
      <w:r>
        <w:t>t</w:t>
      </w:r>
      <w:r w:rsidRPr="00C26F2B">
        <w:t xml:space="preserve"> </w:t>
      </w:r>
      <w:r>
        <w:t xml:space="preserve">for at </w:t>
      </w:r>
      <w:r w:rsidRPr="00C26F2B">
        <w:t xml:space="preserve">beskytte grundlæggende værdier for borgeres liv, og </w:t>
      </w:r>
      <w:r>
        <w:t>for at opfylde</w:t>
      </w:r>
      <w:r w:rsidRPr="00C26F2B">
        <w:t xml:space="preserve"> forpligtigelser til offentlig service.</w:t>
      </w:r>
    </w:p>
    <w:p w14:paraId="4909CA56" w14:textId="05251A27" w:rsidR="006A74AC" w:rsidRDefault="006A74AC" w:rsidP="006A74AC">
      <w:r>
        <w:lastRenderedPageBreak/>
        <w:t>På baggrund af ovenstående vurderes det, at projektet opfylder betingelsen for fravigelse jf. habitatdirektivets artikel 6</w:t>
      </w:r>
      <w:r w:rsidR="001647E3">
        <w:t>,</w:t>
      </w:r>
      <w:r>
        <w:t xml:space="preserve"> stk. 4 og § 6, stk. 1 i kysthabitatbekendtgørelsen om b</w:t>
      </w:r>
      <w:r w:rsidRPr="00AE6FE5">
        <w:t>ydende nødvendige hensyn til væsentlige samfundsinteresser</w:t>
      </w:r>
      <w:r>
        <w:t xml:space="preserve">. Der er i vurderingen særligt lagt vægt på: </w:t>
      </w:r>
    </w:p>
    <w:p w14:paraId="17A415A5" w14:textId="55B59E0A" w:rsidR="006A74AC" w:rsidRDefault="006A74AC" w:rsidP="00490321">
      <w:pPr>
        <w:pStyle w:val="Listeafsnit"/>
        <w:numPr>
          <w:ilvl w:val="0"/>
          <w:numId w:val="57"/>
        </w:numPr>
      </w:pPr>
      <w:r>
        <w:t>Området består overvejende af helårsbebyggelser. De lavestliggende boliger bliver berørt ved en vandstand på 1,</w:t>
      </w:r>
      <w:r w:rsidR="00EA4B9D">
        <w:t>2</w:t>
      </w:r>
      <w:r>
        <w:t xml:space="preserve"> meter DVR.</w:t>
      </w:r>
    </w:p>
    <w:p w14:paraId="0CDF0A99" w14:textId="354163CF" w:rsidR="006A74AC" w:rsidRDefault="006A74AC" w:rsidP="00490321">
      <w:pPr>
        <w:pStyle w:val="Listeafsnit"/>
        <w:numPr>
          <w:ilvl w:val="0"/>
          <w:numId w:val="57"/>
        </w:numPr>
      </w:pPr>
      <w:r>
        <w:t>258 ejendomme blev oversvømmet ved stormfloden Bodil</w:t>
      </w:r>
      <w:r w:rsidR="001647E3">
        <w:t>,</w:t>
      </w:r>
      <w:r>
        <w:t xml:space="preserve"> og det har været nødvendigt at beskytte området med mobil sikring flere gange efterfølgende. </w:t>
      </w:r>
    </w:p>
    <w:p w14:paraId="63A65723" w14:textId="77777777" w:rsidR="006A74AC" w:rsidRDefault="006A74AC" w:rsidP="00490321">
      <w:pPr>
        <w:pStyle w:val="Listeafsnit"/>
        <w:numPr>
          <w:ilvl w:val="0"/>
          <w:numId w:val="57"/>
        </w:numPr>
      </w:pPr>
      <w:r>
        <w:t xml:space="preserve">Området har ingen nuværende sikring mod oversvømmelser. Hovedforslaget vil varigt sikre 501 ejendomme mod oversvømmelser fra fjorden. </w:t>
      </w:r>
    </w:p>
    <w:p w14:paraId="7F69C575" w14:textId="77777777" w:rsidR="006A74AC" w:rsidRPr="00E1134E" w:rsidRDefault="006A74AC" w:rsidP="00490321">
      <w:pPr>
        <w:pStyle w:val="Listeafsnit"/>
        <w:numPr>
          <w:ilvl w:val="0"/>
          <w:numId w:val="57"/>
        </w:numPr>
      </w:pPr>
      <w:r>
        <w:t xml:space="preserve">Området forventes at blive oversvømmet oftere, som følge af klimaændringer. </w:t>
      </w:r>
    </w:p>
    <w:p w14:paraId="48656C88" w14:textId="26AD7E0D" w:rsidR="006A74AC" w:rsidRDefault="006A74AC" w:rsidP="009B3ABD">
      <w:r>
        <w:t>Det vurderes således</w:t>
      </w:r>
      <w:r w:rsidR="0047414D">
        <w:t xml:space="preserve"> </w:t>
      </w:r>
      <w:r w:rsidR="0047414D" w:rsidRPr="0047414D">
        <w:t>som anført i afsnit 10.2.2 og 10.2.3.</w:t>
      </w:r>
      <w:r>
        <w:t>, at projektets bydende nødvendige hensyn til væsentlige samfundsinteresser</w:t>
      </w:r>
      <w:r w:rsidR="006E1B23">
        <w:t xml:space="preserve"> herunder af social og økonimisk art</w:t>
      </w:r>
      <w:r>
        <w:t xml:space="preserve"> opvejer målsætningen om bevaring af de beskyttede naturtyper i Natura 2000-området. </w:t>
      </w:r>
    </w:p>
    <w:p w14:paraId="6569E55D" w14:textId="7062288C" w:rsidR="00FE049A" w:rsidRDefault="008E609E" w:rsidP="00490321">
      <w:pPr>
        <w:pStyle w:val="Overskrift2"/>
      </w:pPr>
      <w:bookmarkStart w:id="809" w:name="_Toc19623464"/>
      <w:bookmarkStart w:id="810" w:name="_Toc19625739"/>
      <w:bookmarkStart w:id="811" w:name="_Toc19688527"/>
      <w:bookmarkStart w:id="812" w:name="_Toc19623465"/>
      <w:bookmarkStart w:id="813" w:name="_Toc19625740"/>
      <w:bookmarkStart w:id="814" w:name="_Toc19688528"/>
      <w:bookmarkStart w:id="815" w:name="_Toc19623466"/>
      <w:bookmarkStart w:id="816" w:name="_Toc19625741"/>
      <w:bookmarkStart w:id="817" w:name="_Toc19688529"/>
      <w:bookmarkStart w:id="818" w:name="_Toc19623467"/>
      <w:bookmarkStart w:id="819" w:name="_Toc19625742"/>
      <w:bookmarkStart w:id="820" w:name="_Toc19688530"/>
      <w:bookmarkStart w:id="821" w:name="_Toc19688531"/>
      <w:bookmarkStart w:id="822" w:name="_Ref20150432"/>
      <w:bookmarkEnd w:id="809"/>
      <w:bookmarkEnd w:id="810"/>
      <w:bookmarkEnd w:id="811"/>
      <w:bookmarkEnd w:id="812"/>
      <w:bookmarkEnd w:id="813"/>
      <w:bookmarkEnd w:id="814"/>
      <w:bookmarkEnd w:id="815"/>
      <w:bookmarkEnd w:id="816"/>
      <w:bookmarkEnd w:id="817"/>
      <w:bookmarkEnd w:id="818"/>
      <w:bookmarkEnd w:id="819"/>
      <w:bookmarkEnd w:id="820"/>
      <w:r>
        <w:t>K</w:t>
      </w:r>
      <w:r w:rsidR="00FE049A" w:rsidRPr="004A2158">
        <w:t>ompenserende foranstaltninger</w:t>
      </w:r>
      <w:bookmarkEnd w:id="821"/>
      <w:bookmarkEnd w:id="822"/>
    </w:p>
    <w:p w14:paraId="0DCF3245" w14:textId="6926C422" w:rsidR="006526E3" w:rsidRDefault="006526E3" w:rsidP="00FE049A">
      <w:r>
        <w:t>I dette afsnit redegøres for de kompenserende foranstaltninger, som kræves v</w:t>
      </w:r>
      <w:r w:rsidR="00FE049A">
        <w:t>ed f</w:t>
      </w:r>
      <w:r w:rsidR="00FE049A" w:rsidRPr="00560E63">
        <w:t>ravige</w:t>
      </w:r>
      <w:r w:rsidR="00FE049A">
        <w:t>l</w:t>
      </w:r>
      <w:r w:rsidR="00FE049A" w:rsidRPr="00560E63">
        <w:t>s</w:t>
      </w:r>
      <w:r w:rsidR="00FE049A">
        <w:t>e af</w:t>
      </w:r>
      <w:r w:rsidR="00FE049A" w:rsidRPr="00560E63">
        <w:t xml:space="preserve"> beskyttelsen</w:t>
      </w:r>
      <w:r w:rsidR="00FE049A">
        <w:t xml:space="preserve"> jf. habitatdirektivets artikel 6.</w:t>
      </w:r>
      <w:r w:rsidR="001647E3">
        <w:t xml:space="preserve"> stk. </w:t>
      </w:r>
      <w:r w:rsidR="00FE049A">
        <w:t>4</w:t>
      </w:r>
      <w:r>
        <w:t>, når negativ virkning på integriteten af Natura 2000-området er fastslået</w:t>
      </w:r>
      <w:r w:rsidR="002F21D3">
        <w:t>,</w:t>
      </w:r>
      <w:r>
        <w:t xml:space="preserve"> og efter at det er besluttet</w:t>
      </w:r>
      <w:r w:rsidR="001647E3">
        <w:t>,</w:t>
      </w:r>
      <w:r>
        <w:t xml:space="preserve"> at projektet bør gennemføres af bydende nødvendig</w:t>
      </w:r>
      <w:r w:rsidR="002F21D3">
        <w:t>e</w:t>
      </w:r>
      <w:r>
        <w:t xml:space="preserve"> hensyn til væsentli</w:t>
      </w:r>
      <w:r w:rsidR="002F21D3">
        <w:t>ge samfundsinteresser og i mang</w:t>
      </w:r>
      <w:r>
        <w:t>e</w:t>
      </w:r>
      <w:r w:rsidR="002F21D3">
        <w:t>l</w:t>
      </w:r>
      <w:r>
        <w:t xml:space="preserve"> af alternative løsninger.  </w:t>
      </w:r>
    </w:p>
    <w:p w14:paraId="3F3FE44B" w14:textId="6354EBC8" w:rsidR="00FE049A" w:rsidRPr="007D67D3" w:rsidRDefault="008E609E" w:rsidP="00FE049A">
      <w:r>
        <w:t xml:space="preserve">Opgørelse over </w:t>
      </w:r>
      <w:r w:rsidR="00FE049A">
        <w:t xml:space="preserve">erstatningsnatur for arealtab af kalkoverdrev og strandeng </w:t>
      </w:r>
      <w:r>
        <w:t xml:space="preserve">er </w:t>
      </w:r>
      <w:r w:rsidR="00FE049A">
        <w:t xml:space="preserve">anført i </w:t>
      </w:r>
      <w:r w:rsidR="001647E3">
        <w:fldChar w:fldCharType="begin"/>
      </w:r>
      <w:r w:rsidR="001647E3">
        <w:instrText xml:space="preserve"> REF _Ref20149790 \h </w:instrText>
      </w:r>
      <w:r w:rsidR="001647E3">
        <w:fldChar w:fldCharType="separate"/>
      </w:r>
      <w:r w:rsidR="00793355">
        <w:t xml:space="preserve">Tabel </w:t>
      </w:r>
      <w:r w:rsidR="00793355">
        <w:rPr>
          <w:noProof/>
        </w:rPr>
        <w:t>10</w:t>
      </w:r>
      <w:r w:rsidR="00793355">
        <w:t>.</w:t>
      </w:r>
      <w:r w:rsidR="00793355">
        <w:rPr>
          <w:noProof/>
        </w:rPr>
        <w:t>1</w:t>
      </w:r>
      <w:r w:rsidR="001647E3">
        <w:fldChar w:fldCharType="end"/>
      </w:r>
      <w:r w:rsidR="00FE049A">
        <w:t xml:space="preserve">. Derudover udføres </w:t>
      </w:r>
      <w:r w:rsidR="00FE049A" w:rsidRPr="00510EFA">
        <w:t xml:space="preserve">naturpleje i form af afbrænding eller </w:t>
      </w:r>
      <w:r w:rsidR="00FE049A">
        <w:t>alternativt hø</w:t>
      </w:r>
      <w:r w:rsidR="00FE049A" w:rsidRPr="00510EFA">
        <w:t xml:space="preserve">slet </w:t>
      </w:r>
      <w:r w:rsidR="00FE049A">
        <w:t>med fjernelse af afhøstet materiale samt bekæmpelse af invasive arter, for at</w:t>
      </w:r>
      <w:r w:rsidR="00FE049A" w:rsidRPr="00510EFA">
        <w:t xml:space="preserve"> areal</w:t>
      </w:r>
      <w:r w:rsidR="00FE049A">
        <w:t>erne</w:t>
      </w:r>
      <w:r w:rsidR="00FE049A" w:rsidRPr="00510EFA">
        <w:t xml:space="preserve"> k</w:t>
      </w:r>
      <w:r w:rsidR="00FE049A">
        <w:t>an</w:t>
      </w:r>
      <w:r w:rsidR="00FE049A" w:rsidRPr="00510EFA">
        <w:t xml:space="preserve"> opfylde kravene til habitatnaturtype</w:t>
      </w:r>
      <w:r w:rsidR="00FE049A">
        <w:t>rne</w:t>
      </w:r>
      <w:r w:rsidR="00FE049A" w:rsidRPr="00510EFA">
        <w:t xml:space="preserve"> </w:t>
      </w:r>
      <w:r w:rsidR="00FE049A">
        <w:t xml:space="preserve">kalkoverdrev og </w:t>
      </w:r>
      <w:r w:rsidR="00FE049A" w:rsidRPr="00510EFA">
        <w:t>strandeng</w:t>
      </w:r>
      <w:r w:rsidR="00FE049A">
        <w:t xml:space="preserve">. Den nærmere tidsplan for </w:t>
      </w:r>
      <w:r w:rsidR="00FE049A" w:rsidRPr="008E1943">
        <w:t xml:space="preserve">gennemførelse af </w:t>
      </w:r>
      <w:r w:rsidR="00FE049A">
        <w:t xml:space="preserve">de </w:t>
      </w:r>
      <w:r w:rsidR="00FE049A" w:rsidRPr="008E1943">
        <w:t xml:space="preserve">kompenserende foranstaltninger fastlægges i forbindelse med </w:t>
      </w:r>
      <w:r>
        <w:t>kystbeskyttelsestilladelsen.</w:t>
      </w:r>
    </w:p>
    <w:p w14:paraId="1125EB2A" w14:textId="09DACF38" w:rsidR="00FE049A" w:rsidRDefault="00FE049A" w:rsidP="00FE049A">
      <w:pPr>
        <w:pStyle w:val="Billedtekst"/>
        <w:framePr w:w="2155" w:wrap="around" w:vAnchor="text" w:hAnchor="page" w:x="1135" w:y="1"/>
      </w:pPr>
      <w:bookmarkStart w:id="823" w:name="_Ref20149790"/>
      <w:r>
        <w:t xml:space="preserve">Tabel </w:t>
      </w:r>
      <w:r w:rsidR="0079263A">
        <w:rPr>
          <w:noProof/>
        </w:rPr>
        <w:fldChar w:fldCharType="begin"/>
      </w:r>
      <w:r w:rsidR="0079263A">
        <w:rPr>
          <w:noProof/>
        </w:rPr>
        <w:instrText xml:space="preserve"> STYLEREF 1 \s </w:instrText>
      </w:r>
      <w:r w:rsidR="0079263A">
        <w:rPr>
          <w:noProof/>
        </w:rPr>
        <w:fldChar w:fldCharType="separate"/>
      </w:r>
      <w:r w:rsidR="00793355">
        <w:rPr>
          <w:noProof/>
        </w:rPr>
        <w:t>10</w:t>
      </w:r>
      <w:r w:rsidR="0079263A">
        <w:rPr>
          <w:noProof/>
        </w:rPr>
        <w:fldChar w:fldCharType="end"/>
      </w:r>
      <w:r>
        <w:t>.</w:t>
      </w:r>
      <w:r w:rsidR="0079263A">
        <w:rPr>
          <w:noProof/>
        </w:rPr>
        <w:fldChar w:fldCharType="begin"/>
      </w:r>
      <w:r w:rsidR="0079263A">
        <w:rPr>
          <w:noProof/>
        </w:rPr>
        <w:instrText xml:space="preserve"> SEQ Tabel \* ARABIC \s 1 </w:instrText>
      </w:r>
      <w:r w:rsidR="0079263A">
        <w:rPr>
          <w:noProof/>
        </w:rPr>
        <w:fldChar w:fldCharType="separate"/>
      </w:r>
      <w:r w:rsidR="00793355">
        <w:rPr>
          <w:noProof/>
        </w:rPr>
        <w:t>1</w:t>
      </w:r>
      <w:r w:rsidR="0079263A">
        <w:rPr>
          <w:noProof/>
        </w:rPr>
        <w:fldChar w:fldCharType="end"/>
      </w:r>
      <w:bookmarkEnd w:id="823"/>
      <w:r w:rsidRPr="00E67E47">
        <w:t xml:space="preserve">: </w:t>
      </w:r>
      <w:r>
        <w:t>Kompensation for arealtab af habitatnaturtyper i hovedforslaget.</w:t>
      </w:r>
    </w:p>
    <w:tbl>
      <w:tblPr>
        <w:tblStyle w:val="Niras-TablewithText"/>
        <w:tblW w:w="6975" w:type="dxa"/>
        <w:tblLook w:val="04A0" w:firstRow="1" w:lastRow="0" w:firstColumn="1" w:lastColumn="0" w:noHBand="0" w:noVBand="1"/>
      </w:tblPr>
      <w:tblGrid>
        <w:gridCol w:w="988"/>
        <w:gridCol w:w="2589"/>
        <w:gridCol w:w="3398"/>
      </w:tblGrid>
      <w:tr w:rsidR="00FE049A" w14:paraId="6645ACC4" w14:textId="77777777" w:rsidTr="00C97F50">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dxa"/>
          </w:tcPr>
          <w:p w14:paraId="76BB5C88" w14:textId="77777777" w:rsidR="00FE049A" w:rsidRDefault="00FE049A" w:rsidP="00C97F50">
            <w:r>
              <w:t>Habitatnaturtype</w:t>
            </w:r>
          </w:p>
        </w:tc>
        <w:tc>
          <w:tcPr>
            <w:tcW w:w="2268" w:type="dxa"/>
          </w:tcPr>
          <w:p w14:paraId="0CD9C90B" w14:textId="77777777" w:rsidR="00FE049A" w:rsidRDefault="00FE049A" w:rsidP="00C97F50">
            <w:pPr>
              <w:jc w:val="center"/>
              <w:cnfStyle w:val="100000000000" w:firstRow="1" w:lastRow="0" w:firstColumn="0" w:lastColumn="0" w:oddVBand="0" w:evenVBand="0" w:oddHBand="0" w:evenHBand="0" w:firstRowFirstColumn="0" w:firstRowLastColumn="0" w:lastRowFirstColumn="0" w:lastRowLastColumn="0"/>
            </w:pPr>
            <w:r>
              <w:t>Permanent arealtab</w:t>
            </w:r>
          </w:p>
        </w:tc>
        <w:tc>
          <w:tcPr>
            <w:tcW w:w="2977" w:type="dxa"/>
          </w:tcPr>
          <w:p w14:paraId="1A025363" w14:textId="77777777" w:rsidR="00FE049A" w:rsidRDefault="00FE049A" w:rsidP="00C97F50">
            <w:pPr>
              <w:jc w:val="center"/>
              <w:cnfStyle w:val="100000000000" w:firstRow="1" w:lastRow="0" w:firstColumn="0" w:lastColumn="0" w:oddVBand="0" w:evenVBand="0" w:oddHBand="0" w:evenHBand="0" w:firstRowFirstColumn="0" w:firstRowLastColumn="0" w:lastRowFirstColumn="0" w:lastRowLastColumn="0"/>
            </w:pPr>
            <w:r>
              <w:t>Kompensation</w:t>
            </w:r>
          </w:p>
        </w:tc>
      </w:tr>
      <w:tr w:rsidR="00FE049A" w:rsidRPr="0011594A" w14:paraId="430D98DF"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dxa"/>
          </w:tcPr>
          <w:p w14:paraId="1A01D710" w14:textId="77777777" w:rsidR="00FE049A" w:rsidRPr="0011594A" w:rsidRDefault="00FE049A" w:rsidP="00C97F50">
            <w:r w:rsidRPr="0011594A">
              <w:t>Strandeng</w:t>
            </w:r>
          </w:p>
        </w:tc>
        <w:tc>
          <w:tcPr>
            <w:tcW w:w="2268" w:type="dxa"/>
          </w:tcPr>
          <w:p w14:paraId="53A43DF4" w14:textId="77777777" w:rsidR="00FE049A" w:rsidRPr="0011594A" w:rsidRDefault="00FE049A" w:rsidP="00C97F50">
            <w:pPr>
              <w:jc w:val="right"/>
              <w:cnfStyle w:val="000000100000" w:firstRow="0" w:lastRow="0" w:firstColumn="0" w:lastColumn="0" w:oddVBand="0" w:evenVBand="0" w:oddHBand="1" w:evenHBand="0" w:firstRowFirstColumn="0" w:firstRowLastColumn="0" w:lastRowFirstColumn="0" w:lastRowLastColumn="0"/>
            </w:pPr>
            <w:r>
              <w:t>6.100</w:t>
            </w:r>
            <w:r w:rsidRPr="0011594A">
              <w:t xml:space="preserve"> m</w:t>
            </w:r>
            <w:r w:rsidRPr="0011594A">
              <w:rPr>
                <w:vertAlign w:val="superscript"/>
              </w:rPr>
              <w:t>2</w:t>
            </w:r>
          </w:p>
        </w:tc>
        <w:tc>
          <w:tcPr>
            <w:tcW w:w="2977" w:type="dxa"/>
          </w:tcPr>
          <w:p w14:paraId="5EE99BDF" w14:textId="77777777" w:rsidR="00FE049A" w:rsidRPr="0011594A" w:rsidRDefault="00FE049A" w:rsidP="00C97F50">
            <w:pPr>
              <w:jc w:val="right"/>
              <w:cnfStyle w:val="000000100000" w:firstRow="0" w:lastRow="0" w:firstColumn="0" w:lastColumn="0" w:oddVBand="0" w:evenVBand="0" w:oddHBand="1" w:evenHBand="0" w:firstRowFirstColumn="0" w:firstRowLastColumn="0" w:lastRowFirstColumn="0" w:lastRowLastColumn="0"/>
            </w:pPr>
            <w:r>
              <w:t>12.650</w:t>
            </w:r>
            <w:r w:rsidRPr="0011594A">
              <w:t xml:space="preserve"> m</w:t>
            </w:r>
            <w:r w:rsidRPr="0011594A">
              <w:rPr>
                <w:vertAlign w:val="superscript"/>
              </w:rPr>
              <w:t>2</w:t>
            </w:r>
          </w:p>
        </w:tc>
      </w:tr>
      <w:tr w:rsidR="00FE049A" w:rsidRPr="0011594A" w14:paraId="693F1778" w14:textId="77777777" w:rsidTr="00C97F5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dxa"/>
          </w:tcPr>
          <w:p w14:paraId="7BAE7B33" w14:textId="77777777" w:rsidR="00FE049A" w:rsidRPr="0011594A" w:rsidRDefault="00FE049A" w:rsidP="00C97F50">
            <w:r>
              <w:t>Bugt og vandløb</w:t>
            </w:r>
          </w:p>
        </w:tc>
        <w:tc>
          <w:tcPr>
            <w:tcW w:w="2268" w:type="dxa"/>
          </w:tcPr>
          <w:p w14:paraId="6FB94BB6" w14:textId="77777777" w:rsidR="00FE049A" w:rsidRDefault="00FE049A" w:rsidP="00C97F50">
            <w:pPr>
              <w:jc w:val="right"/>
              <w:cnfStyle w:val="000000010000" w:firstRow="0" w:lastRow="0" w:firstColumn="0" w:lastColumn="0" w:oddVBand="0" w:evenVBand="0" w:oddHBand="0" w:evenHBand="1" w:firstRowFirstColumn="0" w:firstRowLastColumn="0" w:lastRowFirstColumn="0" w:lastRowLastColumn="0"/>
            </w:pPr>
            <w:r>
              <w:t>175</w:t>
            </w:r>
            <w:r w:rsidRPr="0011594A">
              <w:t xml:space="preserve"> m</w:t>
            </w:r>
            <w:r w:rsidRPr="0011594A">
              <w:rPr>
                <w:vertAlign w:val="superscript"/>
              </w:rPr>
              <w:t>2</w:t>
            </w:r>
            <w:r>
              <w:t xml:space="preserve"> + 50</w:t>
            </w:r>
            <w:r w:rsidRPr="0011594A">
              <w:t xml:space="preserve"> m</w:t>
            </w:r>
            <w:r w:rsidRPr="0011594A">
              <w:rPr>
                <w:vertAlign w:val="superscript"/>
              </w:rPr>
              <w:t>2</w:t>
            </w:r>
            <w:r>
              <w:t xml:space="preserve"> </w:t>
            </w:r>
          </w:p>
        </w:tc>
        <w:tc>
          <w:tcPr>
            <w:tcW w:w="2977" w:type="dxa"/>
          </w:tcPr>
          <w:p w14:paraId="329A6C72" w14:textId="77777777" w:rsidR="00FE049A" w:rsidRDefault="00FE049A" w:rsidP="00C97F50">
            <w:pPr>
              <w:jc w:val="right"/>
              <w:cnfStyle w:val="000000010000" w:firstRow="0" w:lastRow="0" w:firstColumn="0" w:lastColumn="0" w:oddVBand="0" w:evenVBand="0" w:oddHBand="0" w:evenHBand="1" w:firstRowFirstColumn="0" w:firstRowLastColumn="0" w:lastRowFirstColumn="0" w:lastRowLastColumn="0"/>
            </w:pPr>
            <w:r>
              <w:t>Kompenseres som strandeng</w:t>
            </w:r>
          </w:p>
        </w:tc>
      </w:tr>
      <w:tr w:rsidR="00FE049A" w:rsidRPr="0011594A" w14:paraId="420FAC59" w14:textId="77777777" w:rsidTr="00C97F5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dxa"/>
          </w:tcPr>
          <w:p w14:paraId="3474506E" w14:textId="77777777" w:rsidR="00FE049A" w:rsidRPr="0011594A" w:rsidRDefault="00FE049A" w:rsidP="00C97F50">
            <w:r>
              <w:t>Kalkoverdrev</w:t>
            </w:r>
          </w:p>
        </w:tc>
        <w:tc>
          <w:tcPr>
            <w:tcW w:w="2268" w:type="dxa"/>
          </w:tcPr>
          <w:p w14:paraId="6D3E4CC5" w14:textId="77777777" w:rsidR="00FE049A" w:rsidRPr="0011594A" w:rsidRDefault="00FE049A" w:rsidP="00C97F50">
            <w:pPr>
              <w:jc w:val="right"/>
              <w:cnfStyle w:val="000000100000" w:firstRow="0" w:lastRow="0" w:firstColumn="0" w:lastColumn="0" w:oddVBand="0" w:evenVBand="0" w:oddHBand="1" w:evenHBand="0" w:firstRowFirstColumn="0" w:firstRowLastColumn="0" w:lastRowFirstColumn="0" w:lastRowLastColumn="0"/>
            </w:pPr>
            <w:r>
              <w:t xml:space="preserve">850 </w:t>
            </w:r>
            <w:r w:rsidRPr="0011594A">
              <w:t>m</w:t>
            </w:r>
            <w:r w:rsidRPr="0011594A">
              <w:rPr>
                <w:vertAlign w:val="superscript"/>
              </w:rPr>
              <w:t>2</w:t>
            </w:r>
            <w:r>
              <w:t xml:space="preserve"> </w:t>
            </w:r>
          </w:p>
        </w:tc>
        <w:tc>
          <w:tcPr>
            <w:tcW w:w="2977" w:type="dxa"/>
          </w:tcPr>
          <w:p w14:paraId="0A142658" w14:textId="77777777" w:rsidR="00FE049A" w:rsidRPr="0011594A" w:rsidRDefault="00FE049A" w:rsidP="00C97F50">
            <w:pPr>
              <w:jc w:val="right"/>
              <w:cnfStyle w:val="000000100000" w:firstRow="0" w:lastRow="0" w:firstColumn="0" w:lastColumn="0" w:oddVBand="0" w:evenVBand="0" w:oddHBand="1" w:evenHBand="0" w:firstRowFirstColumn="0" w:firstRowLastColumn="0" w:lastRowFirstColumn="0" w:lastRowLastColumn="0"/>
            </w:pPr>
            <w:r>
              <w:t>1.700 m</w:t>
            </w:r>
            <w:r w:rsidRPr="00C456AB">
              <w:rPr>
                <w:vertAlign w:val="superscript"/>
              </w:rPr>
              <w:t>2</w:t>
            </w:r>
          </w:p>
        </w:tc>
      </w:tr>
      <w:tr w:rsidR="00FE049A" w:rsidRPr="0011594A" w14:paraId="3412B58C" w14:textId="77777777" w:rsidTr="00C97F5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0" w:type="dxa"/>
          </w:tcPr>
          <w:p w14:paraId="6E53BCE1" w14:textId="77777777" w:rsidR="00FE049A" w:rsidRDefault="00FE049A" w:rsidP="00C97F50">
            <w:r>
              <w:t>I alt</w:t>
            </w:r>
          </w:p>
        </w:tc>
        <w:tc>
          <w:tcPr>
            <w:tcW w:w="2268" w:type="dxa"/>
          </w:tcPr>
          <w:p w14:paraId="1D81E8D2" w14:textId="77777777" w:rsidR="00FE049A" w:rsidRPr="006D6EFF" w:rsidRDefault="00FE049A" w:rsidP="00C97F50">
            <w:pPr>
              <w:jc w:val="right"/>
              <w:cnfStyle w:val="000000010000" w:firstRow="0" w:lastRow="0" w:firstColumn="0" w:lastColumn="0" w:oddVBand="0" w:evenVBand="0" w:oddHBand="0" w:evenHBand="1" w:firstRowFirstColumn="0" w:firstRowLastColumn="0" w:lastRowFirstColumn="0" w:lastRowLastColumn="0"/>
              <w:rPr>
                <w:vertAlign w:val="superscript"/>
              </w:rPr>
            </w:pPr>
            <w:r>
              <w:t>7175 m</w:t>
            </w:r>
            <w:r>
              <w:rPr>
                <w:vertAlign w:val="superscript"/>
              </w:rPr>
              <w:t>2</w:t>
            </w:r>
          </w:p>
        </w:tc>
        <w:tc>
          <w:tcPr>
            <w:tcW w:w="2977" w:type="dxa"/>
          </w:tcPr>
          <w:p w14:paraId="1BCD751E" w14:textId="77777777" w:rsidR="00FE049A" w:rsidRDefault="00FE049A" w:rsidP="00C97F50">
            <w:pPr>
              <w:jc w:val="right"/>
              <w:cnfStyle w:val="000000010000" w:firstRow="0" w:lastRow="0" w:firstColumn="0" w:lastColumn="0" w:oddVBand="0" w:evenVBand="0" w:oddHBand="0" w:evenHBand="1" w:firstRowFirstColumn="0" w:firstRowLastColumn="0" w:lastRowFirstColumn="0" w:lastRowLastColumn="0"/>
            </w:pPr>
            <w:r>
              <w:t>14.350 m</w:t>
            </w:r>
            <w:r w:rsidRPr="00067002">
              <w:rPr>
                <w:vertAlign w:val="superscript"/>
              </w:rPr>
              <w:t>2</w:t>
            </w:r>
          </w:p>
        </w:tc>
      </w:tr>
    </w:tbl>
    <w:p w14:paraId="69D83ABA" w14:textId="77777777" w:rsidR="008E609E" w:rsidRDefault="008E609E" w:rsidP="00FE049A"/>
    <w:p w14:paraId="398B4214" w14:textId="4E3F77CE" w:rsidR="00FE049A" w:rsidRDefault="00FE049A" w:rsidP="00FE049A">
      <w:r>
        <w:t>Der sikres gunstige forhold for etablering af kalkoverdrev på diget for at øge sandsynlighed</w:t>
      </w:r>
      <w:r w:rsidR="002F21D3">
        <w:t>en for etablering af naturtypen</w:t>
      </w:r>
      <w:r>
        <w:t xml:space="preserve"> </w:t>
      </w:r>
      <w:r w:rsidR="002F21D3">
        <w:t>ved udlægning af</w:t>
      </w:r>
      <w:r>
        <w:t xml:space="preserve"> oprindelig overjord og f</w:t>
      </w:r>
      <w:r w:rsidR="002F21D3">
        <w:t>røbank ved afslutning af diget</w:t>
      </w:r>
      <w:r w:rsidR="001647E3">
        <w:t>,</w:t>
      </w:r>
      <w:r w:rsidR="002F21D3">
        <w:t xml:space="preserve"> og der vil ikke ske</w:t>
      </w:r>
      <w:r>
        <w:t xml:space="preserve"> udsåning af </w:t>
      </w:r>
      <w:r w:rsidRPr="00913C66">
        <w:t>kraftigtvoksende græsser på diget</w:t>
      </w:r>
      <w:r>
        <w:t xml:space="preserve">. </w:t>
      </w:r>
      <w:r w:rsidR="002F21D3">
        <w:t>Det forventes</w:t>
      </w:r>
      <w:r w:rsidR="00955AD1">
        <w:t>,</w:t>
      </w:r>
      <w:r w:rsidR="002F21D3">
        <w:t xml:space="preserve"> at der kan genindvandre kalkoverdrev på </w:t>
      </w:r>
      <w:r>
        <w:t>mindst 3.500 m</w:t>
      </w:r>
      <w:r w:rsidRPr="00274722">
        <w:rPr>
          <w:vertAlign w:val="superscript"/>
        </w:rPr>
        <w:t>2</w:t>
      </w:r>
      <w:r>
        <w:t xml:space="preserve"> </w:t>
      </w:r>
      <w:r w:rsidR="002F21D3">
        <w:t xml:space="preserve">af diget </w:t>
      </w:r>
      <w:r>
        <w:t>ud for det eksisterende kalkoverdrev og erstatningskalkoverdrev.</w:t>
      </w:r>
      <w:r w:rsidR="00955AD1">
        <w:t xml:space="preserve"> </w:t>
      </w:r>
      <w:r w:rsidR="008E7974">
        <w:t>Vegetation</w:t>
      </w:r>
      <w:r w:rsidR="002913B3">
        <w:t xml:space="preserve">en </w:t>
      </w:r>
      <w:r w:rsidR="00156AE6">
        <w:t xml:space="preserve">forventes </w:t>
      </w:r>
      <w:r w:rsidR="00890623">
        <w:t xml:space="preserve">at indfinde sig </w:t>
      </w:r>
      <w:r w:rsidR="00E74432">
        <w:t>i løbet af en sommersæson</w:t>
      </w:r>
      <w:r w:rsidR="00890623">
        <w:t xml:space="preserve"> fra frøban</w:t>
      </w:r>
      <w:r w:rsidR="00890623">
        <w:lastRenderedPageBreak/>
        <w:t xml:space="preserve">ken i den oprindelige jord fra </w:t>
      </w:r>
      <w:r w:rsidR="00487360">
        <w:t>det inddragede kalkoverdrev. Udviklingen mod kalkoverdrev følges i overvågning</w:t>
      </w:r>
      <w:r w:rsidR="00E74432">
        <w:t>sprogrammet for projektet</w:t>
      </w:r>
      <w:r w:rsidR="004252A7">
        <w:t>, og der iværksættes naturpleje</w:t>
      </w:r>
      <w:r w:rsidR="0001206F">
        <w:t xml:space="preserve"> til fremme af naturtypen,</w:t>
      </w:r>
      <w:r w:rsidR="004252A7">
        <w:t xml:space="preserve"> hv</w:t>
      </w:r>
      <w:r w:rsidR="0001206F">
        <w:t>is det er nødvendigt</w:t>
      </w:r>
      <w:r w:rsidR="00E74432">
        <w:t>.</w:t>
      </w:r>
    </w:p>
    <w:p w14:paraId="2E72D25B" w14:textId="17EAD5A6" w:rsidR="00FE049A" w:rsidRPr="00A433FF" w:rsidRDefault="002F21D3" w:rsidP="00FE049A">
      <w:r>
        <w:t>Der vil ske b</w:t>
      </w:r>
      <w:r w:rsidR="00FE049A" w:rsidRPr="00A433FF">
        <w:t xml:space="preserve">ekæmpelse af invasive arter i området efter anlægsfasen - særligt på diget og </w:t>
      </w:r>
      <w:r w:rsidR="00FE049A">
        <w:t xml:space="preserve">områder med </w:t>
      </w:r>
      <w:r w:rsidR="00FE049A" w:rsidRPr="00A433FF">
        <w:t>erstatningsnatur.</w:t>
      </w:r>
    </w:p>
    <w:p w14:paraId="05FCC5C7" w14:textId="7B5331CF" w:rsidR="00FE049A" w:rsidRDefault="00FE049A" w:rsidP="00FE049A">
      <w:r>
        <w:t xml:space="preserve">I forbindelse med detailplanlægningen af de kompenserende foranstaltninger </w:t>
      </w:r>
      <w:r w:rsidR="008E609E">
        <w:t>vil der blive udarbejdet</w:t>
      </w:r>
      <w:r>
        <w:t xml:space="preserve"> et overvågningsprogram, der følger udviklingen af tilstanden af erstatningsnaturen ved årlig overvågning i de første 5 år og herefter efter behov. Hvis naturtilstanden ikke udvikler sig i den ønskede retning, skal der iværksættes yderligere pleje eller supplerende foranstaltninger.</w:t>
      </w:r>
    </w:p>
    <w:p w14:paraId="3A6E5123" w14:textId="77777777" w:rsidR="002F21D3" w:rsidRDefault="002F21D3" w:rsidP="00490321">
      <w:pPr>
        <w:pStyle w:val="Overskrift3"/>
      </w:pPr>
      <w:r>
        <w:t>Delkonklusion – kompenserende foranstaltninger</w:t>
      </w:r>
    </w:p>
    <w:p w14:paraId="38E65090" w14:textId="1A068309" w:rsidR="00677EB8" w:rsidRDefault="00983071" w:rsidP="00677EB8">
      <w:r>
        <w:t xml:space="preserve">Der etableres erstatningsnatur med det dobbelte areal af det, der inddrages til diget samt overkompensation for inddragelse af kalkoverdrev inden udførsel af kompenserende foranstaltninger. </w:t>
      </w:r>
    </w:p>
    <w:p w14:paraId="0F7098B8" w14:textId="036571A2" w:rsidR="00983071" w:rsidRDefault="00983071" w:rsidP="00983071">
      <w:r w:rsidRPr="007939A9">
        <w:t xml:space="preserve">De </w:t>
      </w:r>
      <w:r>
        <w:t xml:space="preserve">beskrevne </w:t>
      </w:r>
      <w:r w:rsidRPr="007939A9">
        <w:t>kompenserende foranstaltninger</w:t>
      </w:r>
      <w:r>
        <w:t>,</w:t>
      </w:r>
      <w:r w:rsidRPr="007939A9">
        <w:t xml:space="preserve"> vurderes </w:t>
      </w:r>
      <w:r>
        <w:t xml:space="preserve">som minimum </w:t>
      </w:r>
      <w:r w:rsidRPr="007939A9">
        <w:t xml:space="preserve">på </w:t>
      </w:r>
      <w:r>
        <w:t xml:space="preserve">mellemlangt </w:t>
      </w:r>
      <w:r w:rsidRPr="007939A9">
        <w:t>sigt</w:t>
      </w:r>
      <w:r w:rsidR="00561CAB">
        <w:t xml:space="preserve"> (ca. 5-10 år)</w:t>
      </w:r>
      <w:r w:rsidRPr="00AA1471">
        <w:t xml:space="preserve"> </w:t>
      </w:r>
      <w:r>
        <w:t xml:space="preserve">at sikre og eventuelt </w:t>
      </w:r>
      <w:r w:rsidRPr="007939A9">
        <w:t>at forbedre sammenhængen i habitatnaturen</w:t>
      </w:r>
      <w:r>
        <w:t xml:space="preserve">. Der vil blive udarbejdet et overvågningsprogram, der følger udviklingen af tilstanden af erstatningsnaturen ved årlig overvågning i de første 5 år og herefter efter behov (se </w:t>
      </w:r>
      <w:r w:rsidR="001A08E4">
        <w:t>kapitel 10 i miljøkonsekvensrapporten</w:t>
      </w:r>
      <w:r>
        <w:t>).</w:t>
      </w:r>
    </w:p>
    <w:p w14:paraId="708F29A1" w14:textId="724CC626" w:rsidR="00983071" w:rsidRDefault="00983071" w:rsidP="00983071">
      <w:r>
        <w:t xml:space="preserve">Hovedforslaget </w:t>
      </w:r>
      <w:r w:rsidRPr="002D55D7">
        <w:t>medføre</w:t>
      </w:r>
      <w:r>
        <w:t>r endvidere</w:t>
      </w:r>
      <w:r w:rsidRPr="002D55D7">
        <w:t xml:space="preserve"> gode forudsætninger for genetablering af habitatnatur på diget</w:t>
      </w:r>
      <w:r w:rsidR="00683B10">
        <w:t xml:space="preserve"> og </w:t>
      </w:r>
      <w:r w:rsidR="0071463E">
        <w:t>udviklingen</w:t>
      </w:r>
      <w:r w:rsidR="00070121" w:rsidRPr="00070121">
        <w:t xml:space="preserve"> </w:t>
      </w:r>
      <w:r w:rsidR="00070121">
        <w:t>overvåges</w:t>
      </w:r>
      <w:r w:rsidRPr="007939A9">
        <w:t xml:space="preserve">. </w:t>
      </w:r>
    </w:p>
    <w:p w14:paraId="7DD53B32" w14:textId="243B264D" w:rsidR="00677EB8" w:rsidRDefault="00983071" w:rsidP="00983071">
      <w:r w:rsidRPr="009032CF">
        <w:t xml:space="preserve">På baggrund </w:t>
      </w:r>
      <w:r>
        <w:t xml:space="preserve">heraf </w:t>
      </w:r>
      <w:r w:rsidRPr="009032CF">
        <w:t>vurderes det</w:t>
      </w:r>
      <w:r>
        <w:t xml:space="preserve">, at de besluttede kompensationsforanstaltninger samt arbejdet for at sikre gunstige </w:t>
      </w:r>
      <w:r w:rsidRPr="009032CF">
        <w:t>forhold for gen</w:t>
      </w:r>
      <w:r>
        <w:t>etablering af kalkoverdrev på dele af diget vil sikre</w:t>
      </w:r>
      <w:r w:rsidR="001647E3">
        <w:t>,</w:t>
      </w:r>
      <w:r>
        <w:t xml:space="preserve"> at </w:t>
      </w:r>
      <w:r w:rsidRPr="009032CF">
        <w:t>den globale sammenhæng i Natura 2000 beskyttes.</w:t>
      </w:r>
      <w:r w:rsidR="00677EB8" w:rsidRPr="00677EB8">
        <w:t xml:space="preserve"> </w:t>
      </w:r>
    </w:p>
    <w:p w14:paraId="0CCA1732" w14:textId="34676295" w:rsidR="00983071" w:rsidRDefault="00677EB8" w:rsidP="00983071">
      <w:r>
        <w:t>Der træffes derfor således de nødvendige kompenserende foranstaltninger for at sikre</w:t>
      </w:r>
      <w:r w:rsidR="001647E3">
        <w:t>,</w:t>
      </w:r>
      <w:r>
        <w:t xml:space="preserve"> at den globale sammenhæng i det internationale naturbeskyttelsesområde beskyttes.</w:t>
      </w:r>
    </w:p>
    <w:p w14:paraId="6D9F9026" w14:textId="77777777" w:rsidR="00983071" w:rsidRDefault="00983071" w:rsidP="00983071"/>
    <w:p w14:paraId="088CDBD1" w14:textId="77777777" w:rsidR="00983071" w:rsidRPr="003E6F03" w:rsidRDefault="00983071" w:rsidP="00490321">
      <w:pPr>
        <w:rPr>
          <w:i/>
        </w:rPr>
      </w:pPr>
    </w:p>
    <w:p w14:paraId="02ED1743" w14:textId="77777777" w:rsidR="00983071" w:rsidRPr="00983071" w:rsidRDefault="00983071"/>
    <w:p w14:paraId="52CED3F9" w14:textId="14EA9AB6" w:rsidR="002B776B" w:rsidRDefault="00983071" w:rsidP="002B776B">
      <w:r>
        <w:br w:type="page"/>
      </w:r>
      <w:bookmarkStart w:id="824" w:name="_Toc19169199"/>
      <w:bookmarkStart w:id="825" w:name="_Toc19178349"/>
      <w:bookmarkStart w:id="826" w:name="_Toc19178490"/>
      <w:bookmarkStart w:id="827" w:name="_Toc19183501"/>
      <w:bookmarkStart w:id="828" w:name="_Toc19183773"/>
      <w:bookmarkStart w:id="829" w:name="_Toc19183911"/>
      <w:bookmarkStart w:id="830" w:name="_Toc19623469"/>
      <w:bookmarkStart w:id="831" w:name="_Toc18060536"/>
      <w:bookmarkStart w:id="832" w:name="_Toc18060539"/>
      <w:bookmarkStart w:id="833" w:name="_Toc18060542"/>
      <w:bookmarkStart w:id="834" w:name="_Toc18060543"/>
      <w:bookmarkStart w:id="835" w:name="_Toc18060545"/>
      <w:bookmarkStart w:id="836" w:name="_Toc18060548"/>
      <w:bookmarkStart w:id="837" w:name="_Toc18060555"/>
      <w:bookmarkStart w:id="838" w:name="_Toc18060557"/>
      <w:bookmarkStart w:id="839" w:name="_Toc18060558"/>
      <w:bookmarkStart w:id="840" w:name="_Toc18060559"/>
      <w:bookmarkStart w:id="841" w:name="_Toc18060560"/>
      <w:bookmarkStart w:id="842" w:name="_Toc18060562"/>
      <w:bookmarkStart w:id="843" w:name="_Toc414474917"/>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p>
    <w:p w14:paraId="0F055260" w14:textId="07AA0BF4" w:rsidR="008A4437" w:rsidRPr="00490321" w:rsidRDefault="008A4437" w:rsidP="00490321">
      <w:pPr>
        <w:pStyle w:val="Overskrift1"/>
      </w:pPr>
      <w:bookmarkStart w:id="844" w:name="_Toc19688532"/>
      <w:r w:rsidRPr="00192143">
        <w:lastRenderedPageBreak/>
        <w:t>Konklu</w:t>
      </w:r>
      <w:r w:rsidRPr="00490321">
        <w:t>sion</w:t>
      </w:r>
      <w:bookmarkEnd w:id="844"/>
    </w:p>
    <w:p w14:paraId="48C76860" w14:textId="11090BC6" w:rsidR="0059184B" w:rsidRDefault="00A236AB" w:rsidP="008A4437">
      <w:r>
        <w:t xml:space="preserve">Hovedforslaget </w:t>
      </w:r>
      <w:r w:rsidR="00983071">
        <w:t>medføre</w:t>
      </w:r>
      <w:r>
        <w:t>r</w:t>
      </w:r>
      <w:r w:rsidR="0059184B">
        <w:t xml:space="preserve"> et lille men permanent arealtab af habitatnatur</w:t>
      </w:r>
      <w:r w:rsidR="001647E3">
        <w:t>,</w:t>
      </w:r>
      <w:r w:rsidR="0059184B">
        <w:t xml:space="preserve"> og det kan ikke udelukkes</w:t>
      </w:r>
      <w:r w:rsidR="001647E3">
        <w:t>,</w:t>
      </w:r>
      <w:r w:rsidR="0059184B">
        <w:t xml:space="preserve"> at projektet vil skade naturtyper i habitat</w:t>
      </w:r>
      <w:r w:rsidR="0059184B" w:rsidRPr="00772F3D">
        <w:t>område H120</w:t>
      </w:r>
      <w:r w:rsidR="0059184B">
        <w:t xml:space="preserve"> Roskilde Fjord</w:t>
      </w:r>
      <w:r w:rsidR="0059184B" w:rsidRPr="00772F3D">
        <w:t xml:space="preserve"> </w:t>
      </w:r>
      <w:r w:rsidR="0059184B">
        <w:t xml:space="preserve">og dermed Natura 2000-områdets integritet. Projektet påvirker ingen prioriterede habitatnaturtyper (se afsnit </w:t>
      </w:r>
      <w:r w:rsidR="004B5522">
        <w:fldChar w:fldCharType="begin"/>
      </w:r>
      <w:r w:rsidR="004B5522">
        <w:instrText xml:space="preserve"> REF _Ref19780840 \r \h </w:instrText>
      </w:r>
      <w:r w:rsidR="004B5522">
        <w:fldChar w:fldCharType="separate"/>
      </w:r>
      <w:r w:rsidR="00793355">
        <w:t>3.2.1</w:t>
      </w:r>
      <w:r w:rsidR="004B5522">
        <w:fldChar w:fldCharType="end"/>
      </w:r>
      <w:r w:rsidR="0059184B">
        <w:t>).</w:t>
      </w:r>
    </w:p>
    <w:p w14:paraId="7059F838" w14:textId="265B7F65" w:rsidR="008A4437" w:rsidRDefault="00983071">
      <w:r>
        <w:t xml:space="preserve">På baggrund af den gennemførte </w:t>
      </w:r>
      <w:r w:rsidR="008E2E30">
        <w:t>vurdering af projektet i forhold til bestemmelserne i fravigels</w:t>
      </w:r>
      <w:r w:rsidR="008E2E30" w:rsidRPr="001462A8">
        <w:t>e</w:t>
      </w:r>
      <w:r w:rsidR="00665B0D">
        <w:t>s</w:t>
      </w:r>
      <w:r w:rsidR="008E2E30" w:rsidRPr="001462A8">
        <w:t>proceduren,</w:t>
      </w:r>
      <w:r w:rsidR="0059184B" w:rsidRPr="001462A8">
        <w:t xml:space="preserve"> jf. habitatdirektivets artikel 6</w:t>
      </w:r>
      <w:r w:rsidR="004B5522">
        <w:t>, stk</w:t>
      </w:r>
      <w:r w:rsidR="0059184B" w:rsidRPr="001462A8">
        <w:t>.</w:t>
      </w:r>
      <w:r w:rsidR="004B5522">
        <w:t xml:space="preserve"> </w:t>
      </w:r>
      <w:r w:rsidR="0059184B" w:rsidRPr="001462A8">
        <w:t xml:space="preserve">4 (§ 6. stk. </w:t>
      </w:r>
      <w:r w:rsidRPr="001462A8">
        <w:t>1 i kysthabitatbekendtgørelsen) vurder</w:t>
      </w:r>
      <w:r w:rsidR="00A236AB">
        <w:t>e</w:t>
      </w:r>
      <w:r w:rsidRPr="001462A8">
        <w:t xml:space="preserve">s det, at der </w:t>
      </w:r>
      <w:r w:rsidR="008A4437" w:rsidRPr="001462A8">
        <w:t>foreligger bydende nødvendige hensyn til</w:t>
      </w:r>
      <w:r w:rsidRPr="00490321">
        <w:t xml:space="preserve"> væsentlige samfundsinteresser </w:t>
      </w:r>
      <w:r w:rsidR="008A4437" w:rsidRPr="001462A8">
        <w:t xml:space="preserve">(se afsnit </w:t>
      </w:r>
      <w:r w:rsidR="004B5522">
        <w:fldChar w:fldCharType="begin"/>
      </w:r>
      <w:r w:rsidR="004B5522">
        <w:instrText xml:space="preserve"> REF _Ref20150389 \r \h </w:instrText>
      </w:r>
      <w:r w:rsidR="004B5522">
        <w:fldChar w:fldCharType="separate"/>
      </w:r>
      <w:r w:rsidR="00793355">
        <w:t>10.2</w:t>
      </w:r>
      <w:r w:rsidR="004B5522">
        <w:fldChar w:fldCharType="end"/>
      </w:r>
      <w:r w:rsidR="008A4437" w:rsidRPr="001462A8">
        <w:t>)</w:t>
      </w:r>
      <w:r w:rsidR="00A236AB">
        <w:t xml:space="preserve"> og at</w:t>
      </w:r>
      <w:r w:rsidRPr="00490321">
        <w:t xml:space="preserve"> der ingen alternativer er</w:t>
      </w:r>
      <w:r w:rsidR="00A236AB">
        <w:t xml:space="preserve"> til hovedforslaget</w:t>
      </w:r>
      <w:r w:rsidRPr="00490321">
        <w:t xml:space="preserve"> (se afsnit </w:t>
      </w:r>
      <w:r w:rsidR="004B5522">
        <w:fldChar w:fldCharType="begin"/>
      </w:r>
      <w:r w:rsidR="004B5522">
        <w:instrText xml:space="preserve"> REF _Ref20150407 \r \h </w:instrText>
      </w:r>
      <w:r w:rsidR="004B5522">
        <w:fldChar w:fldCharType="separate"/>
      </w:r>
      <w:r w:rsidR="00793355">
        <w:t>10.1</w:t>
      </w:r>
      <w:r w:rsidR="004B5522">
        <w:fldChar w:fldCharType="end"/>
      </w:r>
      <w:r w:rsidRPr="00490321">
        <w:t>)</w:t>
      </w:r>
      <w:r w:rsidR="008A4437" w:rsidRPr="001462A8">
        <w:t>.</w:t>
      </w:r>
      <w:r>
        <w:t xml:space="preserve"> </w:t>
      </w:r>
      <w:r w:rsidR="008A4437">
        <w:t xml:space="preserve"> </w:t>
      </w:r>
    </w:p>
    <w:p w14:paraId="6CEA2CF2" w14:textId="0353E3DD" w:rsidR="00983071" w:rsidRDefault="00983071">
      <w:r>
        <w:t xml:space="preserve">Der træffes derfor </w:t>
      </w:r>
      <w:r w:rsidR="00A236AB">
        <w:t xml:space="preserve">de nødvendige </w:t>
      </w:r>
      <w:r>
        <w:t>kompenserende foranstaltninger for at sikre</w:t>
      </w:r>
      <w:r w:rsidR="00A236AB">
        <w:t xml:space="preserve"> at den globale sammenhæng</w:t>
      </w:r>
      <w:r>
        <w:t xml:space="preserve"> i det internationale naturbeskyttelsesområde </w:t>
      </w:r>
      <w:r w:rsidR="00A236AB">
        <w:t>beskyttes. De kompenserende foranstaltninger svarer</w:t>
      </w:r>
      <w:r>
        <w:t xml:space="preserve"> til det dobbelte areal af det, der inddrages til diget samt overkompensation for inddragelse af kalkoverdrev inden udførsel af kompenserende foranstaltninger</w:t>
      </w:r>
      <w:r w:rsidR="00A236AB">
        <w:t xml:space="preserve"> (se afsnit </w:t>
      </w:r>
      <w:r w:rsidR="004B5522">
        <w:fldChar w:fldCharType="begin"/>
      </w:r>
      <w:r w:rsidR="004B5522">
        <w:instrText xml:space="preserve"> REF _Ref20150432 \r \h </w:instrText>
      </w:r>
      <w:r w:rsidR="004B5522">
        <w:fldChar w:fldCharType="separate"/>
      </w:r>
      <w:r w:rsidR="00793355">
        <w:t>10.3</w:t>
      </w:r>
      <w:r w:rsidR="004B5522">
        <w:fldChar w:fldCharType="end"/>
      </w:r>
      <w:r w:rsidR="00A236AB">
        <w:t>)</w:t>
      </w:r>
      <w:r>
        <w:t xml:space="preserve">. </w:t>
      </w:r>
    </w:p>
    <w:p w14:paraId="7C1E5351" w14:textId="375E3C13" w:rsidR="00983071" w:rsidRDefault="00983071">
      <w:r w:rsidRPr="007939A9">
        <w:t>De kompenserende foranstaltninger</w:t>
      </w:r>
      <w:r>
        <w:t>,</w:t>
      </w:r>
      <w:r w:rsidRPr="007939A9">
        <w:t xml:space="preserve"> vurderes </w:t>
      </w:r>
      <w:r>
        <w:t xml:space="preserve">som minimum </w:t>
      </w:r>
      <w:r w:rsidRPr="007939A9">
        <w:t xml:space="preserve">på </w:t>
      </w:r>
      <w:r>
        <w:t xml:space="preserve">mellemlangt </w:t>
      </w:r>
      <w:r w:rsidRPr="007939A9">
        <w:t>sigt</w:t>
      </w:r>
      <w:r w:rsidRPr="00AA1471">
        <w:t xml:space="preserve"> </w:t>
      </w:r>
      <w:r>
        <w:t xml:space="preserve">at sikre og eventuelt </w:t>
      </w:r>
      <w:r w:rsidRPr="007939A9">
        <w:t>at forbedre sammenhængen i habitatnaturen</w:t>
      </w:r>
      <w:r>
        <w:t xml:space="preserve">. Der </w:t>
      </w:r>
      <w:r w:rsidR="00A236AB">
        <w:t>vil blive udarbejdet</w:t>
      </w:r>
      <w:r>
        <w:t xml:space="preserve"> et overvågningsprogram, der følger udviklingen</w:t>
      </w:r>
      <w:r w:rsidR="004B5522">
        <w:t xml:space="preserve"> af</w:t>
      </w:r>
      <w:r>
        <w:t xml:space="preserve"> erstatningsnaturen.</w:t>
      </w:r>
    </w:p>
    <w:p w14:paraId="68BA74E0" w14:textId="415892D9" w:rsidR="00A236AB" w:rsidRDefault="0059184B" w:rsidP="008A4437">
      <w:r>
        <w:t xml:space="preserve">Hovedforslaget </w:t>
      </w:r>
      <w:r w:rsidR="008A4437" w:rsidRPr="002D55D7">
        <w:t>medføre</w:t>
      </w:r>
      <w:r>
        <w:t>r endvidere</w:t>
      </w:r>
      <w:r w:rsidR="008A4437" w:rsidRPr="002D55D7">
        <w:t xml:space="preserve"> gode forudsætninger for genetablering af habitatnatur på diget, det</w:t>
      </w:r>
      <w:r w:rsidR="008A4437">
        <w:t xml:space="preserve"> </w:t>
      </w:r>
      <w:r w:rsidR="008A4437" w:rsidRPr="007939A9">
        <w:t>er landskabeligt indpasset</w:t>
      </w:r>
      <w:r w:rsidR="008A4437">
        <w:t xml:space="preserve"> og vil sikre fortsat adgang til kysten</w:t>
      </w:r>
      <w:r w:rsidR="008A4437" w:rsidRPr="00C10AF0">
        <w:t xml:space="preserve"> </w:t>
      </w:r>
      <w:r w:rsidR="008A4437">
        <w:t>samt bevare og sikre de spredningsbiologiske forhold</w:t>
      </w:r>
      <w:r w:rsidR="008A4437" w:rsidRPr="007939A9">
        <w:t xml:space="preserve">. </w:t>
      </w:r>
    </w:p>
    <w:p w14:paraId="4007562A" w14:textId="11A578BD" w:rsidR="008A4437" w:rsidRDefault="008A4437" w:rsidP="008A4437">
      <w:r w:rsidRPr="008267A4">
        <w:t xml:space="preserve">Projektet vurderes ikke at påvirke områdets </w:t>
      </w:r>
      <w:r>
        <w:t xml:space="preserve">økologiske </w:t>
      </w:r>
      <w:r w:rsidRPr="008267A4">
        <w:t xml:space="preserve">funktionalitet for nogen bilag IV arter. </w:t>
      </w:r>
      <w:r w:rsidR="007E15AA">
        <w:t>For at forebygge skadevirkning er der implementeret en række afværgende foranstaltninger</w:t>
      </w:r>
      <w:r w:rsidR="00904338">
        <w:t xml:space="preserve"> bl.a. </w:t>
      </w:r>
      <w:r w:rsidR="00587F50">
        <w:t>med henblik på</w:t>
      </w:r>
      <w:r w:rsidR="00904338">
        <w:t xml:space="preserve"> at </w:t>
      </w:r>
      <w:r w:rsidR="00DA5417">
        <w:t>undg</w:t>
      </w:r>
      <w:r w:rsidR="00D44804">
        <w:t>å</w:t>
      </w:r>
      <w:r w:rsidR="00DA5417">
        <w:t xml:space="preserve"> påvirkning af bilag IV</w:t>
      </w:r>
      <w:r w:rsidR="006264F6">
        <w:t>-</w:t>
      </w:r>
      <w:r w:rsidR="00DA5417">
        <w:t>arter</w:t>
      </w:r>
      <w:r w:rsidR="007E15AA">
        <w:t>.</w:t>
      </w:r>
      <w:r w:rsidR="007E15AA" w:rsidRPr="006D50E5">
        <w:t xml:space="preserve"> </w:t>
      </w:r>
    </w:p>
    <w:p w14:paraId="63461AF3" w14:textId="17E6DEFD" w:rsidR="008A4437" w:rsidRDefault="008A4437" w:rsidP="00490321">
      <w:pPr>
        <w:pStyle w:val="Overskrift1"/>
      </w:pPr>
      <w:r>
        <w:br w:type="page"/>
      </w:r>
    </w:p>
    <w:bookmarkStart w:id="845" w:name="_Toc19169205" w:displacedByCustomXml="next"/>
    <w:bookmarkEnd w:id="845" w:displacedByCustomXml="next"/>
    <w:bookmarkStart w:id="846" w:name="_Toc19178355" w:displacedByCustomXml="next"/>
    <w:bookmarkEnd w:id="846" w:displacedByCustomXml="next"/>
    <w:bookmarkStart w:id="847" w:name="_Toc19178496" w:displacedByCustomXml="next"/>
    <w:bookmarkEnd w:id="847" w:displacedByCustomXml="next"/>
    <w:bookmarkStart w:id="848" w:name="_Toc19183507" w:displacedByCustomXml="next"/>
    <w:bookmarkEnd w:id="848" w:displacedByCustomXml="next"/>
    <w:bookmarkStart w:id="849" w:name="_Toc19183779" w:displacedByCustomXml="next"/>
    <w:bookmarkEnd w:id="849" w:displacedByCustomXml="next"/>
    <w:bookmarkStart w:id="850" w:name="_Toc19183917" w:displacedByCustomXml="next"/>
    <w:bookmarkEnd w:id="850" w:displacedByCustomXml="next"/>
    <w:bookmarkStart w:id="851" w:name="_Toc19623475" w:displacedByCustomXml="next"/>
    <w:bookmarkEnd w:id="851" w:displacedByCustomXml="next"/>
    <w:bookmarkStart w:id="852" w:name="_Toc19625745" w:displacedByCustomXml="next"/>
    <w:bookmarkEnd w:id="852" w:displacedByCustomXml="next"/>
    <w:bookmarkStart w:id="853" w:name="_Toc19688533" w:displacedByCustomXml="next"/>
    <w:bookmarkEnd w:id="853" w:displacedByCustomXml="next"/>
    <w:bookmarkEnd w:id="843" w:displacedByCustomXml="next"/>
    <w:bookmarkStart w:id="854" w:name="_Toc19688534" w:displacedByCustomXml="next"/>
    <w:sdt>
      <w:sdtPr>
        <w:rPr>
          <w:rFonts w:asciiTheme="minorHAnsi" w:eastAsiaTheme="minorHAnsi" w:hAnsiTheme="minorHAnsi" w:cstheme="minorBidi"/>
          <w:b w:val="0"/>
          <w:color w:val="000000"/>
          <w:sz w:val="17"/>
          <w:szCs w:val="17"/>
        </w:rPr>
        <w:id w:val="687647315"/>
        <w:docPartObj>
          <w:docPartGallery w:val="Bibliographies"/>
          <w:docPartUnique/>
        </w:docPartObj>
      </w:sdtPr>
      <w:sdtEndPr>
        <w:rPr>
          <w:rFonts w:ascii="Arial" w:hAnsi="Arial" w:cs="Arial"/>
          <w:sz w:val="24"/>
          <w:szCs w:val="24"/>
        </w:rPr>
      </w:sdtEndPr>
      <w:sdtContent>
        <w:p w14:paraId="19335CCB" w14:textId="276CD044" w:rsidR="009353AF" w:rsidRDefault="009353AF">
          <w:pPr>
            <w:pStyle w:val="Overskrift1"/>
          </w:pPr>
          <w:r>
            <w:t>Referencer</w:t>
          </w:r>
          <w:bookmarkEnd w:id="854"/>
        </w:p>
        <w:sdt>
          <w:sdtPr>
            <w:rPr>
              <w:rFonts w:ascii="Arial" w:hAnsi="Arial" w:cs="Arial"/>
              <w:color w:val="000000"/>
              <w:sz w:val="24"/>
              <w:szCs w:val="24"/>
            </w:rPr>
            <w:id w:val="-573587230"/>
            <w:bibliography/>
          </w:sdtPr>
          <w:sdtEndPr/>
          <w:sdtContent>
            <w:p w14:paraId="68D2243E" w14:textId="77777777" w:rsidR="00F474CF" w:rsidRDefault="009353AF" w:rsidP="00F474CF">
              <w:pPr>
                <w:pStyle w:val="Bibliografi"/>
                <w:rPr>
                  <w:noProof/>
                  <w:sz w:val="24"/>
                  <w:szCs w:val="24"/>
                </w:rPr>
              </w:pPr>
              <w:r>
                <w:fldChar w:fldCharType="begin"/>
              </w:r>
              <w:r>
                <w:instrText>BIBLIOGRAPHY</w:instrText>
              </w:r>
              <w:r>
                <w:fldChar w:fldCharType="separate"/>
              </w:r>
              <w:r w:rsidR="00F474CF">
                <w:rPr>
                  <w:b/>
                  <w:bCs/>
                  <w:noProof/>
                </w:rPr>
                <w:t>79/409/EØF.</w:t>
              </w:r>
              <w:r w:rsidR="00F474CF">
                <w:rPr>
                  <w:noProof/>
                </w:rPr>
                <w:t xml:space="preserve"> Rådets direktiv 79/409/EØF af 2. april 1979 om beskyttelse af vilde fugle med senere ændringer. </w:t>
              </w:r>
            </w:p>
            <w:p w14:paraId="60C54207" w14:textId="77777777" w:rsidR="00F474CF" w:rsidRDefault="00F474CF" w:rsidP="00F474CF">
              <w:pPr>
                <w:pStyle w:val="Bibliografi"/>
                <w:rPr>
                  <w:noProof/>
                </w:rPr>
              </w:pPr>
              <w:r>
                <w:rPr>
                  <w:b/>
                  <w:bCs/>
                  <w:noProof/>
                </w:rPr>
                <w:t>92/43/EØF, Rådets direktiv.</w:t>
              </w:r>
              <w:r>
                <w:rPr>
                  <w:noProof/>
                </w:rPr>
                <w:t xml:space="preserve"> Rådets direktiv 92/43/EØF af 21. maj 1992 om bevaring af naturtyper samt vilde dyr og planter. </w:t>
              </w:r>
            </w:p>
            <w:p w14:paraId="0A82E8C7" w14:textId="77777777" w:rsidR="00F474CF" w:rsidRPr="00BE2103" w:rsidRDefault="00F474CF" w:rsidP="00F474CF">
              <w:pPr>
                <w:pStyle w:val="Bibliografi"/>
                <w:rPr>
                  <w:noProof/>
                  <w:lang w:val="nb-NO"/>
                </w:rPr>
              </w:pPr>
              <w:r w:rsidRPr="00BE2103">
                <w:rPr>
                  <w:b/>
                  <w:bCs/>
                  <w:noProof/>
                  <w:lang w:val="nb-NO"/>
                </w:rPr>
                <w:t>Aglaja. 2015.</w:t>
              </w:r>
              <w:r w:rsidRPr="00BE2103">
                <w:rPr>
                  <w:noProof/>
                  <w:lang w:val="nb-NO"/>
                </w:rPr>
                <w:t xml:space="preserve"> </w:t>
              </w:r>
              <w:r w:rsidRPr="00BE2103">
                <w:rPr>
                  <w:i/>
                  <w:iCs/>
                  <w:noProof/>
                  <w:lang w:val="nb-NO"/>
                </w:rPr>
                <w:t xml:space="preserve">Naturregistrering ved Værebro Å. </w:t>
              </w:r>
              <w:r w:rsidRPr="00BE2103">
                <w:rPr>
                  <w:noProof/>
                  <w:lang w:val="nb-NO"/>
                </w:rPr>
                <w:t>2015.</w:t>
              </w:r>
            </w:p>
            <w:p w14:paraId="5B28D2CA" w14:textId="77777777" w:rsidR="00F474CF" w:rsidRDefault="00F474CF" w:rsidP="00F474CF">
              <w:pPr>
                <w:pStyle w:val="Bibliografi"/>
                <w:rPr>
                  <w:noProof/>
                </w:rPr>
              </w:pPr>
              <w:r w:rsidRPr="00BE2103">
                <w:rPr>
                  <w:b/>
                  <w:bCs/>
                  <w:noProof/>
                  <w:lang w:val="nb-NO"/>
                </w:rPr>
                <w:t xml:space="preserve">Annebeth Hoffmann, Energinet. </w:t>
              </w:r>
              <w:r>
                <w:rPr>
                  <w:b/>
                  <w:bCs/>
                  <w:noProof/>
                </w:rPr>
                <w:t>2019.</w:t>
              </w:r>
              <w:r>
                <w:rPr>
                  <w:noProof/>
                </w:rPr>
                <w:t xml:space="preserve"> </w:t>
              </w:r>
              <w:r>
                <w:rPr>
                  <w:i/>
                  <w:iCs/>
                  <w:noProof/>
                </w:rPr>
                <w:t xml:space="preserve">Opfølgning og overvågning af miljøvurderingens naturtiltag - hvilke tiltag giver mening? </w:t>
              </w:r>
              <w:r>
                <w:rPr>
                  <w:noProof/>
                </w:rPr>
                <w:t>s.l. : Miljøvurderingsdag '19 København DCEA, Aalborg Univercitet, 2019.</w:t>
              </w:r>
            </w:p>
            <w:p w14:paraId="482B6793" w14:textId="77777777" w:rsidR="00F474CF" w:rsidRDefault="00F474CF" w:rsidP="00F474CF">
              <w:pPr>
                <w:pStyle w:val="Bibliografi"/>
                <w:rPr>
                  <w:noProof/>
                </w:rPr>
              </w:pPr>
              <w:r>
                <w:rPr>
                  <w:b/>
                  <w:bCs/>
                  <w:noProof/>
                </w:rPr>
                <w:t>Dahl, K., Petersen, J.K., Josefson, A., Dahllöf, I. &amp; Søgaard, B. 2005.</w:t>
              </w:r>
              <w:r>
                <w:rPr>
                  <w:noProof/>
                </w:rPr>
                <w:t xml:space="preserve"> </w:t>
              </w:r>
              <w:r>
                <w:rPr>
                  <w:i/>
                  <w:iCs/>
                  <w:noProof/>
                </w:rPr>
                <w:t xml:space="preserve">Kriterier for gunstig bevaringsstatus for EF-habitatdirektivets 8 marine naturtyper. Danmarks Miljøundersøgelser – Faglig rapport fra DMU nr. 549, http://www2.dmu.dk/1_viden. </w:t>
              </w:r>
              <w:r>
                <w:rPr>
                  <w:noProof/>
                </w:rPr>
                <w:t>2005.</w:t>
              </w:r>
            </w:p>
            <w:p w14:paraId="44314439" w14:textId="77777777" w:rsidR="00F474CF" w:rsidRDefault="00F474CF" w:rsidP="00F474CF">
              <w:pPr>
                <w:pStyle w:val="Bibliografi"/>
                <w:rPr>
                  <w:noProof/>
                </w:rPr>
              </w:pPr>
              <w:r>
                <w:rPr>
                  <w:b/>
                  <w:bCs/>
                  <w:noProof/>
                </w:rPr>
                <w:t>Danmarks Miljøportal. 2019.</w:t>
              </w:r>
              <w:r>
                <w:rPr>
                  <w:noProof/>
                </w:rPr>
                <w:t xml:space="preserve"> Danmarks Naturdata. [Online] 2019. http://naturdata.miljoeportal.dk/.</w:t>
              </w:r>
            </w:p>
            <w:p w14:paraId="31132609" w14:textId="77777777" w:rsidR="00F474CF" w:rsidRDefault="00F474CF" w:rsidP="00F474CF">
              <w:pPr>
                <w:pStyle w:val="Bibliografi"/>
                <w:rPr>
                  <w:noProof/>
                </w:rPr>
              </w:pPr>
              <w:r>
                <w:rPr>
                  <w:b/>
                  <w:bCs/>
                  <w:noProof/>
                </w:rPr>
                <w:t>Danmarks Naturdata. 2019.</w:t>
              </w:r>
              <w:r>
                <w:rPr>
                  <w:noProof/>
                </w:rPr>
                <w:t xml:space="preserve"> Database med myndighedernes naturdata: https://naturdata.miljoeportal.dk/. </w:t>
              </w:r>
              <w:r>
                <w:rPr>
                  <w:i/>
                  <w:iCs/>
                  <w:noProof/>
                </w:rPr>
                <w:t xml:space="preserve">Danmarks Miljøportal. </w:t>
              </w:r>
              <w:r>
                <w:rPr>
                  <w:noProof/>
                </w:rPr>
                <w:t>s.l. : Miljø- og Fødevareministeriet, 2019.</w:t>
              </w:r>
            </w:p>
            <w:p w14:paraId="46A6ED41" w14:textId="77777777" w:rsidR="00F474CF" w:rsidRDefault="00F474CF" w:rsidP="00F474CF">
              <w:pPr>
                <w:pStyle w:val="Bibliografi"/>
                <w:rPr>
                  <w:noProof/>
                </w:rPr>
              </w:pPr>
              <w:r>
                <w:rPr>
                  <w:b/>
                  <w:bCs/>
                  <w:noProof/>
                </w:rPr>
                <w:t>EU Domstolen. 2017.</w:t>
              </w:r>
              <w:r>
                <w:rPr>
                  <w:noProof/>
                </w:rPr>
                <w:t xml:space="preserve"> </w:t>
              </w:r>
              <w:r>
                <w:rPr>
                  <w:i/>
                  <w:iCs/>
                  <w:noProof/>
                </w:rPr>
                <w:t xml:space="preserve">Præjudiciel forelæggelse - miljø - direktiv 85/337/EØF - direktiv 2011/1992/EU - en mulighed for efterfølgende at foretage en vurdering af et biogasanlægs indvirkninger på miljøet med henblik på at få ny tilladelse, 26. juli 2017. </w:t>
              </w:r>
              <w:r>
                <w:rPr>
                  <w:noProof/>
                </w:rPr>
                <w:t>2017.</w:t>
              </w:r>
            </w:p>
            <w:p w14:paraId="0CE8A31E" w14:textId="77777777" w:rsidR="00F474CF" w:rsidRDefault="00F474CF" w:rsidP="00F474CF">
              <w:pPr>
                <w:pStyle w:val="Bibliografi"/>
                <w:rPr>
                  <w:noProof/>
                </w:rPr>
              </w:pPr>
              <w:r>
                <w:rPr>
                  <w:b/>
                  <w:bCs/>
                  <w:noProof/>
                </w:rPr>
                <w:t>Europa-Kommissionen. 2018.</w:t>
              </w:r>
              <w:r>
                <w:rPr>
                  <w:noProof/>
                </w:rPr>
                <w:t xml:space="preserve"> </w:t>
              </w:r>
              <w:r>
                <w:rPr>
                  <w:i/>
                  <w:iCs/>
                  <w:noProof/>
                </w:rPr>
                <w:t xml:space="preserve">Meddelelse fra Kommissionen "Forvaltning af Natura 2000-lokaliteter Bestemmelserne i artikel 6 i habitatdirektivet 92/43/EØF". </w:t>
              </w:r>
              <w:r>
                <w:rPr>
                  <w:noProof/>
                </w:rPr>
                <w:t>2018.</w:t>
              </w:r>
            </w:p>
            <w:p w14:paraId="53C67AD5" w14:textId="77777777" w:rsidR="00F474CF" w:rsidRDefault="00F474CF" w:rsidP="00F474CF">
              <w:pPr>
                <w:pStyle w:val="Bibliografi"/>
                <w:rPr>
                  <w:noProof/>
                </w:rPr>
              </w:pPr>
              <w:r>
                <w:rPr>
                  <w:b/>
                  <w:bCs/>
                  <w:noProof/>
                </w:rPr>
                <w:t>Frederikssund, Halsnæs, Lejre og Roskilde kommuner. 2016.</w:t>
              </w:r>
              <w:r>
                <w:rPr>
                  <w:noProof/>
                </w:rPr>
                <w:t xml:space="preserve"> </w:t>
              </w:r>
              <w:r>
                <w:rPr>
                  <w:i/>
                  <w:iCs/>
                  <w:noProof/>
                </w:rPr>
                <w:t xml:space="preserve">Natura 2000-handleplan 2016-2021 Roskilde Fjord og Jægerspris Nordskov, Natura 2000-område nr. 136, Habitatområde H120 og H199, Fuglebeskyttelsesområde F105 og F107. </w:t>
              </w:r>
              <w:r>
                <w:rPr>
                  <w:noProof/>
                </w:rPr>
                <w:t>2016.</w:t>
              </w:r>
            </w:p>
            <w:p w14:paraId="00631B6B" w14:textId="77777777" w:rsidR="00F474CF" w:rsidRDefault="00F474CF" w:rsidP="00F474CF">
              <w:pPr>
                <w:pStyle w:val="Bibliografi"/>
                <w:rPr>
                  <w:noProof/>
                </w:rPr>
              </w:pPr>
              <w:r>
                <w:rPr>
                  <w:b/>
                  <w:bCs/>
                  <w:noProof/>
                </w:rPr>
                <w:t>Fredshavn, et al. 2014.</w:t>
              </w:r>
              <w:r>
                <w:rPr>
                  <w:noProof/>
                </w:rPr>
                <w:t xml:space="preserve"> Bevaringsstatus for naturtyper og arter. Habitatdirektivets Artikel 17 rapportering. s.l. : Aarhus Universitet, DCE – Nationalt Center for Miljø og Energi, 2014.</w:t>
              </w:r>
            </w:p>
            <w:p w14:paraId="751F89C5" w14:textId="77777777" w:rsidR="00F474CF" w:rsidRDefault="00F474CF" w:rsidP="00F474CF">
              <w:pPr>
                <w:pStyle w:val="Bibliografi"/>
                <w:rPr>
                  <w:noProof/>
                </w:rPr>
              </w:pPr>
              <w:r>
                <w:rPr>
                  <w:b/>
                  <w:bCs/>
                  <w:noProof/>
                </w:rPr>
                <w:t>Furu, Peter og Vestergaard, Siri Tellier &amp; Lasse S. 2017.</w:t>
              </w:r>
              <w:r>
                <w:rPr>
                  <w:noProof/>
                </w:rPr>
                <w:t xml:space="preserve"> </w:t>
              </w:r>
              <w:r>
                <w:rPr>
                  <w:i/>
                  <w:iCs/>
                  <w:noProof/>
                </w:rPr>
                <w:t xml:space="preserve">Klimaforandringer, oversvømmelser og sundhedsindsats, http://ugeskriftet.dk/files/V02170134_2.pdf. </w:t>
              </w:r>
              <w:r>
                <w:rPr>
                  <w:noProof/>
                </w:rPr>
                <w:t>s.l. : Ugeskrift for Læger 2017;179:V02170134, 2017.</w:t>
              </w:r>
            </w:p>
            <w:p w14:paraId="55F549B8" w14:textId="77777777" w:rsidR="00F474CF" w:rsidRDefault="00F474CF" w:rsidP="00F474CF">
              <w:pPr>
                <w:pStyle w:val="Bibliografi"/>
                <w:rPr>
                  <w:noProof/>
                </w:rPr>
              </w:pPr>
              <w:r>
                <w:rPr>
                  <w:b/>
                  <w:bCs/>
                  <w:noProof/>
                </w:rPr>
                <w:t>Grontmij. 2014.</w:t>
              </w:r>
              <w:r>
                <w:rPr>
                  <w:noProof/>
                </w:rPr>
                <w:t xml:space="preserve"> </w:t>
              </w:r>
              <w:r>
                <w:rPr>
                  <w:i/>
                  <w:iCs/>
                  <w:noProof/>
                </w:rPr>
                <w:t xml:space="preserve">Skitseprojekt for lokale løsninger til sikring af Jyllinge Nordmark mod oversvømmelse fra Værebro Å og Roskilde Fjord. </w:t>
              </w:r>
              <w:r>
                <w:rPr>
                  <w:noProof/>
                </w:rPr>
                <w:t>2014.</w:t>
              </w:r>
            </w:p>
            <w:p w14:paraId="3E1A0983" w14:textId="77777777" w:rsidR="00F474CF" w:rsidRDefault="00F474CF" w:rsidP="00F474CF">
              <w:pPr>
                <w:pStyle w:val="Bibliografi"/>
                <w:rPr>
                  <w:noProof/>
                </w:rPr>
              </w:pPr>
              <w:r>
                <w:rPr>
                  <w:b/>
                  <w:bCs/>
                  <w:noProof/>
                </w:rPr>
                <w:t>Kystdirektoratet. 2015.</w:t>
              </w:r>
              <w:r>
                <w:rPr>
                  <w:noProof/>
                </w:rPr>
                <w:t xml:space="preserve"> </w:t>
              </w:r>
              <w:r>
                <w:rPr>
                  <w:i/>
                  <w:iCs/>
                  <w:noProof/>
                </w:rPr>
                <w:t xml:space="preserve">Brev med svar på Roskilde Kommunes anmodning af 29. september om vurdering af skitseprojekt om højvandssikring af Jyllinge Nordmark, 5. oktober 2015. </w:t>
              </w:r>
              <w:r>
                <w:rPr>
                  <w:noProof/>
                </w:rPr>
                <w:t>2015.</w:t>
              </w:r>
            </w:p>
            <w:p w14:paraId="07EBAF20" w14:textId="77777777" w:rsidR="00F474CF" w:rsidRDefault="00F474CF" w:rsidP="00F474CF">
              <w:pPr>
                <w:pStyle w:val="Bibliografi"/>
                <w:rPr>
                  <w:noProof/>
                </w:rPr>
              </w:pPr>
              <w:r>
                <w:rPr>
                  <w:b/>
                  <w:bCs/>
                  <w:noProof/>
                </w:rPr>
                <w:lastRenderedPageBreak/>
                <w:t>—. 2018.</w:t>
              </w:r>
              <w:r>
                <w:rPr>
                  <w:noProof/>
                </w:rPr>
                <w:t xml:space="preserve"> </w:t>
              </w:r>
              <w:r>
                <w:rPr>
                  <w:i/>
                  <w:iCs/>
                  <w:noProof/>
                </w:rPr>
                <w:t xml:space="preserve">Højvandstatistikker 2017, revideret februar 2019, https://kyst.dk/media/80372/hoejvandsstatistikker2017revideret11022019.pdf. </w:t>
              </w:r>
              <w:r>
                <w:rPr>
                  <w:noProof/>
                </w:rPr>
                <w:t>2018.</w:t>
              </w:r>
            </w:p>
            <w:p w14:paraId="77AA0B81" w14:textId="77777777" w:rsidR="00F474CF" w:rsidRDefault="00F474CF" w:rsidP="00F474CF">
              <w:pPr>
                <w:pStyle w:val="Bibliografi"/>
                <w:rPr>
                  <w:noProof/>
                </w:rPr>
              </w:pPr>
              <w:r>
                <w:rPr>
                  <w:b/>
                  <w:bCs/>
                  <w:noProof/>
                </w:rPr>
                <w:t>Miljø- og Fødevareklagenævnet. 2019b.</w:t>
              </w:r>
              <w:r>
                <w:rPr>
                  <w:noProof/>
                </w:rPr>
                <w:t xml:space="preserve"> </w:t>
              </w:r>
              <w:r>
                <w:rPr>
                  <w:i/>
                  <w:iCs/>
                  <w:noProof/>
                </w:rPr>
                <w:t xml:space="preserve">Afgørelse om ophævelse og hjemvisning af VVM-tilladelse til kystbeskyttelsesanlæg ved Jyllinge Nordmark og Tangbjerg i Roskilde Kommune og Egedal Kommune, 12. april 2019, sagsnummer 18/09816. </w:t>
              </w:r>
              <w:r>
                <w:rPr>
                  <w:noProof/>
                </w:rPr>
                <w:t>2019b.</w:t>
              </w:r>
            </w:p>
            <w:p w14:paraId="51884C7F" w14:textId="77777777" w:rsidR="00F474CF" w:rsidRDefault="00F474CF" w:rsidP="00F474CF">
              <w:pPr>
                <w:pStyle w:val="Bibliografi"/>
                <w:rPr>
                  <w:noProof/>
                </w:rPr>
              </w:pPr>
              <w:r>
                <w:rPr>
                  <w:b/>
                  <w:bCs/>
                  <w:noProof/>
                </w:rPr>
                <w:t>—. 2019a.</w:t>
              </w:r>
              <w:r>
                <w:rPr>
                  <w:noProof/>
                </w:rPr>
                <w:t xml:space="preserve"> </w:t>
              </w:r>
              <w:r>
                <w:rPr>
                  <w:i/>
                  <w:iCs/>
                  <w:noProof/>
                </w:rPr>
                <w:t xml:space="preserve">Afgørelse om opsættende virkning af klage over VVM-tilladelse til anlæg til sikring mod oversvømmelser i Jyllinge Nordmark og Tangbjerg i Roskilde Kommune og Egedal Kommune, 8. marts 2019. </w:t>
              </w:r>
              <w:r>
                <w:rPr>
                  <w:noProof/>
                </w:rPr>
                <w:t>2019a.</w:t>
              </w:r>
            </w:p>
            <w:p w14:paraId="74EB8F0E" w14:textId="77777777" w:rsidR="00F474CF" w:rsidRDefault="00F474CF" w:rsidP="00F474CF">
              <w:pPr>
                <w:pStyle w:val="Bibliografi"/>
                <w:rPr>
                  <w:noProof/>
                </w:rPr>
              </w:pPr>
              <w:r>
                <w:rPr>
                  <w:b/>
                  <w:bCs/>
                  <w:noProof/>
                </w:rPr>
                <w:t>Miljø- og Fødevareministeriet. 2018.</w:t>
              </w:r>
              <w:r>
                <w:rPr>
                  <w:noProof/>
                </w:rPr>
                <w:t xml:space="preserve"> </w:t>
              </w:r>
              <w:r>
                <w:rPr>
                  <w:i/>
                  <w:iCs/>
                  <w:noProof/>
                </w:rPr>
                <w:t xml:space="preserve">Bekendtgørelse nr. 1062 af 21/08/2018 om administration af internationale naturbeskyttelsesområder samt beskyttelse af visse arter for så vidt angår kystbeskyttelsesforanstaltninger samt etablering og udvidelse af visse anlæg på søterritoriet. </w:t>
              </w:r>
              <w:r>
                <w:rPr>
                  <w:noProof/>
                </w:rPr>
                <w:t>2018.</w:t>
              </w:r>
            </w:p>
            <w:p w14:paraId="0BDC1402" w14:textId="77777777" w:rsidR="00F474CF" w:rsidRDefault="00F474CF" w:rsidP="00F474CF">
              <w:pPr>
                <w:pStyle w:val="Bibliografi"/>
                <w:rPr>
                  <w:noProof/>
                </w:rPr>
              </w:pPr>
              <w:r>
                <w:rPr>
                  <w:b/>
                  <w:bCs/>
                  <w:noProof/>
                </w:rPr>
                <w:t>Miljøstyrelsen. 2018.</w:t>
              </w:r>
              <w:r>
                <w:rPr>
                  <w:noProof/>
                </w:rPr>
                <w:t xml:space="preserve"> Gældende Natura 2000-områder pr 1.11.2018. [Online] 2018. http://miljoegis.mim.dk/spatialmap?profile=natura2000-afgraensning-nov2018gaeldende.</w:t>
              </w:r>
            </w:p>
            <w:p w14:paraId="14F85763" w14:textId="77777777" w:rsidR="00F474CF" w:rsidRDefault="00F474CF" w:rsidP="00F474CF">
              <w:pPr>
                <w:pStyle w:val="Bibliografi"/>
                <w:rPr>
                  <w:noProof/>
                </w:rPr>
              </w:pPr>
              <w:r>
                <w:rPr>
                  <w:b/>
                  <w:bCs/>
                  <w:noProof/>
                </w:rPr>
                <w:t>Naturbasen. 2019.</w:t>
              </w:r>
              <w:r>
                <w:rPr>
                  <w:noProof/>
                </w:rPr>
                <w:t xml:space="preserve"> Naturbasen, Licensnr: E03/2014. [Online] 2019. [Citeret: ] https://www.naturbasen.dk.</w:t>
              </w:r>
            </w:p>
            <w:p w14:paraId="163D2F75" w14:textId="77777777" w:rsidR="00F474CF" w:rsidRDefault="00F474CF" w:rsidP="00F474CF">
              <w:pPr>
                <w:pStyle w:val="Bibliografi"/>
                <w:rPr>
                  <w:noProof/>
                </w:rPr>
              </w:pPr>
              <w:r>
                <w:rPr>
                  <w:b/>
                  <w:bCs/>
                  <w:noProof/>
                </w:rPr>
                <w:t>Naturstyrelsen. 2014.</w:t>
              </w:r>
              <w:r>
                <w:rPr>
                  <w:noProof/>
                </w:rPr>
                <w:t xml:space="preserve"> </w:t>
              </w:r>
              <w:r>
                <w:rPr>
                  <w:i/>
                  <w:iCs/>
                  <w:noProof/>
                </w:rPr>
                <w:t xml:space="preserve">Natura 2000-basisanalyse 2016-2021 Revideret udgave, Roskilde Fjord og Jægerspris Nordskov, Natura 2000-område nr. 136, Habitatområde H120 og H199, Fuglebeskyt-telsesområde F105 og F107. </w:t>
              </w:r>
              <w:r>
                <w:rPr>
                  <w:noProof/>
                </w:rPr>
                <w:t>2014.</w:t>
              </w:r>
            </w:p>
            <w:p w14:paraId="445261B6" w14:textId="77777777" w:rsidR="00F474CF" w:rsidRDefault="00F474CF" w:rsidP="00F474CF">
              <w:pPr>
                <w:pStyle w:val="Bibliografi"/>
                <w:rPr>
                  <w:noProof/>
                </w:rPr>
              </w:pPr>
              <w:r>
                <w:rPr>
                  <w:b/>
                  <w:bCs/>
                  <w:noProof/>
                </w:rPr>
                <w:t>—. 2016.</w:t>
              </w:r>
              <w:r>
                <w:rPr>
                  <w:noProof/>
                </w:rPr>
                <w:t xml:space="preserve"> </w:t>
              </w:r>
              <w:r>
                <w:rPr>
                  <w:i/>
                  <w:iCs/>
                  <w:noProof/>
                </w:rPr>
                <w:t xml:space="preserve">Natura 2000-plan 2016-2021 Roskilde Fjord og Jægerspris Nordskov Natura 2000-område nr. 136 Habitatområde H120 og H199, Fuglebeskyttelsesområde F105 og F107. </w:t>
              </w:r>
              <w:r>
                <w:rPr>
                  <w:noProof/>
                </w:rPr>
                <w:t>2016.</w:t>
              </w:r>
            </w:p>
            <w:p w14:paraId="277B6487" w14:textId="77777777" w:rsidR="00F474CF" w:rsidRDefault="00F474CF" w:rsidP="00F474CF">
              <w:pPr>
                <w:pStyle w:val="Bibliografi"/>
                <w:rPr>
                  <w:noProof/>
                </w:rPr>
              </w:pPr>
              <w:r>
                <w:rPr>
                  <w:b/>
                  <w:bCs/>
                  <w:noProof/>
                </w:rPr>
                <w:t>—. 2011.</w:t>
              </w:r>
              <w:r>
                <w:rPr>
                  <w:noProof/>
                </w:rPr>
                <w:t xml:space="preserve"> </w:t>
              </w:r>
              <w:r>
                <w:rPr>
                  <w:i/>
                  <w:iCs/>
                  <w:noProof/>
                </w:rPr>
                <w:t xml:space="preserve">Vejledning til bekendtgørelse nr. 408 af 1. maj 2007 om udpegning og administration af internationale naturbeskyttelsesområder samt beskyttelse af visse arter. </w:t>
              </w:r>
              <w:r>
                <w:rPr>
                  <w:noProof/>
                </w:rPr>
                <w:t>s.l. : Miljøministeriet, 2011.</w:t>
              </w:r>
            </w:p>
            <w:p w14:paraId="43CC479D" w14:textId="77777777" w:rsidR="00F474CF" w:rsidRDefault="00F474CF" w:rsidP="00F474CF">
              <w:pPr>
                <w:pStyle w:val="Bibliografi"/>
                <w:rPr>
                  <w:noProof/>
                </w:rPr>
              </w:pPr>
              <w:r>
                <w:rPr>
                  <w:b/>
                  <w:bCs/>
                  <w:noProof/>
                </w:rPr>
                <w:t>NIRAS. 2019.</w:t>
              </w:r>
              <w:r>
                <w:rPr>
                  <w:noProof/>
                </w:rPr>
                <w:t xml:space="preserve"> </w:t>
              </w:r>
              <w:r>
                <w:rPr>
                  <w:i/>
                  <w:iCs/>
                  <w:noProof/>
                </w:rPr>
                <w:t xml:space="preserve">Notat vandløbsbesigtigelse af Værebro Å. </w:t>
              </w:r>
              <w:r>
                <w:rPr>
                  <w:noProof/>
                </w:rPr>
                <w:t>2019.</w:t>
              </w:r>
            </w:p>
            <w:p w14:paraId="0EE43133" w14:textId="77777777" w:rsidR="00F474CF" w:rsidRDefault="00F474CF" w:rsidP="00F474CF">
              <w:pPr>
                <w:pStyle w:val="Bibliografi"/>
                <w:rPr>
                  <w:noProof/>
                </w:rPr>
              </w:pPr>
              <w:r>
                <w:rPr>
                  <w:b/>
                  <w:bCs/>
                  <w:noProof/>
                </w:rPr>
                <w:t>Nygaard, B., Nielsen, K.E., Damgaard, C., Bladt, J. &amp; Ejrnæs, R. 2014.</w:t>
              </w:r>
              <w:r>
                <w:rPr>
                  <w:noProof/>
                </w:rPr>
                <w:t xml:space="preserve"> </w:t>
              </w:r>
              <w:r>
                <w:rPr>
                  <w:i/>
                  <w:iCs/>
                  <w:noProof/>
                </w:rPr>
                <w:t xml:space="preserve">Fagligt grundlag for vurdering af bevaringsstatus for terrestriske naturtyper. Aarhus Universitet, DCE – Nationalt Center for Miljø og Energi, 142 s. - Videnskabelig rapport fra DCE – Nationalt Center for Miljø og Energi nr. 118; dce2.au.dk/pub/SR118.pdf. </w:t>
              </w:r>
              <w:r>
                <w:rPr>
                  <w:noProof/>
                </w:rPr>
                <w:t>2014.</w:t>
              </w:r>
            </w:p>
            <w:p w14:paraId="634018DD" w14:textId="77777777" w:rsidR="00F474CF" w:rsidRDefault="00F474CF" w:rsidP="00F474CF">
              <w:pPr>
                <w:pStyle w:val="Bibliografi"/>
                <w:rPr>
                  <w:noProof/>
                </w:rPr>
              </w:pPr>
              <w:r>
                <w:rPr>
                  <w:b/>
                  <w:bCs/>
                  <w:noProof/>
                </w:rPr>
                <w:t>Orbicon. 2014a.</w:t>
              </w:r>
              <w:r>
                <w:rPr>
                  <w:noProof/>
                </w:rPr>
                <w:t xml:space="preserve"> </w:t>
              </w:r>
              <w:r>
                <w:rPr>
                  <w:i/>
                  <w:iCs/>
                  <w:noProof/>
                </w:rPr>
                <w:t xml:space="preserve">Jyllinge Nordmark Skitseprojekt. Bilag 1 Modeldokumentation. 5. december 2014. </w:t>
              </w:r>
              <w:r>
                <w:rPr>
                  <w:noProof/>
                </w:rPr>
                <w:t>2014a.</w:t>
              </w:r>
            </w:p>
            <w:p w14:paraId="2D06BDFD" w14:textId="77777777" w:rsidR="00F474CF" w:rsidRDefault="00F474CF" w:rsidP="00F474CF">
              <w:pPr>
                <w:pStyle w:val="Bibliografi"/>
                <w:rPr>
                  <w:noProof/>
                </w:rPr>
              </w:pPr>
              <w:r>
                <w:rPr>
                  <w:b/>
                  <w:bCs/>
                  <w:noProof/>
                </w:rPr>
                <w:t>—. 2014b.</w:t>
              </w:r>
              <w:r>
                <w:rPr>
                  <w:noProof/>
                </w:rPr>
                <w:t xml:space="preserve"> </w:t>
              </w:r>
              <w:r>
                <w:rPr>
                  <w:i/>
                  <w:iCs/>
                  <w:noProof/>
                </w:rPr>
                <w:t xml:space="preserve">Lokale løsninger til sikring mod oversvømmelse, Jyllinge Nordmark, Roskilde Kommune, 16.12.2014. </w:t>
              </w:r>
              <w:r>
                <w:rPr>
                  <w:noProof/>
                </w:rPr>
                <w:t>2014b.</w:t>
              </w:r>
            </w:p>
            <w:p w14:paraId="76B3555E" w14:textId="77777777" w:rsidR="00F474CF" w:rsidRDefault="00F474CF" w:rsidP="00F474CF">
              <w:pPr>
                <w:pStyle w:val="Bibliografi"/>
                <w:rPr>
                  <w:noProof/>
                </w:rPr>
              </w:pPr>
              <w:r>
                <w:rPr>
                  <w:b/>
                  <w:bCs/>
                  <w:noProof/>
                </w:rPr>
                <w:t>Rambøll. 2014.</w:t>
              </w:r>
              <w:r>
                <w:rPr>
                  <w:noProof/>
                </w:rPr>
                <w:t xml:space="preserve"> </w:t>
              </w:r>
              <w:r>
                <w:rPr>
                  <w:i/>
                  <w:iCs/>
                  <w:noProof/>
                </w:rPr>
                <w:t xml:space="preserve">Skitseprojekt Regional stormflodssikring ved Kronprins Frederiks Bro. </w:t>
              </w:r>
              <w:r>
                <w:rPr>
                  <w:noProof/>
                </w:rPr>
                <w:t>2014.</w:t>
              </w:r>
            </w:p>
            <w:p w14:paraId="58DEFBC5" w14:textId="77777777" w:rsidR="00F474CF" w:rsidRDefault="00F474CF" w:rsidP="00F474CF">
              <w:pPr>
                <w:pStyle w:val="Bibliografi"/>
                <w:rPr>
                  <w:noProof/>
                </w:rPr>
              </w:pPr>
              <w:r>
                <w:rPr>
                  <w:b/>
                  <w:bCs/>
                  <w:noProof/>
                </w:rPr>
                <w:lastRenderedPageBreak/>
                <w:t>—. 2016.</w:t>
              </w:r>
              <w:r>
                <w:rPr>
                  <w:noProof/>
                </w:rPr>
                <w:t xml:space="preserve"> </w:t>
              </w:r>
              <w:r>
                <w:rPr>
                  <w:i/>
                  <w:iCs/>
                  <w:noProof/>
                </w:rPr>
                <w:t xml:space="preserve">Stormflodssikring af Jyllinge Nordmark. Bilag til principiel ansøgning til Kystdirektoratet. Rapport til Roskilde Kommune. </w:t>
              </w:r>
              <w:r>
                <w:rPr>
                  <w:noProof/>
                </w:rPr>
                <w:t>2016.</w:t>
              </w:r>
            </w:p>
            <w:p w14:paraId="7D6DA1E2" w14:textId="77777777" w:rsidR="00F474CF" w:rsidRDefault="00F474CF" w:rsidP="00F474CF">
              <w:pPr>
                <w:pStyle w:val="Bibliografi"/>
                <w:rPr>
                  <w:noProof/>
                </w:rPr>
              </w:pPr>
              <w:r>
                <w:rPr>
                  <w:b/>
                  <w:bCs/>
                  <w:noProof/>
                </w:rPr>
                <w:t>Roskilde Kommune. 2018.</w:t>
              </w:r>
              <w:r>
                <w:rPr>
                  <w:noProof/>
                </w:rPr>
                <w:t xml:space="preserve"> </w:t>
              </w:r>
              <w:r>
                <w:rPr>
                  <w:i/>
                  <w:iCs/>
                  <w:noProof/>
                </w:rPr>
                <w:t xml:space="preserve">Lokalplan 668 Jyllinge Nordmark. </w:t>
              </w:r>
              <w:r>
                <w:rPr>
                  <w:noProof/>
                </w:rPr>
                <w:t>2018.</w:t>
              </w:r>
            </w:p>
            <w:p w14:paraId="71E85BD3" w14:textId="77777777" w:rsidR="00F474CF" w:rsidRDefault="00F474CF" w:rsidP="00F474CF">
              <w:pPr>
                <w:pStyle w:val="Bibliografi"/>
                <w:rPr>
                  <w:noProof/>
                </w:rPr>
              </w:pPr>
              <w:r>
                <w:rPr>
                  <w:b/>
                  <w:bCs/>
                  <w:noProof/>
                </w:rPr>
                <w:t>—. 2019.</w:t>
              </w:r>
              <w:r>
                <w:rPr>
                  <w:noProof/>
                </w:rPr>
                <w:t xml:space="preserve"> </w:t>
              </w:r>
              <w:r>
                <w:rPr>
                  <w:i/>
                  <w:iCs/>
                  <w:noProof/>
                </w:rPr>
                <w:t xml:space="preserve">VVM-redegørelse for anlæg til beskyttelse mod oversvømmelser i Jyllinge Nordmark og Tangbjerg. </w:t>
              </w:r>
              <w:r>
                <w:rPr>
                  <w:noProof/>
                </w:rPr>
                <w:t>2019.</w:t>
              </w:r>
            </w:p>
            <w:p w14:paraId="7A17B040" w14:textId="77777777" w:rsidR="00F474CF" w:rsidRDefault="00F474CF" w:rsidP="00F474CF">
              <w:pPr>
                <w:pStyle w:val="Bibliografi"/>
                <w:rPr>
                  <w:noProof/>
                </w:rPr>
              </w:pPr>
              <w:r>
                <w:rPr>
                  <w:b/>
                  <w:bCs/>
                  <w:noProof/>
                </w:rPr>
                <w:t>Søgaard, B. og Asferg, T. 2007.</w:t>
              </w:r>
              <w:r>
                <w:rPr>
                  <w:noProof/>
                </w:rPr>
                <w:t xml:space="preserve"> Håndbog om arter på habitatdirektivets bilag IV - til brug i administration og planlægning. s.l. : Danmarks Miljøundersøgelser, 2007.</w:t>
              </w:r>
            </w:p>
            <w:p w14:paraId="79D1782A" w14:textId="77777777" w:rsidR="00F474CF" w:rsidRDefault="00F474CF" w:rsidP="00F474CF">
              <w:pPr>
                <w:pStyle w:val="Bibliografi"/>
                <w:rPr>
                  <w:noProof/>
                </w:rPr>
              </w:pPr>
              <w:r>
                <w:rPr>
                  <w:b/>
                  <w:bCs/>
                  <w:noProof/>
                </w:rPr>
                <w:t>Søgaard, Bjarne. 2019.</w:t>
              </w:r>
              <w:r>
                <w:rPr>
                  <w:noProof/>
                </w:rPr>
                <w:t xml:space="preserve"> </w:t>
              </w:r>
              <w:r>
                <w:rPr>
                  <w:i/>
                  <w:iCs/>
                  <w:noProof/>
                </w:rPr>
                <w:t xml:space="preserve">Sjælland, Lolland, Falster og Møn som levested for odder Lutra lutra, Notat fra DCE - Nationalt Center for Miljø og Energi. </w:t>
              </w:r>
              <w:r>
                <w:rPr>
                  <w:noProof/>
                </w:rPr>
                <w:t>s.l. : Aarhus Universitet Institut for Bioscience, 2019.</w:t>
              </w:r>
            </w:p>
            <w:p w14:paraId="73FBD944" w14:textId="77777777" w:rsidR="00F474CF" w:rsidRDefault="00F474CF" w:rsidP="00F474CF">
              <w:pPr>
                <w:pStyle w:val="Bibliografi"/>
                <w:rPr>
                  <w:noProof/>
                </w:rPr>
              </w:pPr>
              <w:r>
                <w:rPr>
                  <w:b/>
                  <w:bCs/>
                  <w:noProof/>
                </w:rPr>
                <w:t>Aarhus Universitet, DCE. 2018.</w:t>
              </w:r>
              <w:r>
                <w:rPr>
                  <w:noProof/>
                </w:rPr>
                <w:t xml:space="preserve"> </w:t>
              </w:r>
              <w:r>
                <w:rPr>
                  <w:i/>
                  <w:iCs/>
                  <w:noProof/>
                </w:rPr>
                <w:t xml:space="preserve">Vandløb med vandplanter (3260), Teknisk anvisning TA nr. V14, Version 2.3. </w:t>
              </w:r>
              <w:r>
                <w:rPr>
                  <w:noProof/>
                </w:rPr>
                <w:t>2018.</w:t>
              </w:r>
            </w:p>
            <w:p w14:paraId="627B939D" w14:textId="50B37C6D" w:rsidR="009353AF" w:rsidRPr="00490321" w:rsidRDefault="009353AF" w:rsidP="00F474CF">
              <w:pPr>
                <w:pStyle w:val="Default"/>
                <w:rPr>
                  <w:rFonts w:ascii="Stag Sans Medium" w:hAnsi="Stag Sans Medium" w:cs="Stag Sans Medium"/>
                </w:rPr>
              </w:pPr>
              <w:r>
                <w:rPr>
                  <w:b/>
                  <w:bCs/>
                </w:rPr>
                <w:fldChar w:fldCharType="end"/>
              </w:r>
            </w:p>
          </w:sdtContent>
        </w:sdt>
      </w:sdtContent>
    </w:sdt>
    <w:p w14:paraId="63F4E870" w14:textId="77777777" w:rsidR="00F42C1A" w:rsidRPr="00F42C1A" w:rsidRDefault="00F42C1A" w:rsidP="00F42C1A"/>
    <w:p w14:paraId="7101873B" w14:textId="7BEDB683" w:rsidR="002B5AD4" w:rsidRPr="00490321" w:rsidRDefault="002B5AD4" w:rsidP="002B5AD4"/>
    <w:sectPr w:rsidR="002B5AD4" w:rsidRPr="00490321" w:rsidSect="00472C7D">
      <w:headerReference w:type="default" r:id="rId57"/>
      <w:footerReference w:type="default" r:id="rId58"/>
      <w:headerReference w:type="first" r:id="rId59"/>
      <w:footerReference w:type="first" r:id="rId60"/>
      <w:pgSz w:w="11906" w:h="16838"/>
      <w:pgMar w:top="1418" w:right="1134" w:bottom="2126" w:left="3629"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414B75" w14:textId="77777777" w:rsidR="00D40D0B" w:rsidRDefault="00D40D0B" w:rsidP="007573D4">
      <w:pPr>
        <w:spacing w:line="240" w:lineRule="auto"/>
      </w:pPr>
      <w:r>
        <w:separator/>
      </w:r>
    </w:p>
  </w:endnote>
  <w:endnote w:type="continuationSeparator" w:id="0">
    <w:p w14:paraId="147833FB" w14:textId="77777777" w:rsidR="00D40D0B" w:rsidRDefault="00D40D0B" w:rsidP="007573D4">
      <w:pPr>
        <w:spacing w:line="240" w:lineRule="auto"/>
      </w:pPr>
      <w:r>
        <w:continuationSeparator/>
      </w:r>
    </w:p>
  </w:endnote>
  <w:endnote w:type="continuationNotice" w:id="1">
    <w:p w14:paraId="556D70DD" w14:textId="77777777" w:rsidR="00D40D0B" w:rsidRDefault="00D40D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tag Sans Medium">
    <w:altName w:val="Calibri"/>
    <w:panose1 w:val="00000000000000000000"/>
    <w:charset w:val="00"/>
    <w:family w:val="swiss"/>
    <w:notTrueType/>
    <w:pitch w:val="default"/>
    <w:sig w:usb0="00000003" w:usb1="00000000" w:usb2="00000000" w:usb3="00000000" w:csb0="00000001" w:csb1="00000000"/>
  </w:font>
  <w:font w:name="CIDFont+F1">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8CED4" w14:textId="77777777" w:rsidR="00281414" w:rsidRDefault="00281414" w:rsidP="00376F40">
    <w:pPr>
      <w:ind w:right="-512"/>
      <w:jc w:val="right"/>
    </w:pPr>
    <w:r>
      <w:rPr>
        <w:noProof/>
        <w:lang w:eastAsia="da-DK"/>
      </w:rPr>
      <mc:AlternateContent>
        <mc:Choice Requires="wps">
          <w:drawing>
            <wp:anchor distT="0" distB="0" distL="114300" distR="114300" simplePos="0" relativeHeight="251658242" behindDoc="0" locked="0" layoutInCell="1" allowOverlap="1" wp14:anchorId="46F54980" wp14:editId="4B1196A1">
              <wp:simplePos x="0" y="0"/>
              <wp:positionH relativeFrom="rightMargin">
                <wp:align>right</wp:align>
              </wp:positionH>
              <wp:positionV relativeFrom="page">
                <wp:align>bottom</wp:align>
              </wp:positionV>
              <wp:extent cx="828000" cy="637200"/>
              <wp:effectExtent l="0" t="0" r="0" b="0"/>
              <wp:wrapNone/>
              <wp:docPr id="7" name="Text Box 7"/>
              <wp:cNvGraphicFramePr/>
              <a:graphic xmlns:a="http://schemas.openxmlformats.org/drawingml/2006/main">
                <a:graphicData uri="http://schemas.microsoft.com/office/word/2010/wordprocessingShape">
                  <wps:wsp>
                    <wps:cNvSpPr txBox="1"/>
                    <wps:spPr>
                      <a:xfrm>
                        <a:off x="0" y="0"/>
                        <a:ext cx="828000" cy="637200"/>
                      </a:xfrm>
                      <a:prstGeom prst="rect">
                        <a:avLst/>
                      </a:prstGeom>
                      <a:noFill/>
                      <a:ln w="6350">
                        <a:noFill/>
                      </a:ln>
                    </wps:spPr>
                    <wps:txbx>
                      <w:txbxContent>
                        <w:p w14:paraId="4A93919D" w14:textId="78C95350" w:rsidR="00281414" w:rsidRPr="0071451D" w:rsidRDefault="00281414" w:rsidP="00376F40">
                          <w:pPr>
                            <w:jc w:val="right"/>
                          </w:pPr>
                          <w:r w:rsidRPr="0071451D">
                            <w:fldChar w:fldCharType="begin"/>
                          </w:r>
                          <w:r w:rsidRPr="0071451D">
                            <w:instrText xml:space="preserve"> PAGE   \* MERGEFORMAT </w:instrText>
                          </w:r>
                          <w:r w:rsidRPr="0071451D">
                            <w:fldChar w:fldCharType="separate"/>
                          </w:r>
                          <w:r w:rsidR="009E355E">
                            <w:rPr>
                              <w:noProof/>
                            </w:rPr>
                            <w:t>21</w:t>
                          </w:r>
                          <w:r w:rsidRPr="0071451D">
                            <w:rPr>
                              <w:noProof/>
                            </w:rPr>
                            <w:fldChar w:fldCharType="end"/>
                          </w:r>
                        </w:p>
                      </w:txbxContent>
                    </wps:txbx>
                    <wps:bodyPr rot="0" spcFirstLastPara="0" vertOverflow="overflow" horzOverflow="overflow" vert="horz" wrap="square" lIns="0" tIns="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F54980" id="_x0000_t202" coordsize="21600,21600" o:spt="202" path="m,l,21600r21600,l21600,xe">
              <v:stroke joinstyle="miter"/>
              <v:path gradientshapeok="t" o:connecttype="rect"/>
            </v:shapetype>
            <v:shape id="Text Box 7" o:spid="_x0000_s1030" type="#_x0000_t202" style="position:absolute;left:0;text-align:left;margin-left:14pt;margin-top:0;width:65.2pt;height:50.15pt;z-index:251658242;visibility:visible;mso-wrap-style:square;mso-width-percent:0;mso-height-percent:0;mso-wrap-distance-left:9pt;mso-wrap-distance-top:0;mso-wrap-distance-right:9pt;mso-wrap-distance-bottom:0;mso-position-horizontal:right;mso-position-horizontal-relative:right-margin-area;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" filled="f" stroked="f" strokeweight=".5pt">
              <v:textbox inset="0,0,10mm,10mm">
                <w:txbxContent>
                  <w:p w14:paraId="4A93919D" w14:textId="78C95350" w:rsidR="00281414" w:rsidRPr="0071451D" w:rsidRDefault="00281414" w:rsidP="00376F40">
                    <w:pPr>
                      <w:jc w:val="right"/>
                    </w:pPr>
                    <w:r w:rsidRPr="0071451D">
                      <w:fldChar w:fldCharType="begin"/>
                    </w:r>
                    <w:r w:rsidRPr="0071451D">
                      <w:instrText xml:space="preserve"> PAGE   \* MERGEFORMAT </w:instrText>
                    </w:r>
                    <w:r w:rsidRPr="0071451D">
                      <w:fldChar w:fldCharType="separate"/>
                    </w:r>
                    <w:r w:rsidR="009E355E">
                      <w:rPr>
                        <w:noProof/>
                      </w:rPr>
                      <w:t>21</w:t>
                    </w:r>
                    <w:r w:rsidRPr="0071451D">
                      <w:rPr>
                        <w:noProof/>
                      </w:rPr>
                      <w:fldChar w:fldCharType="end"/>
                    </w:r>
                  </w:p>
                </w:txbxContent>
              </v:textbox>
              <w10:wrap anchorx="margin" anchory="page"/>
            </v:shape>
          </w:pict>
        </mc:Fallback>
      </mc:AlternateContent>
    </w:r>
  </w:p>
  <w:p w14:paraId="1A460E1A" w14:textId="77777777" w:rsidR="00281414" w:rsidRDefault="00281414">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el-Gitter"/>
      <w:tblpPr w:topFromText="567" w:vertAnchor="page" w:horzAnchor="margin" w:tblpXSpec="right" w:tblpY="14941"/>
      <w:tblOverlap w:val="never"/>
      <w:tblW w:w="0" w:type="auto"/>
      <w:tblInd w:w="0" w:type="dxa"/>
      <w:tblLayout w:type="fixed"/>
      <w:tblCellMar>
        <w:left w:w="0" w:type="dxa"/>
        <w:right w:w="0" w:type="dxa"/>
      </w:tblCellMar>
      <w:tblLook w:val="04A0" w:firstRow="1" w:lastRow="0" w:firstColumn="1" w:lastColumn="0" w:noHBand="0" w:noVBand="1"/>
    </w:tblPr>
    <w:tblGrid>
      <w:gridCol w:w="2211"/>
      <w:gridCol w:w="255"/>
      <w:gridCol w:w="2211"/>
      <w:gridCol w:w="255"/>
      <w:gridCol w:w="2211"/>
    </w:tblGrid>
    <w:tr w:rsidR="00281414" w:rsidRPr="001B3C3E" w14:paraId="65AC4923" w14:textId="77777777" w:rsidTr="00C60143">
      <w:tc>
        <w:tcPr>
          <w:tcW w:w="2211" w:type="dxa"/>
          <w:tcBorders>
            <w:top w:val="single" w:sz="4" w:space="0" w:color="auto"/>
          </w:tcBorders>
        </w:tcPr>
        <w:p w14:paraId="0CFF6EF6" w14:textId="742E67AD" w:rsidR="00281414" w:rsidRPr="00924BEA" w:rsidRDefault="009E355E" w:rsidP="00AF66C5">
          <w:pPr>
            <w:pStyle w:val="NirasHeaderFooter"/>
            <w:spacing w:after="0"/>
            <w:rPr>
              <w:lang w:val="en-US"/>
            </w:rPr>
          </w:pPr>
          <w:sdt>
            <w:sdtPr>
              <w:rPr>
                <w:lang w:val="en-US"/>
              </w:rPr>
              <w:tag w:val="Firm"/>
              <w:id w:val="-1073743834"/>
              <w:lock w:val="sdtLocked"/>
              <w15:dataBinding w:prefixMappings="xmlns:ns0='http://niras/templates/address' " w:xpath="/ns0:address[1]/ns0:Firm[1]" w:storeItemID="{57494EE5-8301-4F05-995E-4A7EA5593129}"/>
            </w:sdtPr>
            <w:sdtEndPr/>
            <w:sdtContent>
              <w:r>
                <w:rPr>
                  <w:lang w:val="en-US"/>
                </w:rPr>
                <w:t>NIRAS A/S</w:t>
              </w:r>
            </w:sdtContent>
          </w:sdt>
          <w:r w:rsidR="00281414">
            <w:rPr>
              <w:lang w:val="en-US"/>
            </w:rPr>
            <w:br/>
          </w:r>
          <w:sdt>
            <w:sdtPr>
              <w:rPr>
                <w:lang w:val="en-US"/>
              </w:rPr>
              <w:tag w:val="Address1"/>
              <w:id w:val="1104531394"/>
              <w:lock w:val="sdtLocked"/>
              <w:dataBinding w:prefixMappings="xmlns:ns0='http://niras/templates/address' " w:xpath="/ns0:address[1]/ns0:Address1[1]" w:storeItemID="{57494EE5-8301-4F05-995E-4A7EA5593129}"/>
              <w:text w:multiLine="1"/>
            </w:sdtPr>
            <w:sdtEndPr/>
            <w:sdtContent>
              <w:r w:rsidR="00281414">
                <w:rPr>
                  <w:lang w:val="en-US"/>
                </w:rPr>
                <w:t>Sortemosevej 19</w:t>
              </w:r>
            </w:sdtContent>
          </w:sdt>
          <w:r w:rsidR="00281414">
            <w:rPr>
              <w:lang w:val="en-US"/>
            </w:rPr>
            <w:br/>
          </w:r>
          <w:sdt>
            <w:sdtPr>
              <w:rPr>
                <w:lang w:val="en-US"/>
              </w:rPr>
              <w:tag w:val="PostalDistrict"/>
              <w:id w:val="204229037"/>
              <w:lock w:val="sdtLocked"/>
              <w:dataBinding w:prefixMappings="xmlns:ns0='http://niras/templates/address' " w:xpath="/ns0:address[1]/ns0:PostalDistrict[1]" w:storeItemID="{57494EE5-8301-4F05-995E-4A7EA5593129}"/>
              <w:text/>
            </w:sdtPr>
            <w:sdtEndPr/>
            <w:sdtContent>
              <w:r w:rsidR="00281414">
                <w:rPr>
                  <w:lang w:val="en-US"/>
                </w:rPr>
                <w:t>3450 Allerød</w:t>
              </w:r>
            </w:sdtContent>
          </w:sdt>
          <w:r w:rsidR="00281414">
            <w:rPr>
              <w:lang w:val="en-US"/>
            </w:rPr>
            <w:br/>
          </w:r>
          <w:sdt>
            <w:sdtPr>
              <w:rPr>
                <w:lang w:val="en-US"/>
              </w:rPr>
              <w:tag w:val="Country"/>
              <w:id w:val="-1188762589"/>
              <w:lock w:val="sdtLocked"/>
              <w:dataBinding w:prefixMappings="xmlns:ns0='http://niras/templates/address' " w:xpath="/ns0:address[1]/ns0:Country[1]" w:storeItemID="{57494EE5-8301-4F05-995E-4A7EA5593129}"/>
              <w:text/>
            </w:sdtPr>
            <w:sdtEndPr/>
            <w:sdtContent>
              <w:r w:rsidR="00281414">
                <w:rPr>
                  <w:lang w:val="en-US"/>
                </w:rPr>
                <w:t> </w:t>
              </w:r>
            </w:sdtContent>
          </w:sdt>
        </w:p>
      </w:tc>
      <w:tc>
        <w:tcPr>
          <w:tcW w:w="255" w:type="dxa"/>
        </w:tcPr>
        <w:p w14:paraId="3E509BAC" w14:textId="77777777" w:rsidR="00281414" w:rsidRPr="00924BEA" w:rsidRDefault="00281414" w:rsidP="00376F40">
          <w:pPr>
            <w:pStyle w:val="NirasHeaderFooter"/>
            <w:spacing w:after="0"/>
            <w:rPr>
              <w:lang w:val="en-US"/>
            </w:rPr>
          </w:pPr>
        </w:p>
      </w:tc>
      <w:tc>
        <w:tcPr>
          <w:tcW w:w="2211" w:type="dxa"/>
          <w:tcBorders>
            <w:top w:val="single" w:sz="4" w:space="0" w:color="auto"/>
          </w:tcBorders>
        </w:tcPr>
        <w:p w14:paraId="3570FA30" w14:textId="2D3A7366" w:rsidR="00281414" w:rsidRPr="00CA3843" w:rsidRDefault="00281414" w:rsidP="00376F40">
          <w:pPr>
            <w:pStyle w:val="NirasHeaderFooter"/>
            <w:tabs>
              <w:tab w:val="left" w:pos="314"/>
            </w:tabs>
            <w:spacing w:after="0"/>
            <w:rPr>
              <w:lang w:val="fr-FR"/>
            </w:rPr>
          </w:pPr>
          <w:r w:rsidRPr="008D2C5A">
            <w:rPr>
              <w:lang w:val="de-DE"/>
            </w:rPr>
            <w:t>T</w:t>
          </w:r>
          <w:r w:rsidRPr="00CA3843">
            <w:rPr>
              <w:lang w:val="fr-FR"/>
            </w:rPr>
            <w:t>:</w:t>
          </w:r>
          <w:r w:rsidRPr="00CA3843">
            <w:rPr>
              <w:lang w:val="fr-FR"/>
            </w:rPr>
            <w:tab/>
          </w:r>
          <w:sdt>
            <w:sdtPr>
              <w:rPr>
                <w:lang w:val="de-DE"/>
              </w:rPr>
              <w:tag w:val="Phone"/>
              <w:id w:val="-1809541753"/>
              <w:lock w:val="sdtLocked"/>
              <w:dataBinding w:prefixMappings="xmlns:ns0='http://niras/templates/address' " w:xpath="/ns0:address[1]/ns0:Telephone[1]" w:storeItemID="{57494EE5-8301-4F05-995E-4A7EA5593129}"/>
              <w:text/>
            </w:sdtPr>
            <w:sdtEndPr/>
            <w:sdtContent>
              <w:r w:rsidRPr="008D2C5A">
                <w:rPr>
                  <w:lang w:val="de-DE"/>
                </w:rPr>
                <w:t>+45 4810 4200</w:t>
              </w:r>
            </w:sdtContent>
          </w:sdt>
        </w:p>
        <w:p w14:paraId="4A3AE212" w14:textId="03B0D794" w:rsidR="00281414" w:rsidRPr="00CA3843" w:rsidRDefault="00281414" w:rsidP="00376F40">
          <w:pPr>
            <w:pStyle w:val="NirasHeaderFooter"/>
            <w:tabs>
              <w:tab w:val="left" w:pos="314"/>
            </w:tabs>
            <w:spacing w:after="0"/>
            <w:rPr>
              <w:lang w:val="fr-FR"/>
            </w:rPr>
          </w:pPr>
          <w:r w:rsidRPr="00CA3843">
            <w:rPr>
              <w:lang w:val="fr-FR"/>
            </w:rPr>
            <w:t>D:</w:t>
          </w:r>
          <w:r w:rsidRPr="00CA3843">
            <w:rPr>
              <w:lang w:val="fr-FR"/>
            </w:rPr>
            <w:tab/>
          </w:r>
          <w:sdt>
            <w:sdtPr>
              <w:rPr>
                <w:lang w:val="de-DE"/>
              </w:rPr>
              <w:tag w:val="Direct"/>
              <w:id w:val="1893459199"/>
              <w:lock w:val="sdtLocked"/>
              <w:showingPlcHdr/>
              <w:dataBinding w:prefixMappings="xmlns:ns0='http://niras/templates/user' " w:xpath="/ns0:user[1]/ns0:phone[1]" w:storeItemID="{0D08BF7A-8C19-41F5-A8F2-40D13DEA9E66}"/>
              <w:text/>
            </w:sdtPr>
            <w:sdtEndPr/>
            <w:sdtContent>
              <w:r w:rsidR="0068312E">
                <w:rPr>
                  <w:lang w:val="de-DE"/>
                </w:rPr>
                <w:t xml:space="preserve">     </w:t>
              </w:r>
            </w:sdtContent>
          </w:sdt>
        </w:p>
        <w:p w14:paraId="4FFFB630" w14:textId="45AC8882" w:rsidR="00281414" w:rsidRPr="008D17AD" w:rsidRDefault="00281414" w:rsidP="00376F40">
          <w:pPr>
            <w:pStyle w:val="NirasHeaderFooter"/>
            <w:tabs>
              <w:tab w:val="left" w:pos="314"/>
            </w:tabs>
            <w:spacing w:after="0"/>
            <w:rPr>
              <w:lang w:val="de-DE"/>
            </w:rPr>
          </w:pPr>
          <w:r w:rsidRPr="008D2C5A">
            <w:rPr>
              <w:lang w:val="de-DE"/>
            </w:rPr>
            <w:t>E</w:t>
          </w:r>
          <w:r w:rsidRPr="008D17AD">
            <w:rPr>
              <w:lang w:val="de-DE"/>
            </w:rPr>
            <w:t>:</w:t>
          </w:r>
          <w:r w:rsidRPr="008D17AD">
            <w:rPr>
              <w:lang w:val="de-DE"/>
            </w:rPr>
            <w:tab/>
          </w:r>
          <w:sdt>
            <w:sdtPr>
              <w:rPr>
                <w:lang w:val="de-DE"/>
              </w:rPr>
              <w:tag w:val="Email"/>
              <w:id w:val="868105783"/>
              <w:lock w:val="sdtLocked"/>
              <w:showingPlcHdr/>
              <w:dataBinding w:prefixMappings="xmlns:ns0='http://niras/templates/user' " w:xpath="/ns0:user[1]/ns0:email[1]" w:storeItemID="{0D08BF7A-8C19-41F5-A8F2-40D13DEA9E66}"/>
              <w:text/>
            </w:sdtPr>
            <w:sdtEndPr/>
            <w:sdtContent>
              <w:r w:rsidR="0068312E">
                <w:rPr>
                  <w:lang w:val="de-DE"/>
                </w:rPr>
                <w:t xml:space="preserve">     </w:t>
              </w:r>
            </w:sdtContent>
          </w:sdt>
        </w:p>
        <w:p w14:paraId="1FFD2DA0" w14:textId="77777777" w:rsidR="00281414" w:rsidRPr="008D17AD" w:rsidRDefault="00281414" w:rsidP="00376F40">
          <w:pPr>
            <w:pStyle w:val="NirasHeaderFooter"/>
            <w:spacing w:after="0"/>
            <w:rPr>
              <w:lang w:val="de-DE"/>
            </w:rPr>
          </w:pPr>
        </w:p>
      </w:tc>
      <w:tc>
        <w:tcPr>
          <w:tcW w:w="255" w:type="dxa"/>
        </w:tcPr>
        <w:p w14:paraId="4ECC12F7" w14:textId="77777777" w:rsidR="00281414" w:rsidRPr="008D17AD" w:rsidRDefault="00281414" w:rsidP="00376F40">
          <w:pPr>
            <w:pStyle w:val="NirasHeaderFooter"/>
            <w:spacing w:after="0"/>
            <w:rPr>
              <w:lang w:val="de-DE"/>
            </w:rPr>
          </w:pPr>
        </w:p>
      </w:tc>
      <w:tc>
        <w:tcPr>
          <w:tcW w:w="2211" w:type="dxa"/>
          <w:tcBorders>
            <w:top w:val="single" w:sz="4" w:space="0" w:color="auto"/>
          </w:tcBorders>
        </w:tcPr>
        <w:sdt>
          <w:sdtPr>
            <w:rPr>
              <w:lang w:val="de-DE"/>
            </w:rPr>
            <w:tag w:val="WebAddress"/>
            <w:id w:val="340365665"/>
            <w:lock w:val="sdtLocked"/>
            <w:dataBinding w:prefixMappings="xmlns:ns0='http://niras/templates/address' " w:xpath="/ns0:address[1]/ns0:WebAddress[1]" w:storeItemID="{57494EE5-8301-4F05-995E-4A7EA5593129}"/>
            <w:text/>
          </w:sdtPr>
          <w:sdtEndPr/>
          <w:sdtContent>
            <w:p w14:paraId="06005E48" w14:textId="0AE9453F" w:rsidR="00281414" w:rsidRPr="008D17AD" w:rsidRDefault="00281414" w:rsidP="00376F40">
              <w:pPr>
                <w:pStyle w:val="NirasHeaderFooter"/>
                <w:spacing w:after="0"/>
                <w:rPr>
                  <w:sz w:val="17"/>
                  <w:szCs w:val="17"/>
                  <w:lang w:val="de-DE"/>
                </w:rPr>
              </w:pPr>
              <w:r w:rsidRPr="008D2C5A">
                <w:rPr>
                  <w:lang w:val="de-DE"/>
                </w:rPr>
                <w:t>www.niras.dk</w:t>
              </w:r>
            </w:p>
          </w:sdtContent>
        </w:sdt>
        <w:sdt>
          <w:sdtPr>
            <w:rPr>
              <w:lang w:val="de-DE"/>
            </w:rPr>
            <w:tag w:val="Cvr"/>
            <w:id w:val="-1669406716"/>
            <w:lock w:val="sdtLocked"/>
            <w:dataBinding w:prefixMappings="xmlns:ns0='http://niras/templates/address' " w:xpath="/ns0:address[1]/ns0:Reg[1]" w:storeItemID="{57494EE5-8301-4F05-995E-4A7EA5593129}"/>
            <w:text/>
          </w:sdtPr>
          <w:sdtEndPr/>
          <w:sdtContent>
            <w:p w14:paraId="572DADBF" w14:textId="25B6DA33" w:rsidR="00281414" w:rsidRDefault="00281414" w:rsidP="00376F40">
              <w:pPr>
                <w:pStyle w:val="NirasHeaderFooter"/>
                <w:spacing w:after="0"/>
                <w:rPr>
                  <w:sz w:val="17"/>
                  <w:szCs w:val="17"/>
                  <w:lang w:val="en-US"/>
                </w:rPr>
              </w:pPr>
              <w:r w:rsidRPr="008D2C5A">
                <w:rPr>
                  <w:lang w:val="de-DE"/>
                </w:rPr>
                <w:t>CVR-nr. 37295728</w:t>
              </w:r>
            </w:p>
          </w:sdtContent>
        </w:sdt>
        <w:sdt>
          <w:sdtPr>
            <w:rPr>
              <w:lang w:val="en-US"/>
            </w:rPr>
            <w:tag w:val="FRI"/>
            <w:id w:val="1998228901"/>
            <w:lock w:val="sdtLocked"/>
            <w:dataBinding w:prefixMappings="xmlns:ns0='http://niras/templates/address' " w:xpath="/ns0:address[1]/ns0:FRI[1]" w:storeItemID="{57494EE5-8301-4F05-995E-4A7EA5593129}"/>
            <w:text/>
          </w:sdtPr>
          <w:sdtEndPr/>
          <w:sdtContent>
            <w:p w14:paraId="0E6F5E11" w14:textId="77777777" w:rsidR="00281414" w:rsidRDefault="00281414" w:rsidP="00376F40">
              <w:pPr>
                <w:pStyle w:val="NirasHeaderFooter"/>
                <w:spacing w:after="0"/>
                <w:rPr>
                  <w:sz w:val="17"/>
                  <w:szCs w:val="17"/>
                  <w:lang w:val="en-US"/>
                </w:rPr>
              </w:pPr>
              <w:r>
                <w:rPr>
                  <w:lang w:val="en-US"/>
                </w:rPr>
                <w:t>FRI, FIDIC</w:t>
              </w:r>
            </w:p>
          </w:sdtContent>
        </w:sdt>
        <w:p w14:paraId="6178784F" w14:textId="77777777" w:rsidR="00281414" w:rsidRPr="006F15BE" w:rsidRDefault="00281414" w:rsidP="00376F40">
          <w:pPr>
            <w:pStyle w:val="NirasHeaderFooter"/>
            <w:tabs>
              <w:tab w:val="left" w:pos="314"/>
            </w:tabs>
            <w:spacing w:after="0"/>
            <w:rPr>
              <w:lang w:val="en-US"/>
            </w:rPr>
          </w:pPr>
        </w:p>
      </w:tc>
    </w:tr>
  </w:tbl>
  <w:p w14:paraId="1D7EA6C6" w14:textId="77777777" w:rsidR="00281414" w:rsidRPr="00C64D17" w:rsidRDefault="00281414" w:rsidP="00376F40">
    <w:pPr>
      <w:ind w:right="-512"/>
      <w:rPr>
        <w:lang w:val="en-US"/>
      </w:rPr>
    </w:pPr>
    <w:r>
      <w:rPr>
        <w:noProof/>
        <w:lang w:eastAsia="da-DK"/>
      </w:rPr>
      <mc:AlternateContent>
        <mc:Choice Requires="wps">
          <w:drawing>
            <wp:anchor distT="0" distB="0" distL="114300" distR="114300" simplePos="0" relativeHeight="251658241" behindDoc="0" locked="0" layoutInCell="1" allowOverlap="1" wp14:anchorId="4B283126" wp14:editId="5FF25352">
              <wp:simplePos x="0" y="0"/>
              <wp:positionH relativeFrom="rightMargin">
                <wp:align>right</wp:align>
              </wp:positionH>
              <wp:positionV relativeFrom="page">
                <wp:align>bottom</wp:align>
              </wp:positionV>
              <wp:extent cx="828000" cy="637200"/>
              <wp:effectExtent l="0" t="0" r="0" b="0"/>
              <wp:wrapNone/>
              <wp:docPr id="4" name="Text Box 4"/>
              <wp:cNvGraphicFramePr/>
              <a:graphic xmlns:a="http://schemas.openxmlformats.org/drawingml/2006/main">
                <a:graphicData uri="http://schemas.microsoft.com/office/word/2010/wordprocessingShape">
                  <wps:wsp>
                    <wps:cNvSpPr txBox="1"/>
                    <wps:spPr>
                      <a:xfrm>
                        <a:off x="0" y="0"/>
                        <a:ext cx="828000" cy="637200"/>
                      </a:xfrm>
                      <a:prstGeom prst="rect">
                        <a:avLst/>
                      </a:prstGeom>
                      <a:noFill/>
                      <a:ln w="6350">
                        <a:noFill/>
                      </a:ln>
                    </wps:spPr>
                    <wps:txbx>
                      <w:txbxContent>
                        <w:p w14:paraId="6E71C850" w14:textId="6985F25D" w:rsidR="00281414" w:rsidRPr="00E748F3" w:rsidRDefault="00281414" w:rsidP="00376F40">
                          <w:pPr>
                            <w:jc w:val="right"/>
                          </w:pPr>
                          <w:r w:rsidRPr="00E748F3">
                            <w:fldChar w:fldCharType="begin"/>
                          </w:r>
                          <w:r w:rsidRPr="00E748F3">
                            <w:instrText xml:space="preserve"> PAGE   \* MERGEFORMAT </w:instrText>
                          </w:r>
                          <w:r w:rsidRPr="00E748F3">
                            <w:fldChar w:fldCharType="separate"/>
                          </w:r>
                          <w:r w:rsidR="009E355E">
                            <w:rPr>
                              <w:noProof/>
                            </w:rPr>
                            <w:t>1</w:t>
                          </w:r>
                          <w:r w:rsidRPr="00E748F3">
                            <w:rPr>
                              <w:noProof/>
                            </w:rPr>
                            <w:fldChar w:fldCharType="end"/>
                          </w:r>
                        </w:p>
                      </w:txbxContent>
                    </wps:txbx>
                    <wps:bodyPr rot="0" spcFirstLastPara="0" vertOverflow="overflow" horzOverflow="overflow" vert="horz" wrap="square" lIns="0" tIns="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283126" id="_x0000_t202" coordsize="21600,21600" o:spt="202" path="m,l,21600r21600,l21600,xe">
              <v:stroke joinstyle="miter"/>
              <v:path gradientshapeok="t" o:connecttype="rect"/>
            </v:shapetype>
            <v:shape id="Text Box 4" o:spid="_x0000_s1032" type="#_x0000_t202" style="position:absolute;margin-left:14pt;margin-top:0;width:65.2pt;height:50.15pt;z-index:251658241;visibility:visible;mso-wrap-style:square;mso-width-percent:0;mso-height-percent:0;mso-wrap-distance-left:9pt;mso-wrap-distance-top:0;mso-wrap-distance-right:9pt;mso-wrap-distance-bottom:0;mso-position-horizontal:right;mso-position-horizontal-relative:right-margin-area;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" filled="f" stroked="f" strokeweight=".5pt">
              <v:textbox inset="0,0,10mm,10mm">
                <w:txbxContent>
                  <w:p w14:paraId="6E71C850" w14:textId="6985F25D" w:rsidR="00281414" w:rsidRPr="00E748F3" w:rsidRDefault="00281414" w:rsidP="00376F40">
                    <w:pPr>
                      <w:jc w:val="right"/>
                    </w:pPr>
                    <w:r w:rsidRPr="00E748F3">
                      <w:fldChar w:fldCharType="begin"/>
                    </w:r>
                    <w:r w:rsidRPr="00E748F3">
                      <w:instrText xml:space="preserve"> PAGE   \* MERGEFORMAT </w:instrText>
                    </w:r>
                    <w:r w:rsidRPr="00E748F3">
                      <w:fldChar w:fldCharType="separate"/>
                    </w:r>
                    <w:r w:rsidR="009E355E">
                      <w:rPr>
                        <w:noProof/>
                      </w:rPr>
                      <w:t>1</w:t>
                    </w:r>
                    <w:r w:rsidRPr="00E748F3">
                      <w:rPr>
                        <w:noProof/>
                      </w:rPr>
                      <w:fldChar w:fldCharType="end"/>
                    </w:r>
                  </w:p>
                </w:txbxContent>
              </v:textbox>
              <w10:wrap anchorx="margin"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7ED5EB" w14:textId="77777777" w:rsidR="00D40D0B" w:rsidRDefault="00D40D0B" w:rsidP="007573D4">
      <w:pPr>
        <w:spacing w:line="240" w:lineRule="auto"/>
      </w:pPr>
      <w:r>
        <w:separator/>
      </w:r>
    </w:p>
  </w:footnote>
  <w:footnote w:type="continuationSeparator" w:id="0">
    <w:p w14:paraId="1CA5E44E" w14:textId="77777777" w:rsidR="00D40D0B" w:rsidRDefault="00D40D0B" w:rsidP="007573D4">
      <w:pPr>
        <w:spacing w:line="240" w:lineRule="auto"/>
      </w:pPr>
      <w:r>
        <w:continuationSeparator/>
      </w:r>
    </w:p>
  </w:footnote>
  <w:footnote w:type="continuationNotice" w:id="1">
    <w:p w14:paraId="2955E9CF" w14:textId="77777777" w:rsidR="00D40D0B" w:rsidRDefault="00D40D0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E29B4F" w14:textId="77777777" w:rsidR="00281414" w:rsidRPr="00255AD9" w:rsidRDefault="00281414" w:rsidP="00255AD9">
    <w:pPr>
      <w:pStyle w:val="Sidehoved"/>
    </w:pPr>
    <w:r>
      <w:rPr>
        <w:noProof/>
        <w:lang w:eastAsia="da-DK"/>
      </w:rPr>
      <w:drawing>
        <wp:anchor distT="0" distB="0" distL="114300" distR="114300" simplePos="0" relativeHeight="251658240" behindDoc="0" locked="0" layoutInCell="1" allowOverlap="1" wp14:anchorId="0078C6D8" wp14:editId="7040B066">
          <wp:simplePos x="0" y="0"/>
          <wp:positionH relativeFrom="page">
            <wp:posOffset>720090</wp:posOffset>
          </wp:positionH>
          <wp:positionV relativeFrom="page">
            <wp:posOffset>36195</wp:posOffset>
          </wp:positionV>
          <wp:extent cx="1440000" cy="10641112"/>
          <wp:effectExtent l="0" t="0" r="825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0000" cy="10641112"/>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70F6C" w14:textId="77777777" w:rsidR="00281414" w:rsidRDefault="00281414" w:rsidP="00CC3803">
    <w:pPr>
      <w:pStyle w:val="Sidehoved"/>
      <w:spacing w:after="0"/>
    </w:pPr>
    <w:r>
      <w:rPr>
        <w:noProof/>
        <w:lang w:eastAsia="da-DK"/>
      </w:rPr>
      <mc:AlternateContent>
        <mc:Choice Requires="wps">
          <w:drawing>
            <wp:anchor distT="45720" distB="45720" distL="114300" distR="114300" simplePos="0" relativeHeight="251658243" behindDoc="0" locked="0" layoutInCell="1" allowOverlap="1" wp14:anchorId="7EA73061" wp14:editId="7C75B800">
              <wp:simplePos x="0" y="0"/>
              <wp:positionH relativeFrom="column">
                <wp:posOffset>-1669415</wp:posOffset>
              </wp:positionH>
              <wp:positionV relativeFrom="page">
                <wp:posOffset>349250</wp:posOffset>
              </wp:positionV>
              <wp:extent cx="1540800" cy="853200"/>
              <wp:effectExtent l="0" t="0" r="0" b="444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800" cy="853200"/>
                      </a:xfrm>
                      <a:prstGeom prst="rect">
                        <a:avLst/>
                      </a:prstGeom>
                      <a:noFill/>
                      <a:ln w="9525">
                        <a:noFill/>
                        <a:miter lim="800000"/>
                        <a:headEnd/>
                        <a:tailEnd/>
                      </a:ln>
                    </wps:spPr>
                    <wps:txbx>
                      <w:txbxContent>
                        <w:sdt>
                          <w:sdtPr>
                            <w:rPr>
                              <w:noProof/>
                              <w:lang w:eastAsia="da-DK"/>
                            </w:rPr>
                            <w:id w:val="1478341906"/>
                            <w:dataBinding w:prefixMappings="xmlns:ns0='http://niras/templates/logo' " w:xpath="/ns0:logo[1]/ns0:image[1]" w:storeItemID="{99D657AA-C9E5-4419-88E5-59CC10525F65}"/>
                            <w:picture/>
                          </w:sdtPr>
                          <w:sdtEndPr/>
                          <w:sdtContent>
                            <w:p w14:paraId="49DA1619" w14:textId="28C96B30" w:rsidR="00281414" w:rsidRDefault="00302837" w:rsidP="006879D1">
                              <w:pPr>
                                <w:spacing w:after="0"/>
                              </w:pPr>
                              <w:r>
                                <w:rPr>
                                  <w:noProof/>
                                  <w:lang w:eastAsia="da-DK"/>
                                </w:rPr>
                                <w:drawing>
                                  <wp:inline distT="0" distB="0" distL="0" distR="0" wp14:anchorId="5221CCE7" wp14:editId="75BEAA28">
                                    <wp:extent cx="968400" cy="313547"/>
                                    <wp:effectExtent l="0" t="0" r="3175"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968400" cy="313547"/>
                                            </a:xfrm>
                                            <a:prstGeom prst="rect">
                                              <a:avLst/>
                                            </a:prstGeom>
                                            <a:noFill/>
                                            <a:ln>
                                              <a:noFill/>
                                            </a:ln>
                                          </pic:spPr>
                                        </pic:pic>
                                      </a:graphicData>
                                    </a:graphic>
                                  </wp:inline>
                                </w:drawing>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7EA73061" id="_x0000_t202" coordsize="21600,21600" o:spt="202" path="m,l,21600r21600,l21600,xe">
              <v:stroke joinstyle="miter"/>
              <v:path gradientshapeok="t" o:connecttype="rect"/>
            </v:shapetype>
            <v:shape id="_x0000_s1031" type="#_x0000_t202" style="position:absolute;margin-left:-131.45pt;margin-top:27.5pt;width:121.3pt;height:67.2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" filled="f" stroked="f">
              <v:textbox>
                <w:txbxContent>
                  <w:sdt>
                    <w:sdtPr>
                      <w:rPr>
                        <w:noProof/>
                        <w:lang w:eastAsia="da-DK"/>
                      </w:rPr>
                      <w:id w:val="1478341906"/>
                      <w:dataBinding w:prefixMappings="xmlns:ns0='http://niras/templates/logo' " w:xpath="/ns0:logo[1]/ns0:image[1]" w:storeItemID="{99D657AA-C9E5-4419-88E5-59CC10525F65}"/>
                      <w:picture/>
                    </w:sdtPr>
                    <w:sdtContent>
                      <w:p w14:paraId="49DA1619" w14:textId="28C96B30" w:rsidR="00281414" w:rsidRDefault="00302837" w:rsidP="006879D1">
                        <w:pPr>
                          <w:spacing w:after="0"/>
                        </w:pPr>
                        <w:r>
                          <w:rPr>
                            <w:noProof/>
                            <w:lang w:eastAsia="da-DK"/>
                          </w:rPr>
                          <w:drawing>
                            <wp:inline distT="0" distB="0" distL="0" distR="0" wp14:anchorId="5221CCE7" wp14:editId="75BEAA28">
                              <wp:extent cx="968400" cy="313547"/>
                              <wp:effectExtent l="0" t="0" r="3175"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stretch>
                                        <a:fillRect/>
                                      </a:stretch>
                                    </pic:blipFill>
                                    <pic:spPr bwMode="auto">
                                      <a:xfrm>
                                        <a:off x="0" y="0"/>
                                        <a:ext cx="968400" cy="313547"/>
                                      </a:xfrm>
                                      <a:prstGeom prst="rect">
                                        <a:avLst/>
                                      </a:prstGeom>
                                      <a:noFill/>
                                      <a:ln>
                                        <a:noFill/>
                                      </a:ln>
                                    </pic:spPr>
                                  </pic:pic>
                                </a:graphicData>
                              </a:graphic>
                            </wp:inline>
                          </w:drawing>
                        </w:r>
                      </w:p>
                    </w:sdtContent>
                  </w:sdt>
                </w:txbxContent>
              </v:textbox>
              <w10:wrap type="square" anchory="page"/>
            </v:shape>
          </w:pict>
        </mc:Fallback>
      </mc:AlternateContent>
    </w:r>
  </w:p>
  <w:p w14:paraId="4E8EA396" w14:textId="77777777" w:rsidR="00281414" w:rsidRDefault="00281414" w:rsidP="00CE3BE2">
    <w:pPr>
      <w:pStyle w:val="Sidehoved"/>
      <w:spacing w:after="0"/>
    </w:pPr>
  </w:p>
  <w:p w14:paraId="51268E8D" w14:textId="77777777" w:rsidR="00281414" w:rsidRDefault="00281414" w:rsidP="00CE3BE2">
    <w:pPr>
      <w:pStyle w:val="Sidehoved"/>
      <w:spacing w:after="0"/>
    </w:pPr>
  </w:p>
  <w:p w14:paraId="4F37A7FD" w14:textId="77777777" w:rsidR="00281414" w:rsidRDefault="00281414" w:rsidP="00CE3BE2">
    <w:pPr>
      <w:pStyle w:val="Sidehoved"/>
      <w:spacing w:after="0"/>
    </w:pPr>
  </w:p>
  <w:p w14:paraId="25347CEA" w14:textId="77777777" w:rsidR="00281414" w:rsidRDefault="00281414" w:rsidP="005205F8">
    <w:pPr>
      <w:pStyle w:val="Sidehoved"/>
      <w:spacing w:after="4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61FA51B6"/>
    <w:lvl w:ilvl="0">
      <w:start w:val="1"/>
      <w:numFmt w:val="decimal"/>
      <w:pStyle w:val="Opstilling-talellerbogst2"/>
      <w:lvlText w:val="%1."/>
      <w:lvlJc w:val="left"/>
      <w:pPr>
        <w:tabs>
          <w:tab w:val="num" w:pos="643"/>
        </w:tabs>
        <w:ind w:left="643" w:hanging="360"/>
      </w:pPr>
    </w:lvl>
  </w:abstractNum>
  <w:abstractNum w:abstractNumId="1" w15:restartNumberingAfterBreak="0">
    <w:nsid w:val="FFFFFF83"/>
    <w:multiLevelType w:val="singleLevel"/>
    <w:tmpl w:val="426CAA66"/>
    <w:lvl w:ilvl="0">
      <w:start w:val="1"/>
      <w:numFmt w:val="bullet"/>
      <w:pStyle w:val="Opstilling-punkttegn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0456A906"/>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C0086F3E"/>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86145"/>
    <w:multiLevelType w:val="hybridMultilevel"/>
    <w:tmpl w:val="BE1CA8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3655C9B"/>
    <w:multiLevelType w:val="multilevel"/>
    <w:tmpl w:val="676285D6"/>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6" w15:restartNumberingAfterBreak="0">
    <w:nsid w:val="041F57DE"/>
    <w:multiLevelType w:val="multilevel"/>
    <w:tmpl w:val="A62431D8"/>
    <w:lvl w:ilvl="0">
      <w:start w:val="1"/>
      <w:numFmt w:val="upperLetter"/>
      <w:pStyle w:val="Heading1-NumberedA"/>
      <w:lvlText w:val="%1."/>
      <w:lvlJc w:val="right"/>
      <w:pPr>
        <w:ind w:left="0" w:hanging="227"/>
      </w:pPr>
      <w:rPr>
        <w:rFonts w:hint="default"/>
      </w:rPr>
    </w:lvl>
    <w:lvl w:ilvl="1">
      <w:start w:val="1"/>
      <w:numFmt w:val="none"/>
      <w:pStyle w:val="Heading2-NumberedA"/>
      <w:lvlText w:val="%2"/>
      <w:lvlJc w:val="left"/>
      <w:pPr>
        <w:ind w:left="0" w:hanging="227"/>
      </w:pPr>
      <w:rPr>
        <w:rFonts w:hint="default"/>
      </w:rPr>
    </w:lvl>
    <w:lvl w:ilvl="2">
      <w:start w:val="1"/>
      <w:numFmt w:val="none"/>
      <w:lvlText w:val="%3"/>
      <w:lvlJc w:val="left"/>
      <w:pPr>
        <w:ind w:left="0" w:hanging="227"/>
      </w:pPr>
      <w:rPr>
        <w:rFonts w:hint="default"/>
      </w:rPr>
    </w:lvl>
    <w:lvl w:ilvl="3">
      <w:start w:val="1"/>
      <w:numFmt w:val="decimal"/>
      <w:lvlText w:val="(%4)"/>
      <w:lvlJc w:val="left"/>
      <w:pPr>
        <w:ind w:left="0" w:hanging="227"/>
      </w:pPr>
      <w:rPr>
        <w:rFonts w:hint="default"/>
      </w:rPr>
    </w:lvl>
    <w:lvl w:ilvl="4">
      <w:start w:val="1"/>
      <w:numFmt w:val="lowerLetter"/>
      <w:lvlText w:val="(%5)"/>
      <w:lvlJc w:val="left"/>
      <w:pPr>
        <w:ind w:left="0" w:hanging="227"/>
      </w:pPr>
      <w:rPr>
        <w:rFonts w:hint="default"/>
      </w:rPr>
    </w:lvl>
    <w:lvl w:ilvl="5">
      <w:start w:val="1"/>
      <w:numFmt w:val="lowerRoman"/>
      <w:lvlText w:val="(%6)"/>
      <w:lvlJc w:val="left"/>
      <w:pPr>
        <w:ind w:left="0" w:hanging="227"/>
      </w:pPr>
      <w:rPr>
        <w:rFonts w:hint="default"/>
      </w:rPr>
    </w:lvl>
    <w:lvl w:ilvl="6">
      <w:start w:val="1"/>
      <w:numFmt w:val="decimal"/>
      <w:lvlText w:val="%7."/>
      <w:lvlJc w:val="left"/>
      <w:pPr>
        <w:ind w:left="0" w:hanging="227"/>
      </w:pPr>
      <w:rPr>
        <w:rFonts w:hint="default"/>
      </w:rPr>
    </w:lvl>
    <w:lvl w:ilvl="7">
      <w:start w:val="1"/>
      <w:numFmt w:val="lowerLetter"/>
      <w:lvlText w:val="%8."/>
      <w:lvlJc w:val="left"/>
      <w:pPr>
        <w:ind w:left="0" w:hanging="227"/>
      </w:pPr>
      <w:rPr>
        <w:rFonts w:hint="default"/>
      </w:rPr>
    </w:lvl>
    <w:lvl w:ilvl="8">
      <w:start w:val="1"/>
      <w:numFmt w:val="lowerRoman"/>
      <w:lvlText w:val="%9."/>
      <w:lvlJc w:val="left"/>
      <w:pPr>
        <w:ind w:left="0" w:hanging="227"/>
      </w:pPr>
      <w:rPr>
        <w:rFonts w:hint="default"/>
      </w:rPr>
    </w:lvl>
  </w:abstractNum>
  <w:abstractNum w:abstractNumId="7" w15:restartNumberingAfterBreak="0">
    <w:nsid w:val="05345E68"/>
    <w:multiLevelType w:val="hybridMultilevel"/>
    <w:tmpl w:val="31EA2DA6"/>
    <w:lvl w:ilvl="0" w:tplc="88DCE5C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0F6D6ABA"/>
    <w:multiLevelType w:val="hybridMultilevel"/>
    <w:tmpl w:val="C23AB348"/>
    <w:lvl w:ilvl="0" w:tplc="6ADCF6C6">
      <w:start w:val="1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0FAB37AB"/>
    <w:multiLevelType w:val="hybridMultilevel"/>
    <w:tmpl w:val="8E6E9AA2"/>
    <w:lvl w:ilvl="0" w:tplc="0406000F">
      <w:start w:val="1"/>
      <w:numFmt w:val="decimal"/>
      <w:lvlText w:val="%1."/>
      <w:lvlJc w:val="left"/>
      <w:pPr>
        <w:ind w:left="720" w:hanging="360"/>
      </w:p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0" w15:restartNumberingAfterBreak="0">
    <w:nsid w:val="13752867"/>
    <w:multiLevelType w:val="multilevel"/>
    <w:tmpl w:val="99ACCCCE"/>
    <w:lvl w:ilvl="0">
      <w:start w:val="1"/>
      <w:numFmt w:val="decimal"/>
      <w:lvlText w:val="%1"/>
      <w:lvlJc w:val="right"/>
      <w:pPr>
        <w:tabs>
          <w:tab w:val="num" w:pos="0"/>
        </w:tabs>
        <w:ind w:left="0" w:hanging="227"/>
      </w:pPr>
      <w:rPr>
        <w:rFonts w:ascii="Arial" w:hAnsi="Arial" w:hint="default"/>
        <w:b/>
        <w:i w:val="0"/>
        <w:caps/>
        <w:strike w:val="0"/>
        <w:dstrike w:val="0"/>
        <w:vanish w:val="0"/>
        <w:color w:val="00000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right"/>
      <w:pPr>
        <w:tabs>
          <w:tab w:val="num" w:pos="0"/>
        </w:tabs>
        <w:ind w:left="0" w:hanging="227"/>
      </w:pPr>
      <w:rPr>
        <w:rFonts w:ascii="Arial" w:hAnsi="Arial"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right"/>
      <w:pPr>
        <w:tabs>
          <w:tab w:val="num" w:pos="0"/>
        </w:tabs>
        <w:ind w:left="0" w:hanging="227"/>
      </w:pPr>
      <w:rPr>
        <w:rFonts w:ascii="Arial" w:hAnsi="Arial" w:hint="default"/>
        <w:b/>
        <w:i w:val="0"/>
        <w:caps w:val="0"/>
        <w:strike w:val="0"/>
        <w:dstrike w:val="0"/>
        <w:vanish w:val="0"/>
        <w:color w:val="000000"/>
        <w:sz w:val="20"/>
        <w:szCs w:val="2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right"/>
      <w:pPr>
        <w:tabs>
          <w:tab w:val="num" w:pos="0"/>
        </w:tabs>
        <w:ind w:left="0" w:hanging="227"/>
      </w:pPr>
      <w:rPr>
        <w:rFonts w:ascii="Arial" w:hAnsi="Arial" w:hint="default"/>
        <w:b w:val="0"/>
        <w:i/>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0"/>
        </w:tabs>
        <w:ind w:left="0" w:hanging="227"/>
      </w:pPr>
      <w:rPr>
        <w:rFonts w:hint="default"/>
        <w:b w:val="0"/>
        <w:i w:val="0"/>
        <w:sz w:val="22"/>
      </w:rPr>
    </w:lvl>
    <w:lvl w:ilvl="5">
      <w:start w:val="1"/>
      <w:numFmt w:val="decimal"/>
      <w:lvlText w:val="%1.%2.%3.%4.%5.%6."/>
      <w:lvlJc w:val="left"/>
      <w:pPr>
        <w:tabs>
          <w:tab w:val="num" w:pos="0"/>
        </w:tabs>
        <w:ind w:left="0" w:hanging="227"/>
      </w:pPr>
      <w:rPr>
        <w:rFonts w:hint="default"/>
        <w:b w:val="0"/>
        <w:i w:val="0"/>
        <w:sz w:val="22"/>
      </w:rPr>
    </w:lvl>
    <w:lvl w:ilvl="6">
      <w:start w:val="1"/>
      <w:numFmt w:val="decimal"/>
      <w:lvlText w:val="%1.%2.%3.%4.%5.%6.%7."/>
      <w:lvlJc w:val="left"/>
      <w:pPr>
        <w:tabs>
          <w:tab w:val="num" w:pos="0"/>
        </w:tabs>
        <w:ind w:left="0" w:hanging="227"/>
      </w:pPr>
      <w:rPr>
        <w:rFonts w:hint="default"/>
        <w:b w:val="0"/>
        <w:i w:val="0"/>
        <w:sz w:val="22"/>
      </w:rPr>
    </w:lvl>
    <w:lvl w:ilvl="7">
      <w:start w:val="1"/>
      <w:numFmt w:val="decimal"/>
      <w:lvlText w:val="%1.%2.%3.%4.%5.%6.%7.%8."/>
      <w:lvlJc w:val="left"/>
      <w:pPr>
        <w:tabs>
          <w:tab w:val="num" w:pos="0"/>
        </w:tabs>
        <w:ind w:left="0" w:hanging="227"/>
      </w:pPr>
      <w:rPr>
        <w:rFonts w:hint="default"/>
        <w:b w:val="0"/>
        <w:i w:val="0"/>
        <w:sz w:val="22"/>
      </w:rPr>
    </w:lvl>
    <w:lvl w:ilvl="8">
      <w:start w:val="1"/>
      <w:numFmt w:val="decimal"/>
      <w:lvlText w:val="%1.%2.%3.%4.%5.%6.%7.%8.%9."/>
      <w:lvlJc w:val="left"/>
      <w:pPr>
        <w:tabs>
          <w:tab w:val="num" w:pos="0"/>
        </w:tabs>
        <w:ind w:left="0" w:hanging="227"/>
      </w:pPr>
      <w:rPr>
        <w:rFonts w:hint="default"/>
        <w:b w:val="0"/>
        <w:i w:val="0"/>
        <w:sz w:val="22"/>
      </w:rPr>
    </w:lvl>
  </w:abstractNum>
  <w:abstractNum w:abstractNumId="11" w15:restartNumberingAfterBreak="0">
    <w:nsid w:val="1E39211C"/>
    <w:multiLevelType w:val="hybridMultilevel"/>
    <w:tmpl w:val="C3262A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FC844C6"/>
    <w:multiLevelType w:val="multilevel"/>
    <w:tmpl w:val="F1E0AECA"/>
    <w:lvl w:ilvl="0">
      <w:start w:val="1"/>
      <w:numFmt w:val="decimal"/>
      <w:pStyle w:val="Overskrift1"/>
      <w:lvlText w:val="%1"/>
      <w:lvlJc w:val="right"/>
      <w:pPr>
        <w:ind w:left="0" w:hanging="227"/>
      </w:pPr>
      <w:rPr>
        <w:rFonts w:hint="default"/>
      </w:rPr>
    </w:lvl>
    <w:lvl w:ilvl="1">
      <w:start w:val="1"/>
      <w:numFmt w:val="decimal"/>
      <w:pStyle w:val="Overskrift2"/>
      <w:lvlText w:val="%1.%2"/>
      <w:lvlJc w:val="right"/>
      <w:pPr>
        <w:ind w:left="0" w:hanging="227"/>
      </w:pPr>
      <w:rPr>
        <w:rFonts w:hint="default"/>
      </w:rPr>
    </w:lvl>
    <w:lvl w:ilvl="2">
      <w:start w:val="1"/>
      <w:numFmt w:val="decimal"/>
      <w:pStyle w:val="Overskrift3"/>
      <w:lvlText w:val="%1.%2.%3"/>
      <w:lvlJc w:val="right"/>
      <w:pPr>
        <w:ind w:left="0" w:hanging="227"/>
      </w:pPr>
      <w:rPr>
        <w:rFonts w:hint="default"/>
      </w:rPr>
    </w:lvl>
    <w:lvl w:ilvl="3">
      <w:start w:val="1"/>
      <w:numFmt w:val="decimal"/>
      <w:pStyle w:val="Overskrift4"/>
      <w:lvlText w:val="%1.%2.%3.%4"/>
      <w:lvlJc w:val="right"/>
      <w:pPr>
        <w:ind w:left="0" w:hanging="227"/>
      </w:pPr>
      <w:rPr>
        <w:rFonts w:hint="default"/>
      </w:rPr>
    </w:lvl>
    <w:lvl w:ilvl="4">
      <w:start w:val="1"/>
      <w:numFmt w:val="decimal"/>
      <w:pStyle w:val="Overskrift5"/>
      <w:lvlText w:val="%1.%2.%3.%4.%5"/>
      <w:lvlJc w:val="right"/>
      <w:pPr>
        <w:ind w:left="0" w:hanging="227"/>
      </w:pPr>
      <w:rPr>
        <w:rFonts w:hint="default"/>
      </w:rPr>
    </w:lvl>
    <w:lvl w:ilvl="5">
      <w:start w:val="1"/>
      <w:numFmt w:val="decimal"/>
      <w:lvlText w:val="%1.%2.%3.%4.%5.%6"/>
      <w:lvlJc w:val="left"/>
      <w:pPr>
        <w:tabs>
          <w:tab w:val="num" w:pos="284"/>
        </w:tabs>
        <w:ind w:left="0" w:hanging="227"/>
      </w:pPr>
      <w:rPr>
        <w:rFonts w:hint="default"/>
      </w:rPr>
    </w:lvl>
    <w:lvl w:ilvl="6">
      <w:start w:val="1"/>
      <w:numFmt w:val="decimal"/>
      <w:lvlText w:val="%1.%2.%3.%4.%5.%6.%7"/>
      <w:lvlJc w:val="left"/>
      <w:pPr>
        <w:tabs>
          <w:tab w:val="num" w:pos="284"/>
        </w:tabs>
        <w:ind w:left="0" w:hanging="227"/>
      </w:pPr>
      <w:rPr>
        <w:rFonts w:hint="default"/>
      </w:rPr>
    </w:lvl>
    <w:lvl w:ilvl="7">
      <w:start w:val="1"/>
      <w:numFmt w:val="decimal"/>
      <w:pStyle w:val="Overskrift8"/>
      <w:lvlText w:val="%1.%2.%3.%4.%5.%6.%7.%8"/>
      <w:lvlJc w:val="left"/>
      <w:pPr>
        <w:tabs>
          <w:tab w:val="num" w:pos="284"/>
        </w:tabs>
        <w:ind w:left="0" w:hanging="227"/>
      </w:pPr>
      <w:rPr>
        <w:rFonts w:hint="default"/>
      </w:rPr>
    </w:lvl>
    <w:lvl w:ilvl="8">
      <w:start w:val="1"/>
      <w:numFmt w:val="decimal"/>
      <w:lvlText w:val="%1.%2.%3.%4.%5.%6.%7.%8.%9"/>
      <w:lvlJc w:val="left"/>
      <w:pPr>
        <w:tabs>
          <w:tab w:val="num" w:pos="284"/>
        </w:tabs>
        <w:ind w:left="0" w:hanging="227"/>
      </w:pPr>
      <w:rPr>
        <w:rFonts w:hint="default"/>
      </w:rPr>
    </w:lvl>
  </w:abstractNum>
  <w:abstractNum w:abstractNumId="13" w15:restartNumberingAfterBreak="0">
    <w:nsid w:val="30933F70"/>
    <w:multiLevelType w:val="hybridMultilevel"/>
    <w:tmpl w:val="1CF8AB56"/>
    <w:lvl w:ilvl="0" w:tplc="15D6019C">
      <w:start w:val="1"/>
      <w:numFmt w:val="decimal"/>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36EC37DE"/>
    <w:multiLevelType w:val="hybridMultilevel"/>
    <w:tmpl w:val="204683C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AC00F46"/>
    <w:multiLevelType w:val="multilevel"/>
    <w:tmpl w:val="A9861158"/>
    <w:lvl w:ilvl="0">
      <w:start w:val="1"/>
      <w:numFmt w:val="decimal"/>
      <w:pStyle w:val="Opstilling-talellerbogst"/>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decimal"/>
      <w:lvlText w:val="%1.%2.%3.%4."/>
      <w:lvlJc w:val="left"/>
      <w:pPr>
        <w:ind w:left="709" w:hanging="709"/>
      </w:pPr>
      <w:rPr>
        <w:rFonts w:hint="default"/>
      </w:rPr>
    </w:lvl>
    <w:lvl w:ilvl="4">
      <w:start w:val="1"/>
      <w:numFmt w:val="decimal"/>
      <w:lvlText w:val="%1.%2.%3.%4.%5."/>
      <w:lvlJc w:val="left"/>
      <w:pPr>
        <w:ind w:left="709" w:hanging="709"/>
      </w:pPr>
      <w:rPr>
        <w:rFonts w:hint="default"/>
      </w:rPr>
    </w:lvl>
    <w:lvl w:ilvl="5">
      <w:start w:val="1"/>
      <w:numFmt w:val="decimal"/>
      <w:lvlText w:val="%1.%2.%3.%4.%5.%6."/>
      <w:lvlJc w:val="left"/>
      <w:pPr>
        <w:ind w:left="709" w:hanging="709"/>
      </w:pPr>
      <w:rPr>
        <w:rFonts w:hint="default"/>
      </w:rPr>
    </w:lvl>
    <w:lvl w:ilvl="6">
      <w:start w:val="1"/>
      <w:numFmt w:val="decimal"/>
      <w:lvlText w:val="%1.%2.%3.%4.%5.%6.%7."/>
      <w:lvlJc w:val="left"/>
      <w:pPr>
        <w:ind w:left="709" w:hanging="709"/>
      </w:pPr>
      <w:rPr>
        <w:rFonts w:hint="default"/>
      </w:rPr>
    </w:lvl>
    <w:lvl w:ilvl="7">
      <w:start w:val="1"/>
      <w:numFmt w:val="decimal"/>
      <w:lvlText w:val="%1.%2.%3.%4.%5.%6.%7.%8."/>
      <w:lvlJc w:val="left"/>
      <w:pPr>
        <w:ind w:left="709" w:hanging="709"/>
      </w:pPr>
      <w:rPr>
        <w:rFonts w:hint="default"/>
      </w:rPr>
    </w:lvl>
    <w:lvl w:ilvl="8">
      <w:start w:val="1"/>
      <w:numFmt w:val="decimal"/>
      <w:lvlText w:val="%1.%2.%3.%4.%5.%6.%7.%8.%9."/>
      <w:lvlJc w:val="left"/>
      <w:pPr>
        <w:ind w:left="709" w:hanging="709"/>
      </w:pPr>
      <w:rPr>
        <w:rFonts w:hint="default"/>
      </w:rPr>
    </w:lvl>
  </w:abstractNum>
  <w:abstractNum w:abstractNumId="16" w15:restartNumberingAfterBreak="0">
    <w:nsid w:val="498B2A45"/>
    <w:multiLevelType w:val="hybridMultilevel"/>
    <w:tmpl w:val="CBBC788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4B943682"/>
    <w:multiLevelType w:val="hybridMultilevel"/>
    <w:tmpl w:val="3AEAAC54"/>
    <w:lvl w:ilvl="0" w:tplc="C8B20474">
      <w:start w:val="7175"/>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50A465FC"/>
    <w:multiLevelType w:val="hybridMultilevel"/>
    <w:tmpl w:val="8850E5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51322943"/>
    <w:multiLevelType w:val="multilevel"/>
    <w:tmpl w:val="AB7C5234"/>
    <w:lvl w:ilvl="0">
      <w:start w:val="1"/>
      <w:numFmt w:val="bullet"/>
      <w:pStyle w:val="Opstilling-punkttegn"/>
      <w:lvlText w:val=""/>
      <w:lvlJc w:val="left"/>
      <w:pPr>
        <w:ind w:left="284" w:hanging="284"/>
      </w:pPr>
      <w:rPr>
        <w:rFonts w:ascii="Symbol" w:hAnsi="Symbol" w:hint="default"/>
        <w:color w:val="auto"/>
      </w:rPr>
    </w:lvl>
    <w:lvl w:ilvl="1">
      <w:start w:val="1"/>
      <w:numFmt w:val="bullet"/>
      <w:lvlText w:val=""/>
      <w:lvlJc w:val="left"/>
      <w:pPr>
        <w:ind w:left="567" w:hanging="283"/>
      </w:pPr>
      <w:rPr>
        <w:rFonts w:ascii="Symbol" w:hAnsi="Symbol" w:hint="default"/>
        <w:color w:val="auto"/>
      </w:rPr>
    </w:lvl>
    <w:lvl w:ilvl="2">
      <w:start w:val="1"/>
      <w:numFmt w:val="bullet"/>
      <w:lvlText w:val=""/>
      <w:lvlJc w:val="left"/>
      <w:pPr>
        <w:tabs>
          <w:tab w:val="num" w:pos="567"/>
        </w:tabs>
        <w:ind w:left="851" w:hanging="284"/>
      </w:pPr>
      <w:rPr>
        <w:rFonts w:ascii="Symbol" w:hAnsi="Symbol" w:hint="default"/>
        <w:color w:val="auto"/>
      </w:rPr>
    </w:lvl>
    <w:lvl w:ilvl="3">
      <w:start w:val="1"/>
      <w:numFmt w:val="bullet"/>
      <w:lvlText w:val=""/>
      <w:lvlJc w:val="left"/>
      <w:pPr>
        <w:tabs>
          <w:tab w:val="num" w:pos="851"/>
        </w:tabs>
        <w:ind w:left="1134" w:hanging="283"/>
      </w:pPr>
      <w:rPr>
        <w:rFonts w:ascii="Symbol" w:hAnsi="Symbol" w:hint="default"/>
      </w:rPr>
    </w:lvl>
    <w:lvl w:ilvl="4">
      <w:start w:val="1"/>
      <w:numFmt w:val="bullet"/>
      <w:lvlText w:val=""/>
      <w:lvlJc w:val="left"/>
      <w:pPr>
        <w:tabs>
          <w:tab w:val="num" w:pos="1134"/>
        </w:tabs>
        <w:ind w:left="1418" w:hanging="284"/>
      </w:pPr>
      <w:rPr>
        <w:rFonts w:ascii="Symbol" w:hAnsi="Symbol" w:hint="default"/>
      </w:rPr>
    </w:lvl>
    <w:lvl w:ilvl="5">
      <w:start w:val="1"/>
      <w:numFmt w:val="bullet"/>
      <w:lvlText w:val=""/>
      <w:lvlJc w:val="left"/>
      <w:pPr>
        <w:ind w:left="1701" w:hanging="283"/>
      </w:pPr>
      <w:rPr>
        <w:rFonts w:ascii="Symbol" w:hAnsi="Symbol" w:hint="default"/>
      </w:rPr>
    </w:lvl>
    <w:lvl w:ilvl="6">
      <w:start w:val="1"/>
      <w:numFmt w:val="bullet"/>
      <w:lvlText w:val=""/>
      <w:lvlJc w:val="left"/>
      <w:pPr>
        <w:ind w:left="284" w:hanging="284"/>
      </w:pPr>
      <w:rPr>
        <w:rFonts w:ascii="Wingdings" w:hAnsi="Wingdings" w:hint="default"/>
      </w:rPr>
    </w:lvl>
    <w:lvl w:ilvl="7">
      <w:start w:val="1"/>
      <w:numFmt w:val="bullet"/>
      <w:lvlText w:val=""/>
      <w:lvlJc w:val="left"/>
      <w:pPr>
        <w:ind w:left="284" w:hanging="284"/>
      </w:pPr>
      <w:rPr>
        <w:rFonts w:ascii="Symbol" w:hAnsi="Symbol" w:hint="default"/>
      </w:rPr>
    </w:lvl>
    <w:lvl w:ilvl="8">
      <w:start w:val="1"/>
      <w:numFmt w:val="bullet"/>
      <w:lvlText w:val=""/>
      <w:lvlJc w:val="left"/>
      <w:pPr>
        <w:ind w:left="284" w:hanging="284"/>
      </w:pPr>
      <w:rPr>
        <w:rFonts w:ascii="Symbol" w:hAnsi="Symbol" w:hint="default"/>
      </w:rPr>
    </w:lvl>
  </w:abstractNum>
  <w:abstractNum w:abstractNumId="20" w15:restartNumberingAfterBreak="0">
    <w:nsid w:val="62AE07A3"/>
    <w:multiLevelType w:val="hybridMultilevel"/>
    <w:tmpl w:val="59D4A92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6770041F"/>
    <w:multiLevelType w:val="hybridMultilevel"/>
    <w:tmpl w:val="898C3C8E"/>
    <w:lvl w:ilvl="0" w:tplc="90B019E8">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6A6F7352"/>
    <w:multiLevelType w:val="multilevel"/>
    <w:tmpl w:val="9A5EA968"/>
    <w:lvl w:ilvl="0">
      <w:start w:val="1"/>
      <w:numFmt w:val="decimal"/>
      <w:pStyle w:val="Appendix-Heading1"/>
      <w:suff w:val="space"/>
      <w:lvlText w:val="Appendix %1:"/>
      <w:lvlJc w:val="left"/>
      <w:pPr>
        <w:ind w:left="0" w:firstLine="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6AD71B47"/>
    <w:multiLevelType w:val="hybridMultilevel"/>
    <w:tmpl w:val="6FB4EFB0"/>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71CF5040"/>
    <w:multiLevelType w:val="hybridMultilevel"/>
    <w:tmpl w:val="5BD8E37C"/>
    <w:lvl w:ilvl="0" w:tplc="834A1EAE">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77EF584E"/>
    <w:multiLevelType w:val="hybridMultilevel"/>
    <w:tmpl w:val="0104438C"/>
    <w:lvl w:ilvl="0" w:tplc="32E62766">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7BA427D0"/>
    <w:multiLevelType w:val="hybridMultilevel"/>
    <w:tmpl w:val="75A6D9DC"/>
    <w:lvl w:ilvl="0" w:tplc="2A94D9FE">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2"/>
  </w:num>
  <w:num w:numId="2">
    <w:abstractNumId w:val="12"/>
  </w:num>
  <w:num w:numId="3">
    <w:abstractNumId w:val="15"/>
  </w:num>
  <w:num w:numId="4">
    <w:abstractNumId w:val="19"/>
  </w:num>
  <w:num w:numId="5">
    <w:abstractNumId w:val="6"/>
  </w:num>
  <w:num w:numId="6">
    <w:abstractNumId w:val="22"/>
  </w:num>
  <w:num w:numId="7">
    <w:abstractNumId w:val="10"/>
  </w:num>
  <w:num w:numId="8">
    <w:abstractNumId w:val="5"/>
  </w:num>
  <w:num w:numId="9">
    <w:abstractNumId w:val="21"/>
  </w:num>
  <w:num w:numId="10">
    <w:abstractNumId w:val="1"/>
  </w:num>
  <w:num w:numId="11">
    <w:abstractNumId w:val="0"/>
  </w:num>
  <w:num w:numId="12">
    <w:abstractNumId w:val="12"/>
  </w:num>
  <w:num w:numId="13">
    <w:abstractNumId w:val="12"/>
  </w:num>
  <w:num w:numId="14">
    <w:abstractNumId w:val="12"/>
  </w:num>
  <w:num w:numId="15">
    <w:abstractNumId w:val="12"/>
  </w:num>
  <w:num w:numId="16">
    <w:abstractNumId w:val="12"/>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num>
  <w:num w:numId="19">
    <w:abstractNumId w:val="13"/>
  </w:num>
  <w:num w:numId="20">
    <w:abstractNumId w:val="12"/>
  </w:num>
  <w:num w:numId="21">
    <w:abstractNumId w:val="9"/>
    <w:lvlOverride w:ilvl="0">
      <w:startOverride w:val="1"/>
    </w:lvlOverride>
    <w:lvlOverride w:ilvl="1"/>
    <w:lvlOverride w:ilvl="2"/>
    <w:lvlOverride w:ilvl="3"/>
    <w:lvlOverride w:ilvl="4"/>
    <w:lvlOverride w:ilvl="5"/>
    <w:lvlOverride w:ilvl="6"/>
    <w:lvlOverride w:ilvl="7"/>
    <w:lvlOverride w:ilvl="8"/>
  </w:num>
  <w:num w:numId="22">
    <w:abstractNumId w:val="12"/>
  </w:num>
  <w:num w:numId="23">
    <w:abstractNumId w:val="25"/>
  </w:num>
  <w:num w:numId="24">
    <w:abstractNumId w:val="3"/>
  </w:num>
  <w:num w:numId="25">
    <w:abstractNumId w:val="2"/>
  </w:num>
  <w:num w:numId="26">
    <w:abstractNumId w:val="12"/>
  </w:num>
  <w:num w:numId="27">
    <w:abstractNumId w:val="12"/>
  </w:num>
  <w:num w:numId="28">
    <w:abstractNumId w:val="17"/>
  </w:num>
  <w:num w:numId="29">
    <w:abstractNumId w:val="9"/>
  </w:num>
  <w:num w:numId="30">
    <w:abstractNumId w:val="16"/>
  </w:num>
  <w:num w:numId="31">
    <w:abstractNumId w:val="12"/>
  </w:num>
  <w:num w:numId="32">
    <w:abstractNumId w:val="20"/>
  </w:num>
  <w:num w:numId="33">
    <w:abstractNumId w:val="23"/>
  </w:num>
  <w:num w:numId="34">
    <w:abstractNumId w:val="12"/>
  </w:num>
  <w:num w:numId="35">
    <w:abstractNumId w:val="12"/>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num>
  <w:num w:numId="38">
    <w:abstractNumId w:val="12"/>
  </w:num>
  <w:num w:numId="39">
    <w:abstractNumId w:val="12"/>
  </w:num>
  <w:num w:numId="40">
    <w:abstractNumId w:val="12"/>
  </w:num>
  <w:num w:numId="41">
    <w:abstractNumId w:val="12"/>
  </w:num>
  <w:num w:numId="42">
    <w:abstractNumId w:val="12"/>
  </w:num>
  <w:num w:numId="43">
    <w:abstractNumId w:val="12"/>
  </w:num>
  <w:num w:numId="44">
    <w:abstractNumId w:val="24"/>
  </w:num>
  <w:num w:numId="45">
    <w:abstractNumId w:val="7"/>
  </w:num>
  <w:num w:numId="46">
    <w:abstractNumId w:val="4"/>
  </w:num>
  <w:num w:numId="47">
    <w:abstractNumId w:val="12"/>
  </w:num>
  <w:num w:numId="48">
    <w:abstractNumId w:val="12"/>
  </w:num>
  <w:num w:numId="49">
    <w:abstractNumId w:val="12"/>
  </w:num>
  <w:num w:numId="50">
    <w:abstractNumId w:val="12"/>
  </w:num>
  <w:num w:numId="51">
    <w:abstractNumId w:val="12"/>
  </w:num>
  <w:num w:numId="52">
    <w:abstractNumId w:val="12"/>
  </w:num>
  <w:num w:numId="53">
    <w:abstractNumId w:val="26"/>
  </w:num>
  <w:num w:numId="54">
    <w:abstractNumId w:val="14"/>
  </w:num>
  <w:num w:numId="55">
    <w:abstractNumId w:val="11"/>
  </w:num>
  <w:num w:numId="56">
    <w:abstractNumId w:val="12"/>
  </w:num>
  <w:num w:numId="57">
    <w:abstractNumId w:val="18"/>
  </w:num>
  <w:num w:numId="58">
    <w:abstractNumId w:val="12"/>
  </w:num>
  <w:num w:numId="59">
    <w:abstractNumId w:val="12"/>
  </w:num>
  <w:num w:numId="60">
    <w:abstractNumId w:val="12"/>
  </w:num>
  <w:num w:numId="61">
    <w:abstractNumId w:val="12"/>
  </w:num>
  <w:num w:numId="62">
    <w:abstractNumId w:val="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hideSpellingErrors/>
  <w:hideGrammaticalErrors/>
  <w:attachedTemplate r:id="rId1"/>
  <w:documentProtection w:edit="comments" w:enforcement="1"/>
  <w:defaultTabStop w:val="1304"/>
  <w:autoHyphenation/>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pany" w:val="NIRAS A/S"/>
    <w:docVar w:name="language" w:val="da"/>
    <w:docVar w:name="nirasshare" w:val="-1"/>
    <w:docVar w:name="note" w:val="1"/>
    <w:docVar w:name="sender" w:val="Maria Christensen"/>
  </w:docVars>
  <w:rsids>
    <w:rsidRoot w:val="008D2C5A"/>
    <w:rsid w:val="000004A8"/>
    <w:rsid w:val="000005AF"/>
    <w:rsid w:val="00000D1A"/>
    <w:rsid w:val="00000F71"/>
    <w:rsid w:val="00001616"/>
    <w:rsid w:val="00001870"/>
    <w:rsid w:val="00001932"/>
    <w:rsid w:val="00001B77"/>
    <w:rsid w:val="000029F5"/>
    <w:rsid w:val="0000514A"/>
    <w:rsid w:val="00005E05"/>
    <w:rsid w:val="0000687C"/>
    <w:rsid w:val="00006ACA"/>
    <w:rsid w:val="00006DA2"/>
    <w:rsid w:val="00006FE7"/>
    <w:rsid w:val="00007A27"/>
    <w:rsid w:val="00007DB5"/>
    <w:rsid w:val="00007FBF"/>
    <w:rsid w:val="000107AE"/>
    <w:rsid w:val="00010DDA"/>
    <w:rsid w:val="00011582"/>
    <w:rsid w:val="000119FF"/>
    <w:rsid w:val="00011A3E"/>
    <w:rsid w:val="0001206F"/>
    <w:rsid w:val="00012CFA"/>
    <w:rsid w:val="0001343A"/>
    <w:rsid w:val="0001353F"/>
    <w:rsid w:val="000135DB"/>
    <w:rsid w:val="00014F37"/>
    <w:rsid w:val="0001524A"/>
    <w:rsid w:val="000153AB"/>
    <w:rsid w:val="00015499"/>
    <w:rsid w:val="00015DFC"/>
    <w:rsid w:val="0001606A"/>
    <w:rsid w:val="000160AF"/>
    <w:rsid w:val="00016443"/>
    <w:rsid w:val="00016FA1"/>
    <w:rsid w:val="0001704F"/>
    <w:rsid w:val="000170FA"/>
    <w:rsid w:val="0002080D"/>
    <w:rsid w:val="00021017"/>
    <w:rsid w:val="00021696"/>
    <w:rsid w:val="0002221D"/>
    <w:rsid w:val="000224D1"/>
    <w:rsid w:val="00022679"/>
    <w:rsid w:val="0002336E"/>
    <w:rsid w:val="00023399"/>
    <w:rsid w:val="00024366"/>
    <w:rsid w:val="0002443F"/>
    <w:rsid w:val="00024930"/>
    <w:rsid w:val="00024AFC"/>
    <w:rsid w:val="0002531B"/>
    <w:rsid w:val="00025448"/>
    <w:rsid w:val="000260AA"/>
    <w:rsid w:val="000265D1"/>
    <w:rsid w:val="0002708D"/>
    <w:rsid w:val="00027403"/>
    <w:rsid w:val="00027917"/>
    <w:rsid w:val="00027959"/>
    <w:rsid w:val="00027EFC"/>
    <w:rsid w:val="0003007E"/>
    <w:rsid w:val="000304BE"/>
    <w:rsid w:val="00030633"/>
    <w:rsid w:val="00030747"/>
    <w:rsid w:val="00030B18"/>
    <w:rsid w:val="00030B4D"/>
    <w:rsid w:val="000310CD"/>
    <w:rsid w:val="00031195"/>
    <w:rsid w:val="000314B8"/>
    <w:rsid w:val="000317ED"/>
    <w:rsid w:val="000320A4"/>
    <w:rsid w:val="0003393B"/>
    <w:rsid w:val="00033E27"/>
    <w:rsid w:val="000340A0"/>
    <w:rsid w:val="000340D6"/>
    <w:rsid w:val="00035180"/>
    <w:rsid w:val="00035267"/>
    <w:rsid w:val="00035460"/>
    <w:rsid w:val="00035756"/>
    <w:rsid w:val="00036069"/>
    <w:rsid w:val="00036AA7"/>
    <w:rsid w:val="00037511"/>
    <w:rsid w:val="000407F6"/>
    <w:rsid w:val="00040E3D"/>
    <w:rsid w:val="00041C15"/>
    <w:rsid w:val="00042077"/>
    <w:rsid w:val="0004218A"/>
    <w:rsid w:val="000428CC"/>
    <w:rsid w:val="00042BF6"/>
    <w:rsid w:val="00043ED6"/>
    <w:rsid w:val="00043F0D"/>
    <w:rsid w:val="000453CA"/>
    <w:rsid w:val="000454C5"/>
    <w:rsid w:val="000454E5"/>
    <w:rsid w:val="000454EF"/>
    <w:rsid w:val="0004565C"/>
    <w:rsid w:val="0004601C"/>
    <w:rsid w:val="00046503"/>
    <w:rsid w:val="000472DC"/>
    <w:rsid w:val="00047C42"/>
    <w:rsid w:val="0005014D"/>
    <w:rsid w:val="000502F3"/>
    <w:rsid w:val="00050352"/>
    <w:rsid w:val="00050429"/>
    <w:rsid w:val="00050916"/>
    <w:rsid w:val="00050AA6"/>
    <w:rsid w:val="00050E77"/>
    <w:rsid w:val="00050F62"/>
    <w:rsid w:val="00051759"/>
    <w:rsid w:val="0005207B"/>
    <w:rsid w:val="0005295B"/>
    <w:rsid w:val="000532B0"/>
    <w:rsid w:val="000533C7"/>
    <w:rsid w:val="0005376F"/>
    <w:rsid w:val="00054F89"/>
    <w:rsid w:val="00054FC5"/>
    <w:rsid w:val="000558FA"/>
    <w:rsid w:val="000568A8"/>
    <w:rsid w:val="00056A4E"/>
    <w:rsid w:val="000570D2"/>
    <w:rsid w:val="0005740C"/>
    <w:rsid w:val="0006024A"/>
    <w:rsid w:val="0006041A"/>
    <w:rsid w:val="000607B2"/>
    <w:rsid w:val="0006095F"/>
    <w:rsid w:val="00061026"/>
    <w:rsid w:val="00061964"/>
    <w:rsid w:val="0006260D"/>
    <w:rsid w:val="000626A3"/>
    <w:rsid w:val="00062E5D"/>
    <w:rsid w:val="00064527"/>
    <w:rsid w:val="00064989"/>
    <w:rsid w:val="0006533A"/>
    <w:rsid w:val="00065600"/>
    <w:rsid w:val="0006637A"/>
    <w:rsid w:val="000667BE"/>
    <w:rsid w:val="000668C7"/>
    <w:rsid w:val="00067002"/>
    <w:rsid w:val="00067402"/>
    <w:rsid w:val="0006746C"/>
    <w:rsid w:val="000679C3"/>
    <w:rsid w:val="00070121"/>
    <w:rsid w:val="0007073B"/>
    <w:rsid w:val="00070FC5"/>
    <w:rsid w:val="00071601"/>
    <w:rsid w:val="0007176C"/>
    <w:rsid w:val="00071D3C"/>
    <w:rsid w:val="000723A1"/>
    <w:rsid w:val="000729C8"/>
    <w:rsid w:val="00072BC7"/>
    <w:rsid w:val="00073114"/>
    <w:rsid w:val="00073542"/>
    <w:rsid w:val="00073901"/>
    <w:rsid w:val="00074B50"/>
    <w:rsid w:val="000751F5"/>
    <w:rsid w:val="0007671E"/>
    <w:rsid w:val="00076804"/>
    <w:rsid w:val="00076BBE"/>
    <w:rsid w:val="0007705E"/>
    <w:rsid w:val="00077B99"/>
    <w:rsid w:val="00081753"/>
    <w:rsid w:val="00082790"/>
    <w:rsid w:val="00082D86"/>
    <w:rsid w:val="00082E50"/>
    <w:rsid w:val="00082FE9"/>
    <w:rsid w:val="00083045"/>
    <w:rsid w:val="00085D41"/>
    <w:rsid w:val="00085F68"/>
    <w:rsid w:val="00086D1D"/>
    <w:rsid w:val="00086FFF"/>
    <w:rsid w:val="000877AD"/>
    <w:rsid w:val="00087E07"/>
    <w:rsid w:val="000902CF"/>
    <w:rsid w:val="000906D3"/>
    <w:rsid w:val="000912A9"/>
    <w:rsid w:val="00091344"/>
    <w:rsid w:val="000913BD"/>
    <w:rsid w:val="00091892"/>
    <w:rsid w:val="000918D8"/>
    <w:rsid w:val="00091A66"/>
    <w:rsid w:val="0009241B"/>
    <w:rsid w:val="0009269F"/>
    <w:rsid w:val="00092D31"/>
    <w:rsid w:val="0009314F"/>
    <w:rsid w:val="00093B34"/>
    <w:rsid w:val="00093BC2"/>
    <w:rsid w:val="00093CB6"/>
    <w:rsid w:val="00094C62"/>
    <w:rsid w:val="0009520C"/>
    <w:rsid w:val="0009586D"/>
    <w:rsid w:val="00096657"/>
    <w:rsid w:val="0009706C"/>
    <w:rsid w:val="0009784D"/>
    <w:rsid w:val="00097965"/>
    <w:rsid w:val="00097D74"/>
    <w:rsid w:val="000A0EA3"/>
    <w:rsid w:val="000A14B4"/>
    <w:rsid w:val="000A1B32"/>
    <w:rsid w:val="000A2044"/>
    <w:rsid w:val="000A25DF"/>
    <w:rsid w:val="000A262C"/>
    <w:rsid w:val="000A2B17"/>
    <w:rsid w:val="000A2B21"/>
    <w:rsid w:val="000A2D92"/>
    <w:rsid w:val="000A2EB7"/>
    <w:rsid w:val="000A3CF0"/>
    <w:rsid w:val="000A4250"/>
    <w:rsid w:val="000A4912"/>
    <w:rsid w:val="000A4B32"/>
    <w:rsid w:val="000A5489"/>
    <w:rsid w:val="000A55DC"/>
    <w:rsid w:val="000A5E5D"/>
    <w:rsid w:val="000A6761"/>
    <w:rsid w:val="000A715F"/>
    <w:rsid w:val="000B0691"/>
    <w:rsid w:val="000B09FA"/>
    <w:rsid w:val="000B0D63"/>
    <w:rsid w:val="000B0EB2"/>
    <w:rsid w:val="000B0F3F"/>
    <w:rsid w:val="000B118E"/>
    <w:rsid w:val="000B145D"/>
    <w:rsid w:val="000B1992"/>
    <w:rsid w:val="000B201E"/>
    <w:rsid w:val="000B2097"/>
    <w:rsid w:val="000B2256"/>
    <w:rsid w:val="000B26D8"/>
    <w:rsid w:val="000B295B"/>
    <w:rsid w:val="000B2B9D"/>
    <w:rsid w:val="000B3271"/>
    <w:rsid w:val="000B375C"/>
    <w:rsid w:val="000B47CF"/>
    <w:rsid w:val="000B5796"/>
    <w:rsid w:val="000B6A08"/>
    <w:rsid w:val="000B6F81"/>
    <w:rsid w:val="000B7013"/>
    <w:rsid w:val="000B7037"/>
    <w:rsid w:val="000B72FD"/>
    <w:rsid w:val="000B76D1"/>
    <w:rsid w:val="000B7913"/>
    <w:rsid w:val="000B7CCF"/>
    <w:rsid w:val="000C0196"/>
    <w:rsid w:val="000C0BA0"/>
    <w:rsid w:val="000C0C8C"/>
    <w:rsid w:val="000C1659"/>
    <w:rsid w:val="000C357A"/>
    <w:rsid w:val="000C3F29"/>
    <w:rsid w:val="000C4483"/>
    <w:rsid w:val="000C45C8"/>
    <w:rsid w:val="000C4851"/>
    <w:rsid w:val="000C495C"/>
    <w:rsid w:val="000C4CE1"/>
    <w:rsid w:val="000C52EA"/>
    <w:rsid w:val="000C5902"/>
    <w:rsid w:val="000C5FBF"/>
    <w:rsid w:val="000C6437"/>
    <w:rsid w:val="000C7646"/>
    <w:rsid w:val="000C7A77"/>
    <w:rsid w:val="000C7BE2"/>
    <w:rsid w:val="000C7F11"/>
    <w:rsid w:val="000D0065"/>
    <w:rsid w:val="000D041D"/>
    <w:rsid w:val="000D0581"/>
    <w:rsid w:val="000D0B9A"/>
    <w:rsid w:val="000D0F12"/>
    <w:rsid w:val="000D19BE"/>
    <w:rsid w:val="000D1DD5"/>
    <w:rsid w:val="000D213D"/>
    <w:rsid w:val="000D226A"/>
    <w:rsid w:val="000D2419"/>
    <w:rsid w:val="000D266C"/>
    <w:rsid w:val="000D295D"/>
    <w:rsid w:val="000D2AA5"/>
    <w:rsid w:val="000D3283"/>
    <w:rsid w:val="000D33FF"/>
    <w:rsid w:val="000D43DF"/>
    <w:rsid w:val="000D47CE"/>
    <w:rsid w:val="000D4945"/>
    <w:rsid w:val="000D4B87"/>
    <w:rsid w:val="000D4E18"/>
    <w:rsid w:val="000D54EF"/>
    <w:rsid w:val="000D6800"/>
    <w:rsid w:val="000D6AF8"/>
    <w:rsid w:val="000D6DF1"/>
    <w:rsid w:val="000D712C"/>
    <w:rsid w:val="000D7645"/>
    <w:rsid w:val="000D777D"/>
    <w:rsid w:val="000D78FC"/>
    <w:rsid w:val="000E0A87"/>
    <w:rsid w:val="000E0E20"/>
    <w:rsid w:val="000E1081"/>
    <w:rsid w:val="000E1933"/>
    <w:rsid w:val="000E21AF"/>
    <w:rsid w:val="000E2BCF"/>
    <w:rsid w:val="000E31DF"/>
    <w:rsid w:val="000E39CB"/>
    <w:rsid w:val="000E452A"/>
    <w:rsid w:val="000E4EA2"/>
    <w:rsid w:val="000E56A4"/>
    <w:rsid w:val="000E5E2C"/>
    <w:rsid w:val="000E6AA7"/>
    <w:rsid w:val="000E6CD8"/>
    <w:rsid w:val="000E7D25"/>
    <w:rsid w:val="000E7E16"/>
    <w:rsid w:val="000F094C"/>
    <w:rsid w:val="000F0C6D"/>
    <w:rsid w:val="000F0CA9"/>
    <w:rsid w:val="000F0EF9"/>
    <w:rsid w:val="000F1091"/>
    <w:rsid w:val="000F139B"/>
    <w:rsid w:val="000F1496"/>
    <w:rsid w:val="000F14AA"/>
    <w:rsid w:val="000F1A44"/>
    <w:rsid w:val="000F1E7B"/>
    <w:rsid w:val="000F2698"/>
    <w:rsid w:val="000F26B8"/>
    <w:rsid w:val="000F2761"/>
    <w:rsid w:val="000F2A11"/>
    <w:rsid w:val="000F2D26"/>
    <w:rsid w:val="000F323C"/>
    <w:rsid w:val="000F419C"/>
    <w:rsid w:val="000F4763"/>
    <w:rsid w:val="000F4847"/>
    <w:rsid w:val="000F53D6"/>
    <w:rsid w:val="000F569B"/>
    <w:rsid w:val="000F6290"/>
    <w:rsid w:val="000F6483"/>
    <w:rsid w:val="000F679A"/>
    <w:rsid w:val="000F6A00"/>
    <w:rsid w:val="000F78D7"/>
    <w:rsid w:val="001005EC"/>
    <w:rsid w:val="0010078A"/>
    <w:rsid w:val="001009DF"/>
    <w:rsid w:val="00100C21"/>
    <w:rsid w:val="00100C8C"/>
    <w:rsid w:val="00100E8A"/>
    <w:rsid w:val="00100F12"/>
    <w:rsid w:val="001014C3"/>
    <w:rsid w:val="001015FB"/>
    <w:rsid w:val="0010274B"/>
    <w:rsid w:val="00102795"/>
    <w:rsid w:val="001028F8"/>
    <w:rsid w:val="00103082"/>
    <w:rsid w:val="001030C7"/>
    <w:rsid w:val="00103575"/>
    <w:rsid w:val="00103890"/>
    <w:rsid w:val="0010408E"/>
    <w:rsid w:val="001040DA"/>
    <w:rsid w:val="00104753"/>
    <w:rsid w:val="00105589"/>
    <w:rsid w:val="00105A98"/>
    <w:rsid w:val="00105DAF"/>
    <w:rsid w:val="001068C5"/>
    <w:rsid w:val="00107647"/>
    <w:rsid w:val="00107E0C"/>
    <w:rsid w:val="00110026"/>
    <w:rsid w:val="001104BA"/>
    <w:rsid w:val="00110A06"/>
    <w:rsid w:val="00111067"/>
    <w:rsid w:val="001112D6"/>
    <w:rsid w:val="001115C0"/>
    <w:rsid w:val="00112B18"/>
    <w:rsid w:val="001131A6"/>
    <w:rsid w:val="00113575"/>
    <w:rsid w:val="001136B2"/>
    <w:rsid w:val="00113967"/>
    <w:rsid w:val="001139CF"/>
    <w:rsid w:val="00113B32"/>
    <w:rsid w:val="00113FE1"/>
    <w:rsid w:val="00114B3E"/>
    <w:rsid w:val="00115036"/>
    <w:rsid w:val="0011594A"/>
    <w:rsid w:val="00116971"/>
    <w:rsid w:val="00116F83"/>
    <w:rsid w:val="001173C6"/>
    <w:rsid w:val="00117547"/>
    <w:rsid w:val="001177C6"/>
    <w:rsid w:val="00117805"/>
    <w:rsid w:val="0011794E"/>
    <w:rsid w:val="00120178"/>
    <w:rsid w:val="00120848"/>
    <w:rsid w:val="00120C2D"/>
    <w:rsid w:val="001212EA"/>
    <w:rsid w:val="00121BFC"/>
    <w:rsid w:val="00122B51"/>
    <w:rsid w:val="00122BEC"/>
    <w:rsid w:val="00122E23"/>
    <w:rsid w:val="001232B7"/>
    <w:rsid w:val="00123A5A"/>
    <w:rsid w:val="00123AFA"/>
    <w:rsid w:val="00123C9F"/>
    <w:rsid w:val="00123FB9"/>
    <w:rsid w:val="00124A77"/>
    <w:rsid w:val="001254F5"/>
    <w:rsid w:val="00125CED"/>
    <w:rsid w:val="001266D0"/>
    <w:rsid w:val="00126ABD"/>
    <w:rsid w:val="00126EA3"/>
    <w:rsid w:val="00127483"/>
    <w:rsid w:val="00127B78"/>
    <w:rsid w:val="0013080B"/>
    <w:rsid w:val="00131CE1"/>
    <w:rsid w:val="001322EC"/>
    <w:rsid w:val="001327F0"/>
    <w:rsid w:val="00132F73"/>
    <w:rsid w:val="00133353"/>
    <w:rsid w:val="00133467"/>
    <w:rsid w:val="00133763"/>
    <w:rsid w:val="00133ECF"/>
    <w:rsid w:val="001340A0"/>
    <w:rsid w:val="001341CC"/>
    <w:rsid w:val="0013424D"/>
    <w:rsid w:val="0013442A"/>
    <w:rsid w:val="001346FD"/>
    <w:rsid w:val="001356CB"/>
    <w:rsid w:val="00135936"/>
    <w:rsid w:val="001364F5"/>
    <w:rsid w:val="001366FF"/>
    <w:rsid w:val="0014079D"/>
    <w:rsid w:val="00140D3C"/>
    <w:rsid w:val="001413C1"/>
    <w:rsid w:val="00141DA2"/>
    <w:rsid w:val="00141FE5"/>
    <w:rsid w:val="00142688"/>
    <w:rsid w:val="00142771"/>
    <w:rsid w:val="00142E22"/>
    <w:rsid w:val="0014397F"/>
    <w:rsid w:val="00144CFC"/>
    <w:rsid w:val="00145603"/>
    <w:rsid w:val="00145BCF"/>
    <w:rsid w:val="001462A8"/>
    <w:rsid w:val="001462B3"/>
    <w:rsid w:val="00146E9E"/>
    <w:rsid w:val="00147110"/>
    <w:rsid w:val="001471F2"/>
    <w:rsid w:val="00150196"/>
    <w:rsid w:val="00150611"/>
    <w:rsid w:val="001510D9"/>
    <w:rsid w:val="00151351"/>
    <w:rsid w:val="0015164A"/>
    <w:rsid w:val="00151896"/>
    <w:rsid w:val="001520A9"/>
    <w:rsid w:val="00153982"/>
    <w:rsid w:val="00153E3D"/>
    <w:rsid w:val="00153E6B"/>
    <w:rsid w:val="001541BA"/>
    <w:rsid w:val="00154456"/>
    <w:rsid w:val="001548AE"/>
    <w:rsid w:val="00154AE6"/>
    <w:rsid w:val="00155A74"/>
    <w:rsid w:val="0015647A"/>
    <w:rsid w:val="00156AAA"/>
    <w:rsid w:val="00156AE6"/>
    <w:rsid w:val="00156E84"/>
    <w:rsid w:val="001570B6"/>
    <w:rsid w:val="001576A9"/>
    <w:rsid w:val="00160469"/>
    <w:rsid w:val="00161506"/>
    <w:rsid w:val="00161AEC"/>
    <w:rsid w:val="00161BA9"/>
    <w:rsid w:val="00161F4F"/>
    <w:rsid w:val="0016252D"/>
    <w:rsid w:val="00162559"/>
    <w:rsid w:val="00162692"/>
    <w:rsid w:val="001626F8"/>
    <w:rsid w:val="00162E64"/>
    <w:rsid w:val="00162FF3"/>
    <w:rsid w:val="001647E3"/>
    <w:rsid w:val="00164B5D"/>
    <w:rsid w:val="00164E03"/>
    <w:rsid w:val="001650D8"/>
    <w:rsid w:val="00165574"/>
    <w:rsid w:val="00165BD3"/>
    <w:rsid w:val="00165DB0"/>
    <w:rsid w:val="00165E1A"/>
    <w:rsid w:val="00166549"/>
    <w:rsid w:val="0016675C"/>
    <w:rsid w:val="00166E58"/>
    <w:rsid w:val="00170491"/>
    <w:rsid w:val="00170BBA"/>
    <w:rsid w:val="0017149F"/>
    <w:rsid w:val="00171739"/>
    <w:rsid w:val="00171767"/>
    <w:rsid w:val="0017185A"/>
    <w:rsid w:val="00172460"/>
    <w:rsid w:val="00172980"/>
    <w:rsid w:val="00172AE8"/>
    <w:rsid w:val="00172BEA"/>
    <w:rsid w:val="001735AC"/>
    <w:rsid w:val="001741D0"/>
    <w:rsid w:val="001747E8"/>
    <w:rsid w:val="0017481F"/>
    <w:rsid w:val="00174A8A"/>
    <w:rsid w:val="00175561"/>
    <w:rsid w:val="00175726"/>
    <w:rsid w:val="00176072"/>
    <w:rsid w:val="001774D8"/>
    <w:rsid w:val="00177AB1"/>
    <w:rsid w:val="00177F9A"/>
    <w:rsid w:val="00180133"/>
    <w:rsid w:val="00180186"/>
    <w:rsid w:val="0018067E"/>
    <w:rsid w:val="00180951"/>
    <w:rsid w:val="001814F3"/>
    <w:rsid w:val="00181760"/>
    <w:rsid w:val="001817FF"/>
    <w:rsid w:val="001820ED"/>
    <w:rsid w:val="001826D1"/>
    <w:rsid w:val="0018350C"/>
    <w:rsid w:val="001839EA"/>
    <w:rsid w:val="00183B0F"/>
    <w:rsid w:val="00183DCE"/>
    <w:rsid w:val="00184B55"/>
    <w:rsid w:val="00184EAF"/>
    <w:rsid w:val="0018589F"/>
    <w:rsid w:val="00185AFC"/>
    <w:rsid w:val="00185B9D"/>
    <w:rsid w:val="00185F67"/>
    <w:rsid w:val="00186036"/>
    <w:rsid w:val="001866E3"/>
    <w:rsid w:val="00186850"/>
    <w:rsid w:val="00186876"/>
    <w:rsid w:val="00190454"/>
    <w:rsid w:val="001912C7"/>
    <w:rsid w:val="001919E9"/>
    <w:rsid w:val="00192143"/>
    <w:rsid w:val="001921A3"/>
    <w:rsid w:val="00192391"/>
    <w:rsid w:val="001928C9"/>
    <w:rsid w:val="001928F5"/>
    <w:rsid w:val="001931FA"/>
    <w:rsid w:val="001933AB"/>
    <w:rsid w:val="0019353D"/>
    <w:rsid w:val="00193C21"/>
    <w:rsid w:val="00193F0B"/>
    <w:rsid w:val="001945DB"/>
    <w:rsid w:val="00194738"/>
    <w:rsid w:val="00194814"/>
    <w:rsid w:val="001956E1"/>
    <w:rsid w:val="00195A82"/>
    <w:rsid w:val="00195EFA"/>
    <w:rsid w:val="001961E4"/>
    <w:rsid w:val="00196DF2"/>
    <w:rsid w:val="00197B59"/>
    <w:rsid w:val="00197DC0"/>
    <w:rsid w:val="00197FA8"/>
    <w:rsid w:val="001A036D"/>
    <w:rsid w:val="001A0590"/>
    <w:rsid w:val="001A08E4"/>
    <w:rsid w:val="001A09AA"/>
    <w:rsid w:val="001A0D67"/>
    <w:rsid w:val="001A163E"/>
    <w:rsid w:val="001A1FC3"/>
    <w:rsid w:val="001A222F"/>
    <w:rsid w:val="001A23F2"/>
    <w:rsid w:val="001A322B"/>
    <w:rsid w:val="001A3A9F"/>
    <w:rsid w:val="001A3D77"/>
    <w:rsid w:val="001A5770"/>
    <w:rsid w:val="001A5F9A"/>
    <w:rsid w:val="001A7AB3"/>
    <w:rsid w:val="001A7EA2"/>
    <w:rsid w:val="001B0205"/>
    <w:rsid w:val="001B04DE"/>
    <w:rsid w:val="001B0F92"/>
    <w:rsid w:val="001B1055"/>
    <w:rsid w:val="001B16DD"/>
    <w:rsid w:val="001B1CC5"/>
    <w:rsid w:val="001B2AC5"/>
    <w:rsid w:val="001B3200"/>
    <w:rsid w:val="001B3293"/>
    <w:rsid w:val="001B3AA4"/>
    <w:rsid w:val="001B3C3E"/>
    <w:rsid w:val="001B3C6F"/>
    <w:rsid w:val="001B4114"/>
    <w:rsid w:val="001B41A3"/>
    <w:rsid w:val="001B4854"/>
    <w:rsid w:val="001B4A22"/>
    <w:rsid w:val="001B649E"/>
    <w:rsid w:val="001B6897"/>
    <w:rsid w:val="001B6F94"/>
    <w:rsid w:val="001B7079"/>
    <w:rsid w:val="001B72BD"/>
    <w:rsid w:val="001B76EB"/>
    <w:rsid w:val="001B7EEE"/>
    <w:rsid w:val="001B7F58"/>
    <w:rsid w:val="001C0464"/>
    <w:rsid w:val="001C0B99"/>
    <w:rsid w:val="001C2319"/>
    <w:rsid w:val="001C27AB"/>
    <w:rsid w:val="001C2F6B"/>
    <w:rsid w:val="001C3709"/>
    <w:rsid w:val="001C3AF1"/>
    <w:rsid w:val="001C45AB"/>
    <w:rsid w:val="001C4629"/>
    <w:rsid w:val="001C4B55"/>
    <w:rsid w:val="001C4C77"/>
    <w:rsid w:val="001C5817"/>
    <w:rsid w:val="001C5B96"/>
    <w:rsid w:val="001C66E4"/>
    <w:rsid w:val="001C6E04"/>
    <w:rsid w:val="001C70D1"/>
    <w:rsid w:val="001C7689"/>
    <w:rsid w:val="001C7A22"/>
    <w:rsid w:val="001D017F"/>
    <w:rsid w:val="001D0D7D"/>
    <w:rsid w:val="001D14EA"/>
    <w:rsid w:val="001D25AD"/>
    <w:rsid w:val="001D2E62"/>
    <w:rsid w:val="001D3417"/>
    <w:rsid w:val="001D34EA"/>
    <w:rsid w:val="001D397F"/>
    <w:rsid w:val="001D3B09"/>
    <w:rsid w:val="001D4027"/>
    <w:rsid w:val="001D4049"/>
    <w:rsid w:val="001D4553"/>
    <w:rsid w:val="001D6046"/>
    <w:rsid w:val="001D70C6"/>
    <w:rsid w:val="001D7541"/>
    <w:rsid w:val="001D791E"/>
    <w:rsid w:val="001D7B47"/>
    <w:rsid w:val="001D7C06"/>
    <w:rsid w:val="001D7C1A"/>
    <w:rsid w:val="001D7E3F"/>
    <w:rsid w:val="001E015A"/>
    <w:rsid w:val="001E0BF6"/>
    <w:rsid w:val="001E0DF7"/>
    <w:rsid w:val="001E1072"/>
    <w:rsid w:val="001E1902"/>
    <w:rsid w:val="001E2324"/>
    <w:rsid w:val="001E257C"/>
    <w:rsid w:val="001E2AE0"/>
    <w:rsid w:val="001E31CC"/>
    <w:rsid w:val="001E4231"/>
    <w:rsid w:val="001E51E5"/>
    <w:rsid w:val="001E547C"/>
    <w:rsid w:val="001E5863"/>
    <w:rsid w:val="001E5E0D"/>
    <w:rsid w:val="001E5F2E"/>
    <w:rsid w:val="001E61D1"/>
    <w:rsid w:val="001E6238"/>
    <w:rsid w:val="001E66F4"/>
    <w:rsid w:val="001E6723"/>
    <w:rsid w:val="001E7DAE"/>
    <w:rsid w:val="001F08B0"/>
    <w:rsid w:val="001F12E6"/>
    <w:rsid w:val="001F19D5"/>
    <w:rsid w:val="001F1A7E"/>
    <w:rsid w:val="001F1F37"/>
    <w:rsid w:val="001F29D2"/>
    <w:rsid w:val="001F29FD"/>
    <w:rsid w:val="001F2BF2"/>
    <w:rsid w:val="001F2C5F"/>
    <w:rsid w:val="001F3B64"/>
    <w:rsid w:val="001F406A"/>
    <w:rsid w:val="001F54F8"/>
    <w:rsid w:val="001F5C3D"/>
    <w:rsid w:val="001F642F"/>
    <w:rsid w:val="001F6AFB"/>
    <w:rsid w:val="001F7155"/>
    <w:rsid w:val="001F769B"/>
    <w:rsid w:val="001F7BB2"/>
    <w:rsid w:val="001F7C8E"/>
    <w:rsid w:val="001F7CCD"/>
    <w:rsid w:val="001F7E7C"/>
    <w:rsid w:val="00200069"/>
    <w:rsid w:val="002008EF"/>
    <w:rsid w:val="002011EC"/>
    <w:rsid w:val="00202CE0"/>
    <w:rsid w:val="00202E50"/>
    <w:rsid w:val="0020313F"/>
    <w:rsid w:val="00203274"/>
    <w:rsid w:val="0020364C"/>
    <w:rsid w:val="00203CBD"/>
    <w:rsid w:val="00204475"/>
    <w:rsid w:val="00204531"/>
    <w:rsid w:val="00204AD2"/>
    <w:rsid w:val="0020538B"/>
    <w:rsid w:val="00205D0F"/>
    <w:rsid w:val="00205D81"/>
    <w:rsid w:val="002062A4"/>
    <w:rsid w:val="00206407"/>
    <w:rsid w:val="00206795"/>
    <w:rsid w:val="00207529"/>
    <w:rsid w:val="00207752"/>
    <w:rsid w:val="0020783E"/>
    <w:rsid w:val="0021003F"/>
    <w:rsid w:val="00211026"/>
    <w:rsid w:val="00211212"/>
    <w:rsid w:val="002112E2"/>
    <w:rsid w:val="002115C0"/>
    <w:rsid w:val="002116AB"/>
    <w:rsid w:val="00211D4E"/>
    <w:rsid w:val="002129B8"/>
    <w:rsid w:val="00212C3D"/>
    <w:rsid w:val="00212E0F"/>
    <w:rsid w:val="00214CAF"/>
    <w:rsid w:val="00215DC0"/>
    <w:rsid w:val="0021683F"/>
    <w:rsid w:val="00216B13"/>
    <w:rsid w:val="00217284"/>
    <w:rsid w:val="002175F9"/>
    <w:rsid w:val="00217C23"/>
    <w:rsid w:val="00217E15"/>
    <w:rsid w:val="0022056A"/>
    <w:rsid w:val="00220828"/>
    <w:rsid w:val="002215C4"/>
    <w:rsid w:val="00221838"/>
    <w:rsid w:val="0022191F"/>
    <w:rsid w:val="00221B18"/>
    <w:rsid w:val="00221CD3"/>
    <w:rsid w:val="0022206A"/>
    <w:rsid w:val="00222D94"/>
    <w:rsid w:val="00222EE8"/>
    <w:rsid w:val="00223345"/>
    <w:rsid w:val="00223B13"/>
    <w:rsid w:val="00225749"/>
    <w:rsid w:val="00225BA1"/>
    <w:rsid w:val="00225DD0"/>
    <w:rsid w:val="00225FE6"/>
    <w:rsid w:val="00226C5A"/>
    <w:rsid w:val="0022701E"/>
    <w:rsid w:val="00227268"/>
    <w:rsid w:val="0022791B"/>
    <w:rsid w:val="00227C54"/>
    <w:rsid w:val="0023123F"/>
    <w:rsid w:val="0023147F"/>
    <w:rsid w:val="0023167C"/>
    <w:rsid w:val="00231A30"/>
    <w:rsid w:val="00231CD4"/>
    <w:rsid w:val="00231E2B"/>
    <w:rsid w:val="002328FC"/>
    <w:rsid w:val="002334F7"/>
    <w:rsid w:val="00233C77"/>
    <w:rsid w:val="00233E71"/>
    <w:rsid w:val="00233FC5"/>
    <w:rsid w:val="00233FE9"/>
    <w:rsid w:val="00234845"/>
    <w:rsid w:val="00234BFD"/>
    <w:rsid w:val="00234C79"/>
    <w:rsid w:val="00234ED4"/>
    <w:rsid w:val="00235C9C"/>
    <w:rsid w:val="00235D9F"/>
    <w:rsid w:val="0023628F"/>
    <w:rsid w:val="002363AE"/>
    <w:rsid w:val="00237010"/>
    <w:rsid w:val="00237365"/>
    <w:rsid w:val="002377E0"/>
    <w:rsid w:val="00237A81"/>
    <w:rsid w:val="00237AEB"/>
    <w:rsid w:val="00240A1F"/>
    <w:rsid w:val="00240F89"/>
    <w:rsid w:val="00241A43"/>
    <w:rsid w:val="00241E51"/>
    <w:rsid w:val="00242308"/>
    <w:rsid w:val="002425D8"/>
    <w:rsid w:val="00242B73"/>
    <w:rsid w:val="0024307E"/>
    <w:rsid w:val="00243558"/>
    <w:rsid w:val="002437C2"/>
    <w:rsid w:val="002444D0"/>
    <w:rsid w:val="00244C3F"/>
    <w:rsid w:val="00244C57"/>
    <w:rsid w:val="00244E71"/>
    <w:rsid w:val="00245AE4"/>
    <w:rsid w:val="002466BB"/>
    <w:rsid w:val="00246957"/>
    <w:rsid w:val="002473F7"/>
    <w:rsid w:val="00247976"/>
    <w:rsid w:val="00247B13"/>
    <w:rsid w:val="00247C65"/>
    <w:rsid w:val="00247F0B"/>
    <w:rsid w:val="00247F25"/>
    <w:rsid w:val="002502B5"/>
    <w:rsid w:val="00250B5B"/>
    <w:rsid w:val="00251150"/>
    <w:rsid w:val="002512AD"/>
    <w:rsid w:val="00251365"/>
    <w:rsid w:val="00251799"/>
    <w:rsid w:val="00251A71"/>
    <w:rsid w:val="00251B20"/>
    <w:rsid w:val="00251C85"/>
    <w:rsid w:val="00251E18"/>
    <w:rsid w:val="00252C6A"/>
    <w:rsid w:val="00253738"/>
    <w:rsid w:val="0025468D"/>
    <w:rsid w:val="00254C1C"/>
    <w:rsid w:val="00254C42"/>
    <w:rsid w:val="00255100"/>
    <w:rsid w:val="002553A3"/>
    <w:rsid w:val="00255A97"/>
    <w:rsid w:val="00255AD9"/>
    <w:rsid w:val="0025645D"/>
    <w:rsid w:val="002566D8"/>
    <w:rsid w:val="00256752"/>
    <w:rsid w:val="00256ED2"/>
    <w:rsid w:val="002570D6"/>
    <w:rsid w:val="0025776E"/>
    <w:rsid w:val="00257911"/>
    <w:rsid w:val="00257B02"/>
    <w:rsid w:val="00257D02"/>
    <w:rsid w:val="002602C1"/>
    <w:rsid w:val="002604F1"/>
    <w:rsid w:val="00260C83"/>
    <w:rsid w:val="002618EE"/>
    <w:rsid w:val="00261AD8"/>
    <w:rsid w:val="00262853"/>
    <w:rsid w:val="00262B78"/>
    <w:rsid w:val="00262D90"/>
    <w:rsid w:val="00263DFC"/>
    <w:rsid w:val="0026475C"/>
    <w:rsid w:val="00264990"/>
    <w:rsid w:val="00264AC1"/>
    <w:rsid w:val="00264D7A"/>
    <w:rsid w:val="0026574E"/>
    <w:rsid w:val="00265903"/>
    <w:rsid w:val="0026591E"/>
    <w:rsid w:val="00265A4F"/>
    <w:rsid w:val="00265B24"/>
    <w:rsid w:val="00266054"/>
    <w:rsid w:val="002662A7"/>
    <w:rsid w:val="00266393"/>
    <w:rsid w:val="002669EE"/>
    <w:rsid w:val="00266B2E"/>
    <w:rsid w:val="00266DA1"/>
    <w:rsid w:val="00267213"/>
    <w:rsid w:val="0026796A"/>
    <w:rsid w:val="00267A53"/>
    <w:rsid w:val="00267B52"/>
    <w:rsid w:val="00270234"/>
    <w:rsid w:val="002705B2"/>
    <w:rsid w:val="002713F9"/>
    <w:rsid w:val="00271B24"/>
    <w:rsid w:val="002722EF"/>
    <w:rsid w:val="00272AE8"/>
    <w:rsid w:val="0027320E"/>
    <w:rsid w:val="00273536"/>
    <w:rsid w:val="00273707"/>
    <w:rsid w:val="00274722"/>
    <w:rsid w:val="002757DF"/>
    <w:rsid w:val="002758E7"/>
    <w:rsid w:val="00275F1E"/>
    <w:rsid w:val="0027646F"/>
    <w:rsid w:val="002765E9"/>
    <w:rsid w:val="00276ABA"/>
    <w:rsid w:val="00276B50"/>
    <w:rsid w:val="002776B8"/>
    <w:rsid w:val="00277DEE"/>
    <w:rsid w:val="00280092"/>
    <w:rsid w:val="00280395"/>
    <w:rsid w:val="0028046F"/>
    <w:rsid w:val="002805E7"/>
    <w:rsid w:val="002812DF"/>
    <w:rsid w:val="00281414"/>
    <w:rsid w:val="0028257C"/>
    <w:rsid w:val="00282FEC"/>
    <w:rsid w:val="00284362"/>
    <w:rsid w:val="0028481A"/>
    <w:rsid w:val="00284C71"/>
    <w:rsid w:val="00284FD2"/>
    <w:rsid w:val="0028569B"/>
    <w:rsid w:val="00285D75"/>
    <w:rsid w:val="00286E39"/>
    <w:rsid w:val="00287568"/>
    <w:rsid w:val="00287F74"/>
    <w:rsid w:val="00290371"/>
    <w:rsid w:val="00290A0A"/>
    <w:rsid w:val="00290B76"/>
    <w:rsid w:val="00290BF6"/>
    <w:rsid w:val="00290E91"/>
    <w:rsid w:val="00290EAF"/>
    <w:rsid w:val="0029139F"/>
    <w:rsid w:val="002913B3"/>
    <w:rsid w:val="0029164E"/>
    <w:rsid w:val="00291AA7"/>
    <w:rsid w:val="00291FD9"/>
    <w:rsid w:val="00292521"/>
    <w:rsid w:val="002926E6"/>
    <w:rsid w:val="0029283F"/>
    <w:rsid w:val="00293762"/>
    <w:rsid w:val="00293E5A"/>
    <w:rsid w:val="00293F89"/>
    <w:rsid w:val="00294093"/>
    <w:rsid w:val="0029420E"/>
    <w:rsid w:val="00294A43"/>
    <w:rsid w:val="00294C6A"/>
    <w:rsid w:val="00294D82"/>
    <w:rsid w:val="002950A2"/>
    <w:rsid w:val="002950E5"/>
    <w:rsid w:val="00295792"/>
    <w:rsid w:val="00295F9C"/>
    <w:rsid w:val="002963F6"/>
    <w:rsid w:val="002967E4"/>
    <w:rsid w:val="00296847"/>
    <w:rsid w:val="00296893"/>
    <w:rsid w:val="00296BC5"/>
    <w:rsid w:val="00297250"/>
    <w:rsid w:val="002A0215"/>
    <w:rsid w:val="002A1633"/>
    <w:rsid w:val="002A1E25"/>
    <w:rsid w:val="002A1E7A"/>
    <w:rsid w:val="002A1E80"/>
    <w:rsid w:val="002A2516"/>
    <w:rsid w:val="002A3A72"/>
    <w:rsid w:val="002A3DC4"/>
    <w:rsid w:val="002A4211"/>
    <w:rsid w:val="002A5010"/>
    <w:rsid w:val="002A5865"/>
    <w:rsid w:val="002A5933"/>
    <w:rsid w:val="002A6097"/>
    <w:rsid w:val="002A64B0"/>
    <w:rsid w:val="002A6A4C"/>
    <w:rsid w:val="002A6C46"/>
    <w:rsid w:val="002A6DE3"/>
    <w:rsid w:val="002A6EF7"/>
    <w:rsid w:val="002A7252"/>
    <w:rsid w:val="002A7307"/>
    <w:rsid w:val="002A7433"/>
    <w:rsid w:val="002A7458"/>
    <w:rsid w:val="002A7464"/>
    <w:rsid w:val="002A76EA"/>
    <w:rsid w:val="002AF0A9"/>
    <w:rsid w:val="002B00F6"/>
    <w:rsid w:val="002B016F"/>
    <w:rsid w:val="002B053D"/>
    <w:rsid w:val="002B0946"/>
    <w:rsid w:val="002B1C11"/>
    <w:rsid w:val="002B244D"/>
    <w:rsid w:val="002B2A52"/>
    <w:rsid w:val="002B2D5E"/>
    <w:rsid w:val="002B330C"/>
    <w:rsid w:val="002B33AA"/>
    <w:rsid w:val="002B369A"/>
    <w:rsid w:val="002B3A41"/>
    <w:rsid w:val="002B3E6E"/>
    <w:rsid w:val="002B406B"/>
    <w:rsid w:val="002B40FD"/>
    <w:rsid w:val="002B4836"/>
    <w:rsid w:val="002B487E"/>
    <w:rsid w:val="002B4AA7"/>
    <w:rsid w:val="002B4CDE"/>
    <w:rsid w:val="002B4FED"/>
    <w:rsid w:val="002B5281"/>
    <w:rsid w:val="002B55CE"/>
    <w:rsid w:val="002B5AD4"/>
    <w:rsid w:val="002B60A3"/>
    <w:rsid w:val="002B61E3"/>
    <w:rsid w:val="002B650A"/>
    <w:rsid w:val="002B6DA2"/>
    <w:rsid w:val="002B6F07"/>
    <w:rsid w:val="002B776B"/>
    <w:rsid w:val="002B78E2"/>
    <w:rsid w:val="002B7B21"/>
    <w:rsid w:val="002C012A"/>
    <w:rsid w:val="002C01F2"/>
    <w:rsid w:val="002C07DA"/>
    <w:rsid w:val="002C14AD"/>
    <w:rsid w:val="002C189F"/>
    <w:rsid w:val="002C1BCC"/>
    <w:rsid w:val="002C1C6C"/>
    <w:rsid w:val="002C3108"/>
    <w:rsid w:val="002C3875"/>
    <w:rsid w:val="002C4179"/>
    <w:rsid w:val="002C4395"/>
    <w:rsid w:val="002C43FF"/>
    <w:rsid w:val="002C4672"/>
    <w:rsid w:val="002C4A8E"/>
    <w:rsid w:val="002C4C91"/>
    <w:rsid w:val="002C570C"/>
    <w:rsid w:val="002C5D06"/>
    <w:rsid w:val="002C65DC"/>
    <w:rsid w:val="002C7747"/>
    <w:rsid w:val="002C7CB3"/>
    <w:rsid w:val="002D0B21"/>
    <w:rsid w:val="002D0EE5"/>
    <w:rsid w:val="002D11F0"/>
    <w:rsid w:val="002D1C7F"/>
    <w:rsid w:val="002D20A2"/>
    <w:rsid w:val="002D213C"/>
    <w:rsid w:val="002D23BC"/>
    <w:rsid w:val="002D2904"/>
    <w:rsid w:val="002D39B6"/>
    <w:rsid w:val="002D420D"/>
    <w:rsid w:val="002D48D1"/>
    <w:rsid w:val="002D496E"/>
    <w:rsid w:val="002D4C91"/>
    <w:rsid w:val="002D55D7"/>
    <w:rsid w:val="002D599E"/>
    <w:rsid w:val="002D6726"/>
    <w:rsid w:val="002D6828"/>
    <w:rsid w:val="002D70A4"/>
    <w:rsid w:val="002D7438"/>
    <w:rsid w:val="002D74B2"/>
    <w:rsid w:val="002E01DD"/>
    <w:rsid w:val="002E091E"/>
    <w:rsid w:val="002E09EE"/>
    <w:rsid w:val="002E0BCC"/>
    <w:rsid w:val="002E0C18"/>
    <w:rsid w:val="002E0CD1"/>
    <w:rsid w:val="002E120C"/>
    <w:rsid w:val="002E13FB"/>
    <w:rsid w:val="002E1CAA"/>
    <w:rsid w:val="002E22D7"/>
    <w:rsid w:val="002E2468"/>
    <w:rsid w:val="002E273E"/>
    <w:rsid w:val="002E2C29"/>
    <w:rsid w:val="002E31C5"/>
    <w:rsid w:val="002E32A1"/>
    <w:rsid w:val="002E3476"/>
    <w:rsid w:val="002E36B1"/>
    <w:rsid w:val="002E382B"/>
    <w:rsid w:val="002E45B4"/>
    <w:rsid w:val="002E496B"/>
    <w:rsid w:val="002E4F53"/>
    <w:rsid w:val="002E5085"/>
    <w:rsid w:val="002E5169"/>
    <w:rsid w:val="002E668F"/>
    <w:rsid w:val="002E7158"/>
    <w:rsid w:val="002E7245"/>
    <w:rsid w:val="002F0092"/>
    <w:rsid w:val="002F024E"/>
    <w:rsid w:val="002F13A1"/>
    <w:rsid w:val="002F1602"/>
    <w:rsid w:val="002F1A48"/>
    <w:rsid w:val="002F21D3"/>
    <w:rsid w:val="002F3172"/>
    <w:rsid w:val="002F336B"/>
    <w:rsid w:val="002F351F"/>
    <w:rsid w:val="002F4B2D"/>
    <w:rsid w:val="002F5247"/>
    <w:rsid w:val="002F5DD1"/>
    <w:rsid w:val="002F610E"/>
    <w:rsid w:val="002F6812"/>
    <w:rsid w:val="002F69B6"/>
    <w:rsid w:val="002F7106"/>
    <w:rsid w:val="002F73B0"/>
    <w:rsid w:val="002F7760"/>
    <w:rsid w:val="003000B1"/>
    <w:rsid w:val="00300704"/>
    <w:rsid w:val="00300F96"/>
    <w:rsid w:val="00301B92"/>
    <w:rsid w:val="00301C00"/>
    <w:rsid w:val="00302837"/>
    <w:rsid w:val="003029D2"/>
    <w:rsid w:val="003030BE"/>
    <w:rsid w:val="00303BF6"/>
    <w:rsid w:val="003046C6"/>
    <w:rsid w:val="003046E1"/>
    <w:rsid w:val="00304D4E"/>
    <w:rsid w:val="003053CA"/>
    <w:rsid w:val="003054C3"/>
    <w:rsid w:val="00305D31"/>
    <w:rsid w:val="00306028"/>
    <w:rsid w:val="003067C0"/>
    <w:rsid w:val="00306C6A"/>
    <w:rsid w:val="0030735B"/>
    <w:rsid w:val="00307AD5"/>
    <w:rsid w:val="00307C64"/>
    <w:rsid w:val="0031011D"/>
    <w:rsid w:val="0031017C"/>
    <w:rsid w:val="0031035F"/>
    <w:rsid w:val="003105CC"/>
    <w:rsid w:val="00310684"/>
    <w:rsid w:val="00310E66"/>
    <w:rsid w:val="0031159E"/>
    <w:rsid w:val="00311DDF"/>
    <w:rsid w:val="00311F09"/>
    <w:rsid w:val="00312497"/>
    <w:rsid w:val="00312C91"/>
    <w:rsid w:val="00312F8F"/>
    <w:rsid w:val="00314E4F"/>
    <w:rsid w:val="003159AA"/>
    <w:rsid w:val="00315FF2"/>
    <w:rsid w:val="00317A17"/>
    <w:rsid w:val="00317C92"/>
    <w:rsid w:val="0032100A"/>
    <w:rsid w:val="0032136F"/>
    <w:rsid w:val="00321C3F"/>
    <w:rsid w:val="00322659"/>
    <w:rsid w:val="003226E6"/>
    <w:rsid w:val="003227C6"/>
    <w:rsid w:val="003228BE"/>
    <w:rsid w:val="00323519"/>
    <w:rsid w:val="003235C1"/>
    <w:rsid w:val="00323659"/>
    <w:rsid w:val="0032477E"/>
    <w:rsid w:val="003247F2"/>
    <w:rsid w:val="00324888"/>
    <w:rsid w:val="00324990"/>
    <w:rsid w:val="00324D4C"/>
    <w:rsid w:val="00324D98"/>
    <w:rsid w:val="00324F26"/>
    <w:rsid w:val="0032582A"/>
    <w:rsid w:val="00325FB6"/>
    <w:rsid w:val="003263A8"/>
    <w:rsid w:val="00326621"/>
    <w:rsid w:val="00326DA2"/>
    <w:rsid w:val="003276A7"/>
    <w:rsid w:val="003277C3"/>
    <w:rsid w:val="00327B03"/>
    <w:rsid w:val="0033031A"/>
    <w:rsid w:val="00330C75"/>
    <w:rsid w:val="00330D9D"/>
    <w:rsid w:val="00331B78"/>
    <w:rsid w:val="00332099"/>
    <w:rsid w:val="00332155"/>
    <w:rsid w:val="003322D2"/>
    <w:rsid w:val="00332789"/>
    <w:rsid w:val="00332BCE"/>
    <w:rsid w:val="00332DFD"/>
    <w:rsid w:val="00333DA1"/>
    <w:rsid w:val="00333E77"/>
    <w:rsid w:val="00334885"/>
    <w:rsid w:val="003348C5"/>
    <w:rsid w:val="0033527B"/>
    <w:rsid w:val="0033560E"/>
    <w:rsid w:val="0033579E"/>
    <w:rsid w:val="00335B7C"/>
    <w:rsid w:val="00335C41"/>
    <w:rsid w:val="00337321"/>
    <w:rsid w:val="003373D4"/>
    <w:rsid w:val="0033750F"/>
    <w:rsid w:val="0033757A"/>
    <w:rsid w:val="00337BCE"/>
    <w:rsid w:val="00337C4E"/>
    <w:rsid w:val="00337C82"/>
    <w:rsid w:val="00337E65"/>
    <w:rsid w:val="00340FE6"/>
    <w:rsid w:val="0034122E"/>
    <w:rsid w:val="00341369"/>
    <w:rsid w:val="00341A3C"/>
    <w:rsid w:val="00341FB9"/>
    <w:rsid w:val="00341FF5"/>
    <w:rsid w:val="0034253F"/>
    <w:rsid w:val="00342B3C"/>
    <w:rsid w:val="003431C5"/>
    <w:rsid w:val="003434FD"/>
    <w:rsid w:val="00343678"/>
    <w:rsid w:val="00343937"/>
    <w:rsid w:val="00343BA0"/>
    <w:rsid w:val="00343C20"/>
    <w:rsid w:val="00343DE2"/>
    <w:rsid w:val="003440D5"/>
    <w:rsid w:val="00344902"/>
    <w:rsid w:val="00344A47"/>
    <w:rsid w:val="00345230"/>
    <w:rsid w:val="00345B14"/>
    <w:rsid w:val="003461B7"/>
    <w:rsid w:val="003500E7"/>
    <w:rsid w:val="00350654"/>
    <w:rsid w:val="00350787"/>
    <w:rsid w:val="00350D13"/>
    <w:rsid w:val="00350E62"/>
    <w:rsid w:val="00351136"/>
    <w:rsid w:val="00351624"/>
    <w:rsid w:val="00351721"/>
    <w:rsid w:val="00351CB6"/>
    <w:rsid w:val="0035278F"/>
    <w:rsid w:val="003527B4"/>
    <w:rsid w:val="00352B45"/>
    <w:rsid w:val="00353396"/>
    <w:rsid w:val="00353665"/>
    <w:rsid w:val="003540EE"/>
    <w:rsid w:val="00354A70"/>
    <w:rsid w:val="0035548E"/>
    <w:rsid w:val="00355535"/>
    <w:rsid w:val="00355EE4"/>
    <w:rsid w:val="00356B30"/>
    <w:rsid w:val="00356BE8"/>
    <w:rsid w:val="003574F6"/>
    <w:rsid w:val="003605C9"/>
    <w:rsid w:val="0036060B"/>
    <w:rsid w:val="00361C9D"/>
    <w:rsid w:val="00361CA6"/>
    <w:rsid w:val="00361D1F"/>
    <w:rsid w:val="00362C24"/>
    <w:rsid w:val="00362EAE"/>
    <w:rsid w:val="00363518"/>
    <w:rsid w:val="003637EA"/>
    <w:rsid w:val="00363E47"/>
    <w:rsid w:val="00363EDA"/>
    <w:rsid w:val="00364140"/>
    <w:rsid w:val="00364C34"/>
    <w:rsid w:val="003657B2"/>
    <w:rsid w:val="00365B5E"/>
    <w:rsid w:val="0036633E"/>
    <w:rsid w:val="003666C4"/>
    <w:rsid w:val="00366C05"/>
    <w:rsid w:val="00366ECF"/>
    <w:rsid w:val="00367A15"/>
    <w:rsid w:val="00367B39"/>
    <w:rsid w:val="003727D4"/>
    <w:rsid w:val="00372A8A"/>
    <w:rsid w:val="00372FEB"/>
    <w:rsid w:val="003734E0"/>
    <w:rsid w:val="0037459E"/>
    <w:rsid w:val="0037476C"/>
    <w:rsid w:val="003752F5"/>
    <w:rsid w:val="00375346"/>
    <w:rsid w:val="00375390"/>
    <w:rsid w:val="003758C8"/>
    <w:rsid w:val="00375BF1"/>
    <w:rsid w:val="00376093"/>
    <w:rsid w:val="00376F40"/>
    <w:rsid w:val="00377205"/>
    <w:rsid w:val="0037751C"/>
    <w:rsid w:val="00377E24"/>
    <w:rsid w:val="00377F78"/>
    <w:rsid w:val="0038015D"/>
    <w:rsid w:val="003806B3"/>
    <w:rsid w:val="0038097C"/>
    <w:rsid w:val="00380B0F"/>
    <w:rsid w:val="00380CE5"/>
    <w:rsid w:val="00381101"/>
    <w:rsid w:val="00381142"/>
    <w:rsid w:val="003814F3"/>
    <w:rsid w:val="00381B2E"/>
    <w:rsid w:val="003831EA"/>
    <w:rsid w:val="00384F98"/>
    <w:rsid w:val="0038516F"/>
    <w:rsid w:val="00385817"/>
    <w:rsid w:val="00385951"/>
    <w:rsid w:val="00385CF9"/>
    <w:rsid w:val="0038665F"/>
    <w:rsid w:val="00386B94"/>
    <w:rsid w:val="003879F2"/>
    <w:rsid w:val="00387C0A"/>
    <w:rsid w:val="00387D9D"/>
    <w:rsid w:val="00387E15"/>
    <w:rsid w:val="00390142"/>
    <w:rsid w:val="003906ED"/>
    <w:rsid w:val="00390C7E"/>
    <w:rsid w:val="003910EB"/>
    <w:rsid w:val="003913C4"/>
    <w:rsid w:val="003914A1"/>
    <w:rsid w:val="00391514"/>
    <w:rsid w:val="0039183F"/>
    <w:rsid w:val="003918AD"/>
    <w:rsid w:val="0039217D"/>
    <w:rsid w:val="00393619"/>
    <w:rsid w:val="00393904"/>
    <w:rsid w:val="00393A0E"/>
    <w:rsid w:val="00393E38"/>
    <w:rsid w:val="00394012"/>
    <w:rsid w:val="00394382"/>
    <w:rsid w:val="0039540F"/>
    <w:rsid w:val="00395B44"/>
    <w:rsid w:val="00396147"/>
    <w:rsid w:val="00396378"/>
    <w:rsid w:val="00396887"/>
    <w:rsid w:val="003978C6"/>
    <w:rsid w:val="00397910"/>
    <w:rsid w:val="00397A31"/>
    <w:rsid w:val="00397B70"/>
    <w:rsid w:val="003A083A"/>
    <w:rsid w:val="003A2177"/>
    <w:rsid w:val="003A2576"/>
    <w:rsid w:val="003A3094"/>
    <w:rsid w:val="003A35EC"/>
    <w:rsid w:val="003A3BE9"/>
    <w:rsid w:val="003A43FD"/>
    <w:rsid w:val="003A451D"/>
    <w:rsid w:val="003A4EEB"/>
    <w:rsid w:val="003A566B"/>
    <w:rsid w:val="003A5DFD"/>
    <w:rsid w:val="003A6806"/>
    <w:rsid w:val="003A6D6D"/>
    <w:rsid w:val="003A7144"/>
    <w:rsid w:val="003A727F"/>
    <w:rsid w:val="003A7527"/>
    <w:rsid w:val="003A7A02"/>
    <w:rsid w:val="003A7E2F"/>
    <w:rsid w:val="003B0C98"/>
    <w:rsid w:val="003B2223"/>
    <w:rsid w:val="003B232D"/>
    <w:rsid w:val="003B2D14"/>
    <w:rsid w:val="003B2D90"/>
    <w:rsid w:val="003B2DDC"/>
    <w:rsid w:val="003B4626"/>
    <w:rsid w:val="003B475D"/>
    <w:rsid w:val="003B4851"/>
    <w:rsid w:val="003B4CB2"/>
    <w:rsid w:val="003B4E61"/>
    <w:rsid w:val="003B51D1"/>
    <w:rsid w:val="003B53AA"/>
    <w:rsid w:val="003B546B"/>
    <w:rsid w:val="003B5DAE"/>
    <w:rsid w:val="003B62C9"/>
    <w:rsid w:val="003B66E4"/>
    <w:rsid w:val="003B676C"/>
    <w:rsid w:val="003B7086"/>
    <w:rsid w:val="003C04F5"/>
    <w:rsid w:val="003C09E8"/>
    <w:rsid w:val="003C13DC"/>
    <w:rsid w:val="003C143C"/>
    <w:rsid w:val="003C14D1"/>
    <w:rsid w:val="003C1504"/>
    <w:rsid w:val="003C26AB"/>
    <w:rsid w:val="003C2D29"/>
    <w:rsid w:val="003C2ECD"/>
    <w:rsid w:val="003C34F8"/>
    <w:rsid w:val="003C3FCB"/>
    <w:rsid w:val="003C4107"/>
    <w:rsid w:val="003C4383"/>
    <w:rsid w:val="003C473E"/>
    <w:rsid w:val="003C4A62"/>
    <w:rsid w:val="003C500A"/>
    <w:rsid w:val="003C63CD"/>
    <w:rsid w:val="003C6F63"/>
    <w:rsid w:val="003C6FA8"/>
    <w:rsid w:val="003C71E9"/>
    <w:rsid w:val="003C75C5"/>
    <w:rsid w:val="003C76BA"/>
    <w:rsid w:val="003C7835"/>
    <w:rsid w:val="003C7EBA"/>
    <w:rsid w:val="003D00F7"/>
    <w:rsid w:val="003D030A"/>
    <w:rsid w:val="003D0F85"/>
    <w:rsid w:val="003D133C"/>
    <w:rsid w:val="003D1C3E"/>
    <w:rsid w:val="003D2138"/>
    <w:rsid w:val="003D440D"/>
    <w:rsid w:val="003D483E"/>
    <w:rsid w:val="003D4980"/>
    <w:rsid w:val="003D49A5"/>
    <w:rsid w:val="003D5350"/>
    <w:rsid w:val="003D53EB"/>
    <w:rsid w:val="003D6309"/>
    <w:rsid w:val="003D65CE"/>
    <w:rsid w:val="003D6929"/>
    <w:rsid w:val="003D7E72"/>
    <w:rsid w:val="003E02B7"/>
    <w:rsid w:val="003E030E"/>
    <w:rsid w:val="003E04AD"/>
    <w:rsid w:val="003E110A"/>
    <w:rsid w:val="003E1302"/>
    <w:rsid w:val="003E19C7"/>
    <w:rsid w:val="003E1B3B"/>
    <w:rsid w:val="003E21E7"/>
    <w:rsid w:val="003E3B77"/>
    <w:rsid w:val="003E407E"/>
    <w:rsid w:val="003E4091"/>
    <w:rsid w:val="003E4233"/>
    <w:rsid w:val="003E53FE"/>
    <w:rsid w:val="003E56D2"/>
    <w:rsid w:val="003E590B"/>
    <w:rsid w:val="003E646B"/>
    <w:rsid w:val="003E65C6"/>
    <w:rsid w:val="003E763C"/>
    <w:rsid w:val="003E7EED"/>
    <w:rsid w:val="003F1271"/>
    <w:rsid w:val="003F1327"/>
    <w:rsid w:val="003F18F8"/>
    <w:rsid w:val="003F1D6A"/>
    <w:rsid w:val="003F29FA"/>
    <w:rsid w:val="003F39B6"/>
    <w:rsid w:val="003F40E6"/>
    <w:rsid w:val="003F417D"/>
    <w:rsid w:val="003F459B"/>
    <w:rsid w:val="003F4E9E"/>
    <w:rsid w:val="003F4F01"/>
    <w:rsid w:val="003F5E76"/>
    <w:rsid w:val="003F5FFB"/>
    <w:rsid w:val="003F606A"/>
    <w:rsid w:val="003F6580"/>
    <w:rsid w:val="003F6F4C"/>
    <w:rsid w:val="003F6F6E"/>
    <w:rsid w:val="003F7918"/>
    <w:rsid w:val="003F7B3F"/>
    <w:rsid w:val="0040029D"/>
    <w:rsid w:val="00400760"/>
    <w:rsid w:val="00400B82"/>
    <w:rsid w:val="00400DB9"/>
    <w:rsid w:val="0040146A"/>
    <w:rsid w:val="00401D4F"/>
    <w:rsid w:val="00401FCF"/>
    <w:rsid w:val="0040214C"/>
    <w:rsid w:val="00402372"/>
    <w:rsid w:val="00404104"/>
    <w:rsid w:val="00404420"/>
    <w:rsid w:val="00404AF8"/>
    <w:rsid w:val="00405325"/>
    <w:rsid w:val="004055C6"/>
    <w:rsid w:val="00405C0A"/>
    <w:rsid w:val="004065E8"/>
    <w:rsid w:val="00406AC9"/>
    <w:rsid w:val="00406B68"/>
    <w:rsid w:val="00407B59"/>
    <w:rsid w:val="00410B00"/>
    <w:rsid w:val="00410C40"/>
    <w:rsid w:val="004115AF"/>
    <w:rsid w:val="00412057"/>
    <w:rsid w:val="00413685"/>
    <w:rsid w:val="004149BA"/>
    <w:rsid w:val="00415119"/>
    <w:rsid w:val="0041540D"/>
    <w:rsid w:val="00416206"/>
    <w:rsid w:val="004168C5"/>
    <w:rsid w:val="0041748A"/>
    <w:rsid w:val="00417C76"/>
    <w:rsid w:val="0042051A"/>
    <w:rsid w:val="004209D5"/>
    <w:rsid w:val="00421203"/>
    <w:rsid w:val="004215A0"/>
    <w:rsid w:val="004217AB"/>
    <w:rsid w:val="00421EFC"/>
    <w:rsid w:val="004220A6"/>
    <w:rsid w:val="004220F1"/>
    <w:rsid w:val="00422164"/>
    <w:rsid w:val="00422B0D"/>
    <w:rsid w:val="00423263"/>
    <w:rsid w:val="0042396E"/>
    <w:rsid w:val="004240ED"/>
    <w:rsid w:val="00424231"/>
    <w:rsid w:val="00424CD0"/>
    <w:rsid w:val="004252A7"/>
    <w:rsid w:val="00426ADE"/>
    <w:rsid w:val="00427668"/>
    <w:rsid w:val="004276B4"/>
    <w:rsid w:val="0043016C"/>
    <w:rsid w:val="004303C2"/>
    <w:rsid w:val="0043076F"/>
    <w:rsid w:val="004310CE"/>
    <w:rsid w:val="00431A0C"/>
    <w:rsid w:val="00431D69"/>
    <w:rsid w:val="00431D8E"/>
    <w:rsid w:val="00431FF6"/>
    <w:rsid w:val="00433816"/>
    <w:rsid w:val="00433BEE"/>
    <w:rsid w:val="00433CA3"/>
    <w:rsid w:val="004340EB"/>
    <w:rsid w:val="00434F7B"/>
    <w:rsid w:val="00435394"/>
    <w:rsid w:val="004361F3"/>
    <w:rsid w:val="00437DB8"/>
    <w:rsid w:val="0044036F"/>
    <w:rsid w:val="0044047E"/>
    <w:rsid w:val="004404D6"/>
    <w:rsid w:val="00440558"/>
    <w:rsid w:val="00440FB5"/>
    <w:rsid w:val="004417BD"/>
    <w:rsid w:val="004421E0"/>
    <w:rsid w:val="0044221C"/>
    <w:rsid w:val="0044295C"/>
    <w:rsid w:val="00442BB8"/>
    <w:rsid w:val="00442F72"/>
    <w:rsid w:val="004433D6"/>
    <w:rsid w:val="004439AB"/>
    <w:rsid w:val="00443A99"/>
    <w:rsid w:val="00443E17"/>
    <w:rsid w:val="0044490C"/>
    <w:rsid w:val="00444920"/>
    <w:rsid w:val="00444C45"/>
    <w:rsid w:val="0044579C"/>
    <w:rsid w:val="00445EEB"/>
    <w:rsid w:val="00446289"/>
    <w:rsid w:val="00446DD2"/>
    <w:rsid w:val="0044749E"/>
    <w:rsid w:val="00447751"/>
    <w:rsid w:val="004501A0"/>
    <w:rsid w:val="00450247"/>
    <w:rsid w:val="004508F3"/>
    <w:rsid w:val="0045101A"/>
    <w:rsid w:val="004518B9"/>
    <w:rsid w:val="0045214C"/>
    <w:rsid w:val="00452369"/>
    <w:rsid w:val="00452A31"/>
    <w:rsid w:val="00452A7A"/>
    <w:rsid w:val="0045323F"/>
    <w:rsid w:val="004533AA"/>
    <w:rsid w:val="00453B7E"/>
    <w:rsid w:val="00453FF5"/>
    <w:rsid w:val="00454864"/>
    <w:rsid w:val="00454908"/>
    <w:rsid w:val="00454C1E"/>
    <w:rsid w:val="00454C4D"/>
    <w:rsid w:val="00455608"/>
    <w:rsid w:val="00455D32"/>
    <w:rsid w:val="00456364"/>
    <w:rsid w:val="004567E2"/>
    <w:rsid w:val="00456823"/>
    <w:rsid w:val="00456F9B"/>
    <w:rsid w:val="0045714B"/>
    <w:rsid w:val="00457C40"/>
    <w:rsid w:val="00457C64"/>
    <w:rsid w:val="00457E80"/>
    <w:rsid w:val="00460A8B"/>
    <w:rsid w:val="00460A9D"/>
    <w:rsid w:val="00460F86"/>
    <w:rsid w:val="004612D1"/>
    <w:rsid w:val="00461420"/>
    <w:rsid w:val="00461622"/>
    <w:rsid w:val="00461C16"/>
    <w:rsid w:val="00462A4D"/>
    <w:rsid w:val="00462FD5"/>
    <w:rsid w:val="00463545"/>
    <w:rsid w:val="00463B8C"/>
    <w:rsid w:val="004649C2"/>
    <w:rsid w:val="00465268"/>
    <w:rsid w:val="00465856"/>
    <w:rsid w:val="00465AB2"/>
    <w:rsid w:val="00465C28"/>
    <w:rsid w:val="00466B48"/>
    <w:rsid w:val="00466F8B"/>
    <w:rsid w:val="00467100"/>
    <w:rsid w:val="00467385"/>
    <w:rsid w:val="004677C6"/>
    <w:rsid w:val="00470008"/>
    <w:rsid w:val="00470D3C"/>
    <w:rsid w:val="00470EDA"/>
    <w:rsid w:val="00470EF5"/>
    <w:rsid w:val="004711B5"/>
    <w:rsid w:val="00471945"/>
    <w:rsid w:val="00471D4B"/>
    <w:rsid w:val="00472769"/>
    <w:rsid w:val="00472C7D"/>
    <w:rsid w:val="00472ED1"/>
    <w:rsid w:val="004733C9"/>
    <w:rsid w:val="004736DB"/>
    <w:rsid w:val="00473C70"/>
    <w:rsid w:val="0047414D"/>
    <w:rsid w:val="00474244"/>
    <w:rsid w:val="00474BAA"/>
    <w:rsid w:val="004750F1"/>
    <w:rsid w:val="0047537F"/>
    <w:rsid w:val="00476AC2"/>
    <w:rsid w:val="004771A8"/>
    <w:rsid w:val="004776CD"/>
    <w:rsid w:val="00477A6E"/>
    <w:rsid w:val="00477C6B"/>
    <w:rsid w:val="00477F41"/>
    <w:rsid w:val="00480145"/>
    <w:rsid w:val="0048029B"/>
    <w:rsid w:val="00480F63"/>
    <w:rsid w:val="004814D8"/>
    <w:rsid w:val="00481600"/>
    <w:rsid w:val="00481AA6"/>
    <w:rsid w:val="00482044"/>
    <w:rsid w:val="004827A0"/>
    <w:rsid w:val="00483C78"/>
    <w:rsid w:val="004852C9"/>
    <w:rsid w:val="00485449"/>
    <w:rsid w:val="00485DD7"/>
    <w:rsid w:val="00485ED4"/>
    <w:rsid w:val="00487360"/>
    <w:rsid w:val="004873DF"/>
    <w:rsid w:val="00490208"/>
    <w:rsid w:val="00490321"/>
    <w:rsid w:val="00490346"/>
    <w:rsid w:val="0049055E"/>
    <w:rsid w:val="00490706"/>
    <w:rsid w:val="004909AC"/>
    <w:rsid w:val="0049154D"/>
    <w:rsid w:val="00491583"/>
    <w:rsid w:val="00491C45"/>
    <w:rsid w:val="00491F28"/>
    <w:rsid w:val="004924CB"/>
    <w:rsid w:val="004927C6"/>
    <w:rsid w:val="004929FD"/>
    <w:rsid w:val="00492C13"/>
    <w:rsid w:val="00492D77"/>
    <w:rsid w:val="00493069"/>
    <w:rsid w:val="004935E6"/>
    <w:rsid w:val="004939F0"/>
    <w:rsid w:val="00493F24"/>
    <w:rsid w:val="00494080"/>
    <w:rsid w:val="004941AC"/>
    <w:rsid w:val="00494A7D"/>
    <w:rsid w:val="00494AC2"/>
    <w:rsid w:val="00495301"/>
    <w:rsid w:val="00495927"/>
    <w:rsid w:val="00495B3D"/>
    <w:rsid w:val="0049646D"/>
    <w:rsid w:val="004972AC"/>
    <w:rsid w:val="004979BE"/>
    <w:rsid w:val="004A044C"/>
    <w:rsid w:val="004A0516"/>
    <w:rsid w:val="004A0870"/>
    <w:rsid w:val="004A0F73"/>
    <w:rsid w:val="004A2618"/>
    <w:rsid w:val="004A26AC"/>
    <w:rsid w:val="004A304E"/>
    <w:rsid w:val="004A3479"/>
    <w:rsid w:val="004A34CC"/>
    <w:rsid w:val="004A36A6"/>
    <w:rsid w:val="004A3956"/>
    <w:rsid w:val="004A3A1E"/>
    <w:rsid w:val="004A3DED"/>
    <w:rsid w:val="004A4618"/>
    <w:rsid w:val="004A4E14"/>
    <w:rsid w:val="004A53F9"/>
    <w:rsid w:val="004A58FD"/>
    <w:rsid w:val="004A5A7D"/>
    <w:rsid w:val="004A6051"/>
    <w:rsid w:val="004A611A"/>
    <w:rsid w:val="004A6631"/>
    <w:rsid w:val="004A6AF2"/>
    <w:rsid w:val="004A7787"/>
    <w:rsid w:val="004A7C13"/>
    <w:rsid w:val="004A7C9F"/>
    <w:rsid w:val="004B069C"/>
    <w:rsid w:val="004B09DF"/>
    <w:rsid w:val="004B0AEF"/>
    <w:rsid w:val="004B100C"/>
    <w:rsid w:val="004B141B"/>
    <w:rsid w:val="004B185D"/>
    <w:rsid w:val="004B2031"/>
    <w:rsid w:val="004B3010"/>
    <w:rsid w:val="004B33EA"/>
    <w:rsid w:val="004B3534"/>
    <w:rsid w:val="004B3591"/>
    <w:rsid w:val="004B362A"/>
    <w:rsid w:val="004B3BF0"/>
    <w:rsid w:val="004B3C76"/>
    <w:rsid w:val="004B41DB"/>
    <w:rsid w:val="004B44C9"/>
    <w:rsid w:val="004B518F"/>
    <w:rsid w:val="004B5522"/>
    <w:rsid w:val="004B7270"/>
    <w:rsid w:val="004B7B96"/>
    <w:rsid w:val="004B7FC4"/>
    <w:rsid w:val="004C02AE"/>
    <w:rsid w:val="004C08D3"/>
    <w:rsid w:val="004C0DC7"/>
    <w:rsid w:val="004C114E"/>
    <w:rsid w:val="004C1723"/>
    <w:rsid w:val="004C23EB"/>
    <w:rsid w:val="004C2A77"/>
    <w:rsid w:val="004C3A02"/>
    <w:rsid w:val="004C3C4C"/>
    <w:rsid w:val="004C40B9"/>
    <w:rsid w:val="004C4340"/>
    <w:rsid w:val="004C4833"/>
    <w:rsid w:val="004C56F5"/>
    <w:rsid w:val="004C58C9"/>
    <w:rsid w:val="004C5B92"/>
    <w:rsid w:val="004C62A3"/>
    <w:rsid w:val="004C7634"/>
    <w:rsid w:val="004C7973"/>
    <w:rsid w:val="004C7AD0"/>
    <w:rsid w:val="004D03B6"/>
    <w:rsid w:val="004D04E1"/>
    <w:rsid w:val="004D073F"/>
    <w:rsid w:val="004D0A6F"/>
    <w:rsid w:val="004D1962"/>
    <w:rsid w:val="004D2EA2"/>
    <w:rsid w:val="004D3F39"/>
    <w:rsid w:val="004D409E"/>
    <w:rsid w:val="004D45A4"/>
    <w:rsid w:val="004D47BF"/>
    <w:rsid w:val="004D70E7"/>
    <w:rsid w:val="004D78B6"/>
    <w:rsid w:val="004D7A79"/>
    <w:rsid w:val="004E0046"/>
    <w:rsid w:val="004E028E"/>
    <w:rsid w:val="004E0C84"/>
    <w:rsid w:val="004E0D5E"/>
    <w:rsid w:val="004E124E"/>
    <w:rsid w:val="004E15EE"/>
    <w:rsid w:val="004E2174"/>
    <w:rsid w:val="004E2E70"/>
    <w:rsid w:val="004E2E78"/>
    <w:rsid w:val="004E2F79"/>
    <w:rsid w:val="004E31FC"/>
    <w:rsid w:val="004E4066"/>
    <w:rsid w:val="004E448D"/>
    <w:rsid w:val="004E4846"/>
    <w:rsid w:val="004E4D0C"/>
    <w:rsid w:val="004E582E"/>
    <w:rsid w:val="004E5A30"/>
    <w:rsid w:val="004E5DF5"/>
    <w:rsid w:val="004E64AE"/>
    <w:rsid w:val="004E65E9"/>
    <w:rsid w:val="004E66D1"/>
    <w:rsid w:val="004E6CA4"/>
    <w:rsid w:val="004E74A8"/>
    <w:rsid w:val="004E7806"/>
    <w:rsid w:val="004E7A5F"/>
    <w:rsid w:val="004F036B"/>
    <w:rsid w:val="004F052C"/>
    <w:rsid w:val="004F0D61"/>
    <w:rsid w:val="004F2446"/>
    <w:rsid w:val="004F26FE"/>
    <w:rsid w:val="004F2B24"/>
    <w:rsid w:val="004F2B89"/>
    <w:rsid w:val="004F3726"/>
    <w:rsid w:val="004F39F6"/>
    <w:rsid w:val="004F43A9"/>
    <w:rsid w:val="004F4A07"/>
    <w:rsid w:val="004F4BEC"/>
    <w:rsid w:val="004F4F9A"/>
    <w:rsid w:val="004F52A4"/>
    <w:rsid w:val="004F536B"/>
    <w:rsid w:val="004F56D0"/>
    <w:rsid w:val="004F5E75"/>
    <w:rsid w:val="004F6068"/>
    <w:rsid w:val="004F656F"/>
    <w:rsid w:val="004F69EC"/>
    <w:rsid w:val="004F6CCD"/>
    <w:rsid w:val="004F71FB"/>
    <w:rsid w:val="004F7580"/>
    <w:rsid w:val="004F77E9"/>
    <w:rsid w:val="004F7987"/>
    <w:rsid w:val="004F7BF2"/>
    <w:rsid w:val="00500494"/>
    <w:rsid w:val="00500510"/>
    <w:rsid w:val="00500E73"/>
    <w:rsid w:val="00500F4D"/>
    <w:rsid w:val="00500FE1"/>
    <w:rsid w:val="00501668"/>
    <w:rsid w:val="0050286D"/>
    <w:rsid w:val="00502AC4"/>
    <w:rsid w:val="0050396F"/>
    <w:rsid w:val="00504B7A"/>
    <w:rsid w:val="00504C43"/>
    <w:rsid w:val="00504D8C"/>
    <w:rsid w:val="005051F2"/>
    <w:rsid w:val="00505EB1"/>
    <w:rsid w:val="00505FE7"/>
    <w:rsid w:val="00507901"/>
    <w:rsid w:val="00507A86"/>
    <w:rsid w:val="00507AF7"/>
    <w:rsid w:val="00510A08"/>
    <w:rsid w:val="00510EFA"/>
    <w:rsid w:val="00511540"/>
    <w:rsid w:val="00511A4F"/>
    <w:rsid w:val="00511C7F"/>
    <w:rsid w:val="005127CC"/>
    <w:rsid w:val="005128EF"/>
    <w:rsid w:val="005135A3"/>
    <w:rsid w:val="005137D6"/>
    <w:rsid w:val="00513863"/>
    <w:rsid w:val="005150E6"/>
    <w:rsid w:val="00516D7F"/>
    <w:rsid w:val="00516DB7"/>
    <w:rsid w:val="005172EA"/>
    <w:rsid w:val="005178C1"/>
    <w:rsid w:val="005205F8"/>
    <w:rsid w:val="0052142C"/>
    <w:rsid w:val="00521750"/>
    <w:rsid w:val="005223F2"/>
    <w:rsid w:val="0052246C"/>
    <w:rsid w:val="00522813"/>
    <w:rsid w:val="0052285F"/>
    <w:rsid w:val="00522D19"/>
    <w:rsid w:val="00522FE5"/>
    <w:rsid w:val="00523040"/>
    <w:rsid w:val="0052316D"/>
    <w:rsid w:val="0052356D"/>
    <w:rsid w:val="005239F3"/>
    <w:rsid w:val="00523E09"/>
    <w:rsid w:val="005240FF"/>
    <w:rsid w:val="00524F6C"/>
    <w:rsid w:val="0052587B"/>
    <w:rsid w:val="00525BDB"/>
    <w:rsid w:val="0052610D"/>
    <w:rsid w:val="005267D3"/>
    <w:rsid w:val="0052708A"/>
    <w:rsid w:val="0053004D"/>
    <w:rsid w:val="005307DE"/>
    <w:rsid w:val="00530937"/>
    <w:rsid w:val="00530946"/>
    <w:rsid w:val="0053159E"/>
    <w:rsid w:val="00531BF1"/>
    <w:rsid w:val="00531E4F"/>
    <w:rsid w:val="00531F67"/>
    <w:rsid w:val="00532264"/>
    <w:rsid w:val="005328DC"/>
    <w:rsid w:val="00532AC6"/>
    <w:rsid w:val="00532BB8"/>
    <w:rsid w:val="00532F29"/>
    <w:rsid w:val="005330D4"/>
    <w:rsid w:val="0053540E"/>
    <w:rsid w:val="00535623"/>
    <w:rsid w:val="00535CE7"/>
    <w:rsid w:val="00536287"/>
    <w:rsid w:val="00536621"/>
    <w:rsid w:val="00536C35"/>
    <w:rsid w:val="00536C4E"/>
    <w:rsid w:val="00536CF6"/>
    <w:rsid w:val="00536E4B"/>
    <w:rsid w:val="005370BF"/>
    <w:rsid w:val="00537741"/>
    <w:rsid w:val="00537B2E"/>
    <w:rsid w:val="00540105"/>
    <w:rsid w:val="00540503"/>
    <w:rsid w:val="00541306"/>
    <w:rsid w:val="00541F08"/>
    <w:rsid w:val="0054268D"/>
    <w:rsid w:val="00543287"/>
    <w:rsid w:val="00543426"/>
    <w:rsid w:val="00546292"/>
    <w:rsid w:val="0054655E"/>
    <w:rsid w:val="00546745"/>
    <w:rsid w:val="00546A6C"/>
    <w:rsid w:val="00546B8A"/>
    <w:rsid w:val="00546CB4"/>
    <w:rsid w:val="00547904"/>
    <w:rsid w:val="00547BF0"/>
    <w:rsid w:val="00547F47"/>
    <w:rsid w:val="00550356"/>
    <w:rsid w:val="005505BB"/>
    <w:rsid w:val="00550617"/>
    <w:rsid w:val="005506A8"/>
    <w:rsid w:val="005510DF"/>
    <w:rsid w:val="005511FE"/>
    <w:rsid w:val="0055152E"/>
    <w:rsid w:val="00551767"/>
    <w:rsid w:val="00551C5A"/>
    <w:rsid w:val="005522E3"/>
    <w:rsid w:val="005523AB"/>
    <w:rsid w:val="005528C1"/>
    <w:rsid w:val="00552CF4"/>
    <w:rsid w:val="0055369D"/>
    <w:rsid w:val="00553864"/>
    <w:rsid w:val="0055415D"/>
    <w:rsid w:val="0055457F"/>
    <w:rsid w:val="0055494D"/>
    <w:rsid w:val="00554956"/>
    <w:rsid w:val="00555009"/>
    <w:rsid w:val="00555C2A"/>
    <w:rsid w:val="00556102"/>
    <w:rsid w:val="005566C2"/>
    <w:rsid w:val="00556C94"/>
    <w:rsid w:val="00556E74"/>
    <w:rsid w:val="005570C8"/>
    <w:rsid w:val="00560CFF"/>
    <w:rsid w:val="00560E63"/>
    <w:rsid w:val="00561380"/>
    <w:rsid w:val="005613BD"/>
    <w:rsid w:val="00561811"/>
    <w:rsid w:val="00561CAB"/>
    <w:rsid w:val="00562008"/>
    <w:rsid w:val="00562AD1"/>
    <w:rsid w:val="00562BBF"/>
    <w:rsid w:val="00562DA8"/>
    <w:rsid w:val="0056421F"/>
    <w:rsid w:val="005644C2"/>
    <w:rsid w:val="00564638"/>
    <w:rsid w:val="005647EA"/>
    <w:rsid w:val="00564E33"/>
    <w:rsid w:val="00565025"/>
    <w:rsid w:val="005679AE"/>
    <w:rsid w:val="00567AE6"/>
    <w:rsid w:val="00570334"/>
    <w:rsid w:val="0057067E"/>
    <w:rsid w:val="00570E6F"/>
    <w:rsid w:val="00570EBA"/>
    <w:rsid w:val="00571717"/>
    <w:rsid w:val="00571E6F"/>
    <w:rsid w:val="005724A1"/>
    <w:rsid w:val="005726AB"/>
    <w:rsid w:val="00572AAA"/>
    <w:rsid w:val="00572D94"/>
    <w:rsid w:val="00572DFC"/>
    <w:rsid w:val="00572F8F"/>
    <w:rsid w:val="00573898"/>
    <w:rsid w:val="0057427E"/>
    <w:rsid w:val="00574404"/>
    <w:rsid w:val="00574841"/>
    <w:rsid w:val="0057516B"/>
    <w:rsid w:val="00575499"/>
    <w:rsid w:val="005755CD"/>
    <w:rsid w:val="0057747B"/>
    <w:rsid w:val="0057764A"/>
    <w:rsid w:val="005776FC"/>
    <w:rsid w:val="0058037E"/>
    <w:rsid w:val="00580797"/>
    <w:rsid w:val="00580A51"/>
    <w:rsid w:val="00580DAF"/>
    <w:rsid w:val="00581540"/>
    <w:rsid w:val="00581A18"/>
    <w:rsid w:val="00581F81"/>
    <w:rsid w:val="005821A0"/>
    <w:rsid w:val="005825BA"/>
    <w:rsid w:val="0058288D"/>
    <w:rsid w:val="00583109"/>
    <w:rsid w:val="0058343B"/>
    <w:rsid w:val="00583B51"/>
    <w:rsid w:val="005842ED"/>
    <w:rsid w:val="00584876"/>
    <w:rsid w:val="005848D0"/>
    <w:rsid w:val="00584FC3"/>
    <w:rsid w:val="005854C6"/>
    <w:rsid w:val="005857BF"/>
    <w:rsid w:val="005857EA"/>
    <w:rsid w:val="00585888"/>
    <w:rsid w:val="00585A87"/>
    <w:rsid w:val="00586106"/>
    <w:rsid w:val="0058698F"/>
    <w:rsid w:val="00586D51"/>
    <w:rsid w:val="00586D83"/>
    <w:rsid w:val="00587054"/>
    <w:rsid w:val="005870BD"/>
    <w:rsid w:val="005870FA"/>
    <w:rsid w:val="00587104"/>
    <w:rsid w:val="005878BE"/>
    <w:rsid w:val="00587B0E"/>
    <w:rsid w:val="00587B14"/>
    <w:rsid w:val="00587F50"/>
    <w:rsid w:val="00590C75"/>
    <w:rsid w:val="005912DD"/>
    <w:rsid w:val="0059141B"/>
    <w:rsid w:val="00591832"/>
    <w:rsid w:val="0059184B"/>
    <w:rsid w:val="00591F42"/>
    <w:rsid w:val="005923F8"/>
    <w:rsid w:val="0059267A"/>
    <w:rsid w:val="005929EF"/>
    <w:rsid w:val="00592B4A"/>
    <w:rsid w:val="00592C30"/>
    <w:rsid w:val="00592CB5"/>
    <w:rsid w:val="00592D81"/>
    <w:rsid w:val="00593081"/>
    <w:rsid w:val="00593129"/>
    <w:rsid w:val="0059351B"/>
    <w:rsid w:val="00593572"/>
    <w:rsid w:val="005935F8"/>
    <w:rsid w:val="00593850"/>
    <w:rsid w:val="00593B4B"/>
    <w:rsid w:val="00593DBC"/>
    <w:rsid w:val="0059412A"/>
    <w:rsid w:val="005946F9"/>
    <w:rsid w:val="005946FF"/>
    <w:rsid w:val="00595586"/>
    <w:rsid w:val="005959E8"/>
    <w:rsid w:val="00595C5C"/>
    <w:rsid w:val="0059641E"/>
    <w:rsid w:val="00596FA8"/>
    <w:rsid w:val="00596FAA"/>
    <w:rsid w:val="0059758B"/>
    <w:rsid w:val="005A0578"/>
    <w:rsid w:val="005A090C"/>
    <w:rsid w:val="005A0CE2"/>
    <w:rsid w:val="005A1043"/>
    <w:rsid w:val="005A11B8"/>
    <w:rsid w:val="005A1562"/>
    <w:rsid w:val="005A160F"/>
    <w:rsid w:val="005A180D"/>
    <w:rsid w:val="005A182A"/>
    <w:rsid w:val="005A21A0"/>
    <w:rsid w:val="005A21AB"/>
    <w:rsid w:val="005A2F81"/>
    <w:rsid w:val="005A3F75"/>
    <w:rsid w:val="005A4117"/>
    <w:rsid w:val="005A42E4"/>
    <w:rsid w:val="005A5405"/>
    <w:rsid w:val="005A592D"/>
    <w:rsid w:val="005A5B1A"/>
    <w:rsid w:val="005A6777"/>
    <w:rsid w:val="005A6789"/>
    <w:rsid w:val="005A6CB6"/>
    <w:rsid w:val="005A71DF"/>
    <w:rsid w:val="005A7752"/>
    <w:rsid w:val="005A7D4F"/>
    <w:rsid w:val="005A7DA6"/>
    <w:rsid w:val="005B003E"/>
    <w:rsid w:val="005B02B4"/>
    <w:rsid w:val="005B03A3"/>
    <w:rsid w:val="005B061C"/>
    <w:rsid w:val="005B0850"/>
    <w:rsid w:val="005B1034"/>
    <w:rsid w:val="005B14B2"/>
    <w:rsid w:val="005B2DC9"/>
    <w:rsid w:val="005B4ADE"/>
    <w:rsid w:val="005B4B8B"/>
    <w:rsid w:val="005B4C37"/>
    <w:rsid w:val="005B4CE4"/>
    <w:rsid w:val="005B5A47"/>
    <w:rsid w:val="005B5AC7"/>
    <w:rsid w:val="005B5D1A"/>
    <w:rsid w:val="005B5DA2"/>
    <w:rsid w:val="005B65D8"/>
    <w:rsid w:val="005B661A"/>
    <w:rsid w:val="005B6656"/>
    <w:rsid w:val="005B6C89"/>
    <w:rsid w:val="005B70E0"/>
    <w:rsid w:val="005C019B"/>
    <w:rsid w:val="005C0941"/>
    <w:rsid w:val="005C12A4"/>
    <w:rsid w:val="005C1819"/>
    <w:rsid w:val="005C19FB"/>
    <w:rsid w:val="005C2519"/>
    <w:rsid w:val="005C28C5"/>
    <w:rsid w:val="005C2D1E"/>
    <w:rsid w:val="005C2DD2"/>
    <w:rsid w:val="005C3F46"/>
    <w:rsid w:val="005C3FE6"/>
    <w:rsid w:val="005C504A"/>
    <w:rsid w:val="005C50D0"/>
    <w:rsid w:val="005C52BB"/>
    <w:rsid w:val="005C5782"/>
    <w:rsid w:val="005C5E69"/>
    <w:rsid w:val="005C610C"/>
    <w:rsid w:val="005C62FA"/>
    <w:rsid w:val="005C6432"/>
    <w:rsid w:val="005C67AD"/>
    <w:rsid w:val="005C72BE"/>
    <w:rsid w:val="005C740C"/>
    <w:rsid w:val="005C77BC"/>
    <w:rsid w:val="005D02C5"/>
    <w:rsid w:val="005D0500"/>
    <w:rsid w:val="005D0EEE"/>
    <w:rsid w:val="005D11E9"/>
    <w:rsid w:val="005D12B0"/>
    <w:rsid w:val="005D14CF"/>
    <w:rsid w:val="005D1BE6"/>
    <w:rsid w:val="005D1E14"/>
    <w:rsid w:val="005D1E97"/>
    <w:rsid w:val="005D2195"/>
    <w:rsid w:val="005D2225"/>
    <w:rsid w:val="005D2FA4"/>
    <w:rsid w:val="005D3E96"/>
    <w:rsid w:val="005D411C"/>
    <w:rsid w:val="005D5D93"/>
    <w:rsid w:val="005D5FBB"/>
    <w:rsid w:val="005D63C0"/>
    <w:rsid w:val="005D63C7"/>
    <w:rsid w:val="005D693D"/>
    <w:rsid w:val="005D6B5F"/>
    <w:rsid w:val="005D6E04"/>
    <w:rsid w:val="005D7885"/>
    <w:rsid w:val="005D7F0F"/>
    <w:rsid w:val="005E0078"/>
    <w:rsid w:val="005E068B"/>
    <w:rsid w:val="005E0F9C"/>
    <w:rsid w:val="005E0FE5"/>
    <w:rsid w:val="005E11A5"/>
    <w:rsid w:val="005E12BB"/>
    <w:rsid w:val="005E1AFD"/>
    <w:rsid w:val="005E259E"/>
    <w:rsid w:val="005E2B72"/>
    <w:rsid w:val="005E2D42"/>
    <w:rsid w:val="005E3D23"/>
    <w:rsid w:val="005E400D"/>
    <w:rsid w:val="005E5140"/>
    <w:rsid w:val="005E58FA"/>
    <w:rsid w:val="005E5B9B"/>
    <w:rsid w:val="005E66F7"/>
    <w:rsid w:val="005E6974"/>
    <w:rsid w:val="005E71D5"/>
    <w:rsid w:val="005E75D8"/>
    <w:rsid w:val="005E75DB"/>
    <w:rsid w:val="005E76DB"/>
    <w:rsid w:val="005E7870"/>
    <w:rsid w:val="005E7982"/>
    <w:rsid w:val="005F0375"/>
    <w:rsid w:val="005F1337"/>
    <w:rsid w:val="005F2708"/>
    <w:rsid w:val="005F28C6"/>
    <w:rsid w:val="005F297B"/>
    <w:rsid w:val="005F2A51"/>
    <w:rsid w:val="005F3D32"/>
    <w:rsid w:val="005F41CB"/>
    <w:rsid w:val="005F420C"/>
    <w:rsid w:val="005F53EB"/>
    <w:rsid w:val="005F5B17"/>
    <w:rsid w:val="005F60B2"/>
    <w:rsid w:val="005F6194"/>
    <w:rsid w:val="005F67E6"/>
    <w:rsid w:val="005F6D2A"/>
    <w:rsid w:val="005F71FF"/>
    <w:rsid w:val="005F728B"/>
    <w:rsid w:val="005F745D"/>
    <w:rsid w:val="005F757B"/>
    <w:rsid w:val="00600356"/>
    <w:rsid w:val="00600993"/>
    <w:rsid w:val="00600B45"/>
    <w:rsid w:val="00600D93"/>
    <w:rsid w:val="006012E8"/>
    <w:rsid w:val="00601E13"/>
    <w:rsid w:val="0060233A"/>
    <w:rsid w:val="006023D2"/>
    <w:rsid w:val="006023DE"/>
    <w:rsid w:val="006024FC"/>
    <w:rsid w:val="006025C5"/>
    <w:rsid w:val="00602654"/>
    <w:rsid w:val="0060325E"/>
    <w:rsid w:val="006037ED"/>
    <w:rsid w:val="0060391C"/>
    <w:rsid w:val="006043D1"/>
    <w:rsid w:val="00604895"/>
    <w:rsid w:val="0060550D"/>
    <w:rsid w:val="0060636B"/>
    <w:rsid w:val="00607F7B"/>
    <w:rsid w:val="00610024"/>
    <w:rsid w:val="006100A3"/>
    <w:rsid w:val="00610A9E"/>
    <w:rsid w:val="006113D2"/>
    <w:rsid w:val="00611430"/>
    <w:rsid w:val="0061151C"/>
    <w:rsid w:val="00611DE8"/>
    <w:rsid w:val="00611FBB"/>
    <w:rsid w:val="00612804"/>
    <w:rsid w:val="00612A7F"/>
    <w:rsid w:val="00612C6D"/>
    <w:rsid w:val="0061310F"/>
    <w:rsid w:val="00613CA7"/>
    <w:rsid w:val="00613E21"/>
    <w:rsid w:val="0061441E"/>
    <w:rsid w:val="00614587"/>
    <w:rsid w:val="00615979"/>
    <w:rsid w:val="00615C92"/>
    <w:rsid w:val="006161EA"/>
    <w:rsid w:val="00616291"/>
    <w:rsid w:val="00616C52"/>
    <w:rsid w:val="00617853"/>
    <w:rsid w:val="00617B50"/>
    <w:rsid w:val="00617D0D"/>
    <w:rsid w:val="00617D16"/>
    <w:rsid w:val="00617EAF"/>
    <w:rsid w:val="00620447"/>
    <w:rsid w:val="006208F4"/>
    <w:rsid w:val="00621498"/>
    <w:rsid w:val="006222C7"/>
    <w:rsid w:val="006229F8"/>
    <w:rsid w:val="00623C51"/>
    <w:rsid w:val="0062478E"/>
    <w:rsid w:val="00624C35"/>
    <w:rsid w:val="0062515B"/>
    <w:rsid w:val="00625F3C"/>
    <w:rsid w:val="006264F6"/>
    <w:rsid w:val="00627489"/>
    <w:rsid w:val="006302CE"/>
    <w:rsid w:val="00632109"/>
    <w:rsid w:val="00632AE0"/>
    <w:rsid w:val="006333E9"/>
    <w:rsid w:val="0063398B"/>
    <w:rsid w:val="00633A76"/>
    <w:rsid w:val="00633B81"/>
    <w:rsid w:val="00633BBC"/>
    <w:rsid w:val="00633BFE"/>
    <w:rsid w:val="00633EDC"/>
    <w:rsid w:val="00633FC1"/>
    <w:rsid w:val="00634474"/>
    <w:rsid w:val="00634E4D"/>
    <w:rsid w:val="00635DC2"/>
    <w:rsid w:val="00635F36"/>
    <w:rsid w:val="00637810"/>
    <w:rsid w:val="00640255"/>
    <w:rsid w:val="006403A9"/>
    <w:rsid w:val="00640A49"/>
    <w:rsid w:val="006424EC"/>
    <w:rsid w:val="0064276C"/>
    <w:rsid w:val="00642E0B"/>
    <w:rsid w:val="0064351E"/>
    <w:rsid w:val="006439BA"/>
    <w:rsid w:val="00643B52"/>
    <w:rsid w:val="006441A2"/>
    <w:rsid w:val="006445D1"/>
    <w:rsid w:val="006448BA"/>
    <w:rsid w:val="00644BBE"/>
    <w:rsid w:val="00645503"/>
    <w:rsid w:val="00645CB6"/>
    <w:rsid w:val="00645D10"/>
    <w:rsid w:val="00645D4C"/>
    <w:rsid w:val="00645F28"/>
    <w:rsid w:val="00646A86"/>
    <w:rsid w:val="00647586"/>
    <w:rsid w:val="006479AF"/>
    <w:rsid w:val="00647A43"/>
    <w:rsid w:val="00647E82"/>
    <w:rsid w:val="00647F6C"/>
    <w:rsid w:val="0065010D"/>
    <w:rsid w:val="006509E0"/>
    <w:rsid w:val="0065133F"/>
    <w:rsid w:val="006525C3"/>
    <w:rsid w:val="006526E3"/>
    <w:rsid w:val="00653165"/>
    <w:rsid w:val="0065323A"/>
    <w:rsid w:val="00653255"/>
    <w:rsid w:val="00653282"/>
    <w:rsid w:val="006532FF"/>
    <w:rsid w:val="0065361B"/>
    <w:rsid w:val="00653811"/>
    <w:rsid w:val="0065444E"/>
    <w:rsid w:val="00654746"/>
    <w:rsid w:val="00654B59"/>
    <w:rsid w:val="00655253"/>
    <w:rsid w:val="006557E2"/>
    <w:rsid w:val="00655B71"/>
    <w:rsid w:val="0065664F"/>
    <w:rsid w:val="00656D5F"/>
    <w:rsid w:val="006570C0"/>
    <w:rsid w:val="00657190"/>
    <w:rsid w:val="006573BF"/>
    <w:rsid w:val="00657844"/>
    <w:rsid w:val="00657B75"/>
    <w:rsid w:val="00657CB3"/>
    <w:rsid w:val="00657FC1"/>
    <w:rsid w:val="0066032D"/>
    <w:rsid w:val="006606F0"/>
    <w:rsid w:val="00660885"/>
    <w:rsid w:val="0066089C"/>
    <w:rsid w:val="00660DC2"/>
    <w:rsid w:val="006611AA"/>
    <w:rsid w:val="00661783"/>
    <w:rsid w:val="00661B9C"/>
    <w:rsid w:val="00661BF9"/>
    <w:rsid w:val="00661DEF"/>
    <w:rsid w:val="0066258D"/>
    <w:rsid w:val="00662C31"/>
    <w:rsid w:val="00662F4F"/>
    <w:rsid w:val="00663762"/>
    <w:rsid w:val="00663D35"/>
    <w:rsid w:val="00664475"/>
    <w:rsid w:val="0066451F"/>
    <w:rsid w:val="0066453B"/>
    <w:rsid w:val="006651D0"/>
    <w:rsid w:val="00665B0D"/>
    <w:rsid w:val="006668FE"/>
    <w:rsid w:val="00666BE7"/>
    <w:rsid w:val="0066701B"/>
    <w:rsid w:val="0066717B"/>
    <w:rsid w:val="0066722C"/>
    <w:rsid w:val="0066745F"/>
    <w:rsid w:val="0066763D"/>
    <w:rsid w:val="0066773B"/>
    <w:rsid w:val="00670113"/>
    <w:rsid w:val="0067081A"/>
    <w:rsid w:val="00670918"/>
    <w:rsid w:val="00672311"/>
    <w:rsid w:val="00674799"/>
    <w:rsid w:val="00675101"/>
    <w:rsid w:val="006751CF"/>
    <w:rsid w:val="0067520B"/>
    <w:rsid w:val="0067548C"/>
    <w:rsid w:val="00676317"/>
    <w:rsid w:val="00677C3E"/>
    <w:rsid w:val="00677EB8"/>
    <w:rsid w:val="00677FD1"/>
    <w:rsid w:val="0068057D"/>
    <w:rsid w:val="0068089E"/>
    <w:rsid w:val="006808B4"/>
    <w:rsid w:val="006809C6"/>
    <w:rsid w:val="00681245"/>
    <w:rsid w:val="006814A2"/>
    <w:rsid w:val="00681549"/>
    <w:rsid w:val="00681C30"/>
    <w:rsid w:val="006822D2"/>
    <w:rsid w:val="006822D3"/>
    <w:rsid w:val="0068312E"/>
    <w:rsid w:val="00683B10"/>
    <w:rsid w:val="00684981"/>
    <w:rsid w:val="00684D30"/>
    <w:rsid w:val="006851A1"/>
    <w:rsid w:val="00685EB1"/>
    <w:rsid w:val="00686271"/>
    <w:rsid w:val="006862D7"/>
    <w:rsid w:val="00686868"/>
    <w:rsid w:val="00686A4C"/>
    <w:rsid w:val="00686A9F"/>
    <w:rsid w:val="006870F4"/>
    <w:rsid w:val="006877BC"/>
    <w:rsid w:val="006879D1"/>
    <w:rsid w:val="00687F62"/>
    <w:rsid w:val="006905DD"/>
    <w:rsid w:val="006912C9"/>
    <w:rsid w:val="0069171A"/>
    <w:rsid w:val="00692E72"/>
    <w:rsid w:val="006931A3"/>
    <w:rsid w:val="00693785"/>
    <w:rsid w:val="00693A78"/>
    <w:rsid w:val="00693E50"/>
    <w:rsid w:val="00693EC8"/>
    <w:rsid w:val="006957D3"/>
    <w:rsid w:val="006960AC"/>
    <w:rsid w:val="00696536"/>
    <w:rsid w:val="00696A0A"/>
    <w:rsid w:val="006971EB"/>
    <w:rsid w:val="006A03CD"/>
    <w:rsid w:val="006A0620"/>
    <w:rsid w:val="006A0C08"/>
    <w:rsid w:val="006A1343"/>
    <w:rsid w:val="006A2284"/>
    <w:rsid w:val="006A22A1"/>
    <w:rsid w:val="006A23A5"/>
    <w:rsid w:val="006A2ADE"/>
    <w:rsid w:val="006A2F65"/>
    <w:rsid w:val="006A311E"/>
    <w:rsid w:val="006A3FA3"/>
    <w:rsid w:val="006A4761"/>
    <w:rsid w:val="006A4EB9"/>
    <w:rsid w:val="006A51F2"/>
    <w:rsid w:val="006A69A3"/>
    <w:rsid w:val="006A7077"/>
    <w:rsid w:val="006A711A"/>
    <w:rsid w:val="006A73C4"/>
    <w:rsid w:val="006A74AC"/>
    <w:rsid w:val="006A7F11"/>
    <w:rsid w:val="006B053A"/>
    <w:rsid w:val="006B0892"/>
    <w:rsid w:val="006B09D6"/>
    <w:rsid w:val="006B12CD"/>
    <w:rsid w:val="006B1365"/>
    <w:rsid w:val="006B1376"/>
    <w:rsid w:val="006B13B6"/>
    <w:rsid w:val="006B1593"/>
    <w:rsid w:val="006B1885"/>
    <w:rsid w:val="006B19B7"/>
    <w:rsid w:val="006B2342"/>
    <w:rsid w:val="006B2739"/>
    <w:rsid w:val="006B3977"/>
    <w:rsid w:val="006B3C91"/>
    <w:rsid w:val="006B4B37"/>
    <w:rsid w:val="006B4F45"/>
    <w:rsid w:val="006B52B9"/>
    <w:rsid w:val="006B5EC8"/>
    <w:rsid w:val="006B6494"/>
    <w:rsid w:val="006B673F"/>
    <w:rsid w:val="006B680E"/>
    <w:rsid w:val="006B76E5"/>
    <w:rsid w:val="006B7808"/>
    <w:rsid w:val="006B7AF4"/>
    <w:rsid w:val="006C01B5"/>
    <w:rsid w:val="006C093E"/>
    <w:rsid w:val="006C0CBA"/>
    <w:rsid w:val="006C23A4"/>
    <w:rsid w:val="006C25EA"/>
    <w:rsid w:val="006C2BC8"/>
    <w:rsid w:val="006C3299"/>
    <w:rsid w:val="006C36E6"/>
    <w:rsid w:val="006C4DF3"/>
    <w:rsid w:val="006C6343"/>
    <w:rsid w:val="006C639C"/>
    <w:rsid w:val="006C6A27"/>
    <w:rsid w:val="006C6A72"/>
    <w:rsid w:val="006C6DDA"/>
    <w:rsid w:val="006C7086"/>
    <w:rsid w:val="006C79BF"/>
    <w:rsid w:val="006D028E"/>
    <w:rsid w:val="006D038E"/>
    <w:rsid w:val="006D108F"/>
    <w:rsid w:val="006D1522"/>
    <w:rsid w:val="006D1DAD"/>
    <w:rsid w:val="006D21E9"/>
    <w:rsid w:val="006D27D8"/>
    <w:rsid w:val="006D2AF7"/>
    <w:rsid w:val="006D2CDC"/>
    <w:rsid w:val="006D2F28"/>
    <w:rsid w:val="006D3D76"/>
    <w:rsid w:val="006D3D83"/>
    <w:rsid w:val="006D436B"/>
    <w:rsid w:val="006D476B"/>
    <w:rsid w:val="006D494D"/>
    <w:rsid w:val="006D4C55"/>
    <w:rsid w:val="006D4EF4"/>
    <w:rsid w:val="006D5034"/>
    <w:rsid w:val="006D50E5"/>
    <w:rsid w:val="006D58DD"/>
    <w:rsid w:val="006D6E0C"/>
    <w:rsid w:val="006D706A"/>
    <w:rsid w:val="006D7791"/>
    <w:rsid w:val="006D79FC"/>
    <w:rsid w:val="006D7DAF"/>
    <w:rsid w:val="006E00D0"/>
    <w:rsid w:val="006E0481"/>
    <w:rsid w:val="006E051F"/>
    <w:rsid w:val="006E0C22"/>
    <w:rsid w:val="006E1B23"/>
    <w:rsid w:val="006E1DA5"/>
    <w:rsid w:val="006E1E68"/>
    <w:rsid w:val="006E28A9"/>
    <w:rsid w:val="006E3030"/>
    <w:rsid w:val="006E401E"/>
    <w:rsid w:val="006E4827"/>
    <w:rsid w:val="006E485A"/>
    <w:rsid w:val="006E4C08"/>
    <w:rsid w:val="006E58E2"/>
    <w:rsid w:val="006E5BBC"/>
    <w:rsid w:val="006E6166"/>
    <w:rsid w:val="006E62A9"/>
    <w:rsid w:val="006E6387"/>
    <w:rsid w:val="006E65E1"/>
    <w:rsid w:val="006E681C"/>
    <w:rsid w:val="006E6B2C"/>
    <w:rsid w:val="006E6F54"/>
    <w:rsid w:val="006E7A0C"/>
    <w:rsid w:val="006E7C0A"/>
    <w:rsid w:val="006E7EAE"/>
    <w:rsid w:val="006F00AC"/>
    <w:rsid w:val="006F0563"/>
    <w:rsid w:val="006F0A1E"/>
    <w:rsid w:val="006F0FC8"/>
    <w:rsid w:val="006F15BE"/>
    <w:rsid w:val="006F192F"/>
    <w:rsid w:val="006F1A4D"/>
    <w:rsid w:val="006F26F8"/>
    <w:rsid w:val="006F2758"/>
    <w:rsid w:val="006F2AE8"/>
    <w:rsid w:val="006F2F7D"/>
    <w:rsid w:val="006F34DF"/>
    <w:rsid w:val="006F387A"/>
    <w:rsid w:val="006F3F47"/>
    <w:rsid w:val="006F4997"/>
    <w:rsid w:val="006F4D9E"/>
    <w:rsid w:val="006F5DF2"/>
    <w:rsid w:val="006F682D"/>
    <w:rsid w:val="006F6C08"/>
    <w:rsid w:val="006F7E86"/>
    <w:rsid w:val="007016D9"/>
    <w:rsid w:val="00701727"/>
    <w:rsid w:val="0070184F"/>
    <w:rsid w:val="00701CF2"/>
    <w:rsid w:val="00701E81"/>
    <w:rsid w:val="00702184"/>
    <w:rsid w:val="007026AA"/>
    <w:rsid w:val="007026DB"/>
    <w:rsid w:val="007039A3"/>
    <w:rsid w:val="007047D1"/>
    <w:rsid w:val="0070515C"/>
    <w:rsid w:val="007054E8"/>
    <w:rsid w:val="00705EAF"/>
    <w:rsid w:val="00706B17"/>
    <w:rsid w:val="00706C15"/>
    <w:rsid w:val="00707018"/>
    <w:rsid w:val="007075BE"/>
    <w:rsid w:val="007108E9"/>
    <w:rsid w:val="00711241"/>
    <w:rsid w:val="00711A95"/>
    <w:rsid w:val="00711E06"/>
    <w:rsid w:val="00711F7A"/>
    <w:rsid w:val="0071313E"/>
    <w:rsid w:val="007133E0"/>
    <w:rsid w:val="007136CB"/>
    <w:rsid w:val="00713872"/>
    <w:rsid w:val="00713E5F"/>
    <w:rsid w:val="00713E98"/>
    <w:rsid w:val="0071451D"/>
    <w:rsid w:val="0071463E"/>
    <w:rsid w:val="00714D72"/>
    <w:rsid w:val="00714D8C"/>
    <w:rsid w:val="007158E6"/>
    <w:rsid w:val="00715AC8"/>
    <w:rsid w:val="00715B47"/>
    <w:rsid w:val="00715B75"/>
    <w:rsid w:val="00715BAC"/>
    <w:rsid w:val="00715E6C"/>
    <w:rsid w:val="0071615A"/>
    <w:rsid w:val="00717270"/>
    <w:rsid w:val="007172F7"/>
    <w:rsid w:val="00717633"/>
    <w:rsid w:val="00717673"/>
    <w:rsid w:val="00717FBD"/>
    <w:rsid w:val="00720C58"/>
    <w:rsid w:val="00720CB6"/>
    <w:rsid w:val="00721C27"/>
    <w:rsid w:val="00721F21"/>
    <w:rsid w:val="00722463"/>
    <w:rsid w:val="0072254C"/>
    <w:rsid w:val="007228B2"/>
    <w:rsid w:val="00722938"/>
    <w:rsid w:val="007229EB"/>
    <w:rsid w:val="00722FB6"/>
    <w:rsid w:val="00723090"/>
    <w:rsid w:val="007232CC"/>
    <w:rsid w:val="0072369F"/>
    <w:rsid w:val="00724272"/>
    <w:rsid w:val="0072440B"/>
    <w:rsid w:val="0072440C"/>
    <w:rsid w:val="0072495B"/>
    <w:rsid w:val="00724C38"/>
    <w:rsid w:val="007250E5"/>
    <w:rsid w:val="007251F5"/>
    <w:rsid w:val="00725F2F"/>
    <w:rsid w:val="007270EB"/>
    <w:rsid w:val="007279AA"/>
    <w:rsid w:val="007301CB"/>
    <w:rsid w:val="00730634"/>
    <w:rsid w:val="00730D1A"/>
    <w:rsid w:val="00730D6E"/>
    <w:rsid w:val="00731CB2"/>
    <w:rsid w:val="00732227"/>
    <w:rsid w:val="0073279F"/>
    <w:rsid w:val="00732AB9"/>
    <w:rsid w:val="00733267"/>
    <w:rsid w:val="00733383"/>
    <w:rsid w:val="007335BB"/>
    <w:rsid w:val="007348B3"/>
    <w:rsid w:val="00734C6C"/>
    <w:rsid w:val="0073530F"/>
    <w:rsid w:val="0073533F"/>
    <w:rsid w:val="00735361"/>
    <w:rsid w:val="0073671A"/>
    <w:rsid w:val="007367C3"/>
    <w:rsid w:val="0073765D"/>
    <w:rsid w:val="007378FB"/>
    <w:rsid w:val="00737A81"/>
    <w:rsid w:val="00737D39"/>
    <w:rsid w:val="007402CE"/>
    <w:rsid w:val="007408FF"/>
    <w:rsid w:val="007409F5"/>
    <w:rsid w:val="00740A0F"/>
    <w:rsid w:val="00740FC8"/>
    <w:rsid w:val="007415B7"/>
    <w:rsid w:val="00741A96"/>
    <w:rsid w:val="00741B81"/>
    <w:rsid w:val="00741B84"/>
    <w:rsid w:val="00741FC3"/>
    <w:rsid w:val="00741FF8"/>
    <w:rsid w:val="00742CE0"/>
    <w:rsid w:val="00742DAE"/>
    <w:rsid w:val="00742EEB"/>
    <w:rsid w:val="00743572"/>
    <w:rsid w:val="00743DB0"/>
    <w:rsid w:val="0074410B"/>
    <w:rsid w:val="00744B2B"/>
    <w:rsid w:val="00744C55"/>
    <w:rsid w:val="00744D8E"/>
    <w:rsid w:val="00745013"/>
    <w:rsid w:val="00745D21"/>
    <w:rsid w:val="007462E3"/>
    <w:rsid w:val="0074643F"/>
    <w:rsid w:val="00746AAB"/>
    <w:rsid w:val="007473A1"/>
    <w:rsid w:val="00747564"/>
    <w:rsid w:val="00747757"/>
    <w:rsid w:val="007479AF"/>
    <w:rsid w:val="00747C1F"/>
    <w:rsid w:val="00747F84"/>
    <w:rsid w:val="00750FA9"/>
    <w:rsid w:val="0075105D"/>
    <w:rsid w:val="007513DB"/>
    <w:rsid w:val="00751C5A"/>
    <w:rsid w:val="007522A6"/>
    <w:rsid w:val="00752397"/>
    <w:rsid w:val="00752ACA"/>
    <w:rsid w:val="00753574"/>
    <w:rsid w:val="007535D1"/>
    <w:rsid w:val="00754457"/>
    <w:rsid w:val="007546AE"/>
    <w:rsid w:val="0075562B"/>
    <w:rsid w:val="00756135"/>
    <w:rsid w:val="00756C58"/>
    <w:rsid w:val="007573D4"/>
    <w:rsid w:val="007575D6"/>
    <w:rsid w:val="0075769D"/>
    <w:rsid w:val="007577B2"/>
    <w:rsid w:val="007577D2"/>
    <w:rsid w:val="00757E5A"/>
    <w:rsid w:val="00757E7E"/>
    <w:rsid w:val="00760009"/>
    <w:rsid w:val="00760B08"/>
    <w:rsid w:val="00760C24"/>
    <w:rsid w:val="00760EAF"/>
    <w:rsid w:val="00760ECE"/>
    <w:rsid w:val="00760EF0"/>
    <w:rsid w:val="007619CC"/>
    <w:rsid w:val="00761E5F"/>
    <w:rsid w:val="00762071"/>
    <w:rsid w:val="007627B9"/>
    <w:rsid w:val="00762934"/>
    <w:rsid w:val="00762EF9"/>
    <w:rsid w:val="0076369D"/>
    <w:rsid w:val="00763C22"/>
    <w:rsid w:val="0076450B"/>
    <w:rsid w:val="0076499B"/>
    <w:rsid w:val="00764B47"/>
    <w:rsid w:val="00764CD2"/>
    <w:rsid w:val="007655B9"/>
    <w:rsid w:val="00765618"/>
    <w:rsid w:val="007656FB"/>
    <w:rsid w:val="00766CCF"/>
    <w:rsid w:val="00767E1C"/>
    <w:rsid w:val="007701B8"/>
    <w:rsid w:val="007704BA"/>
    <w:rsid w:val="0077176E"/>
    <w:rsid w:val="0077227A"/>
    <w:rsid w:val="00772ACA"/>
    <w:rsid w:val="00772BE9"/>
    <w:rsid w:val="00772DA9"/>
    <w:rsid w:val="0077398B"/>
    <w:rsid w:val="007740E3"/>
    <w:rsid w:val="007755F7"/>
    <w:rsid w:val="0077614D"/>
    <w:rsid w:val="007763B7"/>
    <w:rsid w:val="00776FBA"/>
    <w:rsid w:val="00777355"/>
    <w:rsid w:val="00777AEC"/>
    <w:rsid w:val="007810E2"/>
    <w:rsid w:val="007816D7"/>
    <w:rsid w:val="00781941"/>
    <w:rsid w:val="00781A80"/>
    <w:rsid w:val="00782022"/>
    <w:rsid w:val="00782036"/>
    <w:rsid w:val="00782274"/>
    <w:rsid w:val="00783424"/>
    <w:rsid w:val="00783A63"/>
    <w:rsid w:val="00784429"/>
    <w:rsid w:val="00784673"/>
    <w:rsid w:val="007847A1"/>
    <w:rsid w:val="0078527C"/>
    <w:rsid w:val="007859C9"/>
    <w:rsid w:val="00785AC3"/>
    <w:rsid w:val="00785CB0"/>
    <w:rsid w:val="00786CA4"/>
    <w:rsid w:val="00787467"/>
    <w:rsid w:val="007909F6"/>
    <w:rsid w:val="00790D0C"/>
    <w:rsid w:val="007911E7"/>
    <w:rsid w:val="00791438"/>
    <w:rsid w:val="00791A51"/>
    <w:rsid w:val="00792163"/>
    <w:rsid w:val="0079263A"/>
    <w:rsid w:val="00792753"/>
    <w:rsid w:val="00793355"/>
    <w:rsid w:val="007939A9"/>
    <w:rsid w:val="00793EBD"/>
    <w:rsid w:val="0079429B"/>
    <w:rsid w:val="007944F4"/>
    <w:rsid w:val="00794956"/>
    <w:rsid w:val="00794A03"/>
    <w:rsid w:val="00795F9E"/>
    <w:rsid w:val="00795FED"/>
    <w:rsid w:val="0079661D"/>
    <w:rsid w:val="00796F30"/>
    <w:rsid w:val="00797E17"/>
    <w:rsid w:val="007A0D40"/>
    <w:rsid w:val="007A12AE"/>
    <w:rsid w:val="007A1301"/>
    <w:rsid w:val="007A177E"/>
    <w:rsid w:val="007A1BAF"/>
    <w:rsid w:val="007A1FEB"/>
    <w:rsid w:val="007A2721"/>
    <w:rsid w:val="007A2D3C"/>
    <w:rsid w:val="007A32B6"/>
    <w:rsid w:val="007A3305"/>
    <w:rsid w:val="007A3351"/>
    <w:rsid w:val="007A36EE"/>
    <w:rsid w:val="007A391F"/>
    <w:rsid w:val="007A4505"/>
    <w:rsid w:val="007A4711"/>
    <w:rsid w:val="007A4AB2"/>
    <w:rsid w:val="007A5379"/>
    <w:rsid w:val="007A5CB6"/>
    <w:rsid w:val="007A60C5"/>
    <w:rsid w:val="007A62BF"/>
    <w:rsid w:val="007A66F2"/>
    <w:rsid w:val="007A6DE3"/>
    <w:rsid w:val="007A77AC"/>
    <w:rsid w:val="007B009D"/>
    <w:rsid w:val="007B0240"/>
    <w:rsid w:val="007B0802"/>
    <w:rsid w:val="007B0A7E"/>
    <w:rsid w:val="007B0B3F"/>
    <w:rsid w:val="007B0EC9"/>
    <w:rsid w:val="007B2091"/>
    <w:rsid w:val="007B2126"/>
    <w:rsid w:val="007B3296"/>
    <w:rsid w:val="007B4A7A"/>
    <w:rsid w:val="007B503E"/>
    <w:rsid w:val="007B58F7"/>
    <w:rsid w:val="007B5DF2"/>
    <w:rsid w:val="007B6049"/>
    <w:rsid w:val="007B6382"/>
    <w:rsid w:val="007B6630"/>
    <w:rsid w:val="007B67A2"/>
    <w:rsid w:val="007B6E8B"/>
    <w:rsid w:val="007B7F15"/>
    <w:rsid w:val="007C05D8"/>
    <w:rsid w:val="007C069C"/>
    <w:rsid w:val="007C0CF6"/>
    <w:rsid w:val="007C1284"/>
    <w:rsid w:val="007C1287"/>
    <w:rsid w:val="007C17E4"/>
    <w:rsid w:val="007C1A75"/>
    <w:rsid w:val="007C2538"/>
    <w:rsid w:val="007C3456"/>
    <w:rsid w:val="007C349D"/>
    <w:rsid w:val="007C3F81"/>
    <w:rsid w:val="007C40DD"/>
    <w:rsid w:val="007C486A"/>
    <w:rsid w:val="007C561B"/>
    <w:rsid w:val="007C575A"/>
    <w:rsid w:val="007C5CFB"/>
    <w:rsid w:val="007C6449"/>
    <w:rsid w:val="007C6F3A"/>
    <w:rsid w:val="007C710E"/>
    <w:rsid w:val="007C7329"/>
    <w:rsid w:val="007C74A1"/>
    <w:rsid w:val="007C7A5C"/>
    <w:rsid w:val="007C7B91"/>
    <w:rsid w:val="007D0CC4"/>
    <w:rsid w:val="007D169E"/>
    <w:rsid w:val="007D20D6"/>
    <w:rsid w:val="007D272C"/>
    <w:rsid w:val="007D3CD9"/>
    <w:rsid w:val="007D3FF1"/>
    <w:rsid w:val="007D4B6A"/>
    <w:rsid w:val="007D5C62"/>
    <w:rsid w:val="007D5E20"/>
    <w:rsid w:val="007D677B"/>
    <w:rsid w:val="007D67D3"/>
    <w:rsid w:val="007D6C10"/>
    <w:rsid w:val="007D7075"/>
    <w:rsid w:val="007D71B4"/>
    <w:rsid w:val="007D7736"/>
    <w:rsid w:val="007D7BBC"/>
    <w:rsid w:val="007E0B0D"/>
    <w:rsid w:val="007E0F63"/>
    <w:rsid w:val="007E0FC1"/>
    <w:rsid w:val="007E15AA"/>
    <w:rsid w:val="007E15E6"/>
    <w:rsid w:val="007E15EB"/>
    <w:rsid w:val="007E28AC"/>
    <w:rsid w:val="007E3D15"/>
    <w:rsid w:val="007E4301"/>
    <w:rsid w:val="007E4797"/>
    <w:rsid w:val="007E47DC"/>
    <w:rsid w:val="007E4CAC"/>
    <w:rsid w:val="007E6397"/>
    <w:rsid w:val="007E666C"/>
    <w:rsid w:val="007E698A"/>
    <w:rsid w:val="007E7904"/>
    <w:rsid w:val="007E7A94"/>
    <w:rsid w:val="007E7BB4"/>
    <w:rsid w:val="007F0C21"/>
    <w:rsid w:val="007F1212"/>
    <w:rsid w:val="007F12C7"/>
    <w:rsid w:val="007F1E55"/>
    <w:rsid w:val="007F2D8A"/>
    <w:rsid w:val="007F2F40"/>
    <w:rsid w:val="007F312D"/>
    <w:rsid w:val="007F3D0D"/>
    <w:rsid w:val="007F3E0C"/>
    <w:rsid w:val="007F44FE"/>
    <w:rsid w:val="007F4A57"/>
    <w:rsid w:val="007F4BB0"/>
    <w:rsid w:val="007F57E0"/>
    <w:rsid w:val="007F5FCB"/>
    <w:rsid w:val="007F639B"/>
    <w:rsid w:val="007F655D"/>
    <w:rsid w:val="007F676A"/>
    <w:rsid w:val="007F6F4B"/>
    <w:rsid w:val="007F704D"/>
    <w:rsid w:val="007F72D9"/>
    <w:rsid w:val="007F7380"/>
    <w:rsid w:val="007F758D"/>
    <w:rsid w:val="007F75EA"/>
    <w:rsid w:val="00800450"/>
    <w:rsid w:val="008006D0"/>
    <w:rsid w:val="00800EE7"/>
    <w:rsid w:val="008010B0"/>
    <w:rsid w:val="00801AB5"/>
    <w:rsid w:val="00802323"/>
    <w:rsid w:val="00803653"/>
    <w:rsid w:val="00803C97"/>
    <w:rsid w:val="00804241"/>
    <w:rsid w:val="00804EE6"/>
    <w:rsid w:val="00805582"/>
    <w:rsid w:val="00806CC9"/>
    <w:rsid w:val="00807031"/>
    <w:rsid w:val="00807645"/>
    <w:rsid w:val="008078C6"/>
    <w:rsid w:val="008079A6"/>
    <w:rsid w:val="00807A84"/>
    <w:rsid w:val="00810486"/>
    <w:rsid w:val="00810E14"/>
    <w:rsid w:val="0081115D"/>
    <w:rsid w:val="00811388"/>
    <w:rsid w:val="00812BD0"/>
    <w:rsid w:val="00813352"/>
    <w:rsid w:val="00813613"/>
    <w:rsid w:val="008137EF"/>
    <w:rsid w:val="00814D21"/>
    <w:rsid w:val="00814EF7"/>
    <w:rsid w:val="0081508F"/>
    <w:rsid w:val="008155F9"/>
    <w:rsid w:val="00815797"/>
    <w:rsid w:val="00815A2A"/>
    <w:rsid w:val="00816AA2"/>
    <w:rsid w:val="00816F8B"/>
    <w:rsid w:val="00817243"/>
    <w:rsid w:val="008172B7"/>
    <w:rsid w:val="00817435"/>
    <w:rsid w:val="00817C5F"/>
    <w:rsid w:val="00817D7C"/>
    <w:rsid w:val="008204DA"/>
    <w:rsid w:val="008206B2"/>
    <w:rsid w:val="00820721"/>
    <w:rsid w:val="00820BB6"/>
    <w:rsid w:val="008211CE"/>
    <w:rsid w:val="0082136A"/>
    <w:rsid w:val="00821F55"/>
    <w:rsid w:val="008224B0"/>
    <w:rsid w:val="00822BAF"/>
    <w:rsid w:val="00823379"/>
    <w:rsid w:val="008235B9"/>
    <w:rsid w:val="00823D1A"/>
    <w:rsid w:val="00824DF8"/>
    <w:rsid w:val="00825566"/>
    <w:rsid w:val="00825AA8"/>
    <w:rsid w:val="00825C0F"/>
    <w:rsid w:val="00825F4D"/>
    <w:rsid w:val="00825F9B"/>
    <w:rsid w:val="008267A4"/>
    <w:rsid w:val="008269F7"/>
    <w:rsid w:val="00826AA7"/>
    <w:rsid w:val="00826FED"/>
    <w:rsid w:val="008275A3"/>
    <w:rsid w:val="00827992"/>
    <w:rsid w:val="00827DE9"/>
    <w:rsid w:val="00827FA6"/>
    <w:rsid w:val="0083013D"/>
    <w:rsid w:val="00830C31"/>
    <w:rsid w:val="00830D1A"/>
    <w:rsid w:val="00830D86"/>
    <w:rsid w:val="00830F7B"/>
    <w:rsid w:val="00832B46"/>
    <w:rsid w:val="008335D4"/>
    <w:rsid w:val="00833864"/>
    <w:rsid w:val="00833A74"/>
    <w:rsid w:val="0083456A"/>
    <w:rsid w:val="00834695"/>
    <w:rsid w:val="008346E3"/>
    <w:rsid w:val="008351C6"/>
    <w:rsid w:val="00835DDF"/>
    <w:rsid w:val="00836370"/>
    <w:rsid w:val="008364BC"/>
    <w:rsid w:val="00837220"/>
    <w:rsid w:val="00837FD5"/>
    <w:rsid w:val="008402A8"/>
    <w:rsid w:val="008404C5"/>
    <w:rsid w:val="008408CE"/>
    <w:rsid w:val="00840DD1"/>
    <w:rsid w:val="00841215"/>
    <w:rsid w:val="008412C0"/>
    <w:rsid w:val="0084130C"/>
    <w:rsid w:val="00841815"/>
    <w:rsid w:val="00841D60"/>
    <w:rsid w:val="00842006"/>
    <w:rsid w:val="0084222C"/>
    <w:rsid w:val="00842816"/>
    <w:rsid w:val="008428BA"/>
    <w:rsid w:val="00842A3D"/>
    <w:rsid w:val="00844547"/>
    <w:rsid w:val="0084501B"/>
    <w:rsid w:val="00845C6B"/>
    <w:rsid w:val="00845CD5"/>
    <w:rsid w:val="00846272"/>
    <w:rsid w:val="00846412"/>
    <w:rsid w:val="0084663A"/>
    <w:rsid w:val="00846903"/>
    <w:rsid w:val="00846BB4"/>
    <w:rsid w:val="0084782A"/>
    <w:rsid w:val="00847835"/>
    <w:rsid w:val="00847C15"/>
    <w:rsid w:val="00850585"/>
    <w:rsid w:val="0085145D"/>
    <w:rsid w:val="00851A2F"/>
    <w:rsid w:val="00852196"/>
    <w:rsid w:val="008523A7"/>
    <w:rsid w:val="008527B9"/>
    <w:rsid w:val="00852BD6"/>
    <w:rsid w:val="00852BFA"/>
    <w:rsid w:val="00852C84"/>
    <w:rsid w:val="008530CA"/>
    <w:rsid w:val="0085363D"/>
    <w:rsid w:val="00853FAB"/>
    <w:rsid w:val="00853FE6"/>
    <w:rsid w:val="00854F4C"/>
    <w:rsid w:val="00855082"/>
    <w:rsid w:val="00855164"/>
    <w:rsid w:val="00855388"/>
    <w:rsid w:val="00855B1A"/>
    <w:rsid w:val="00855F66"/>
    <w:rsid w:val="00855FFC"/>
    <w:rsid w:val="00856183"/>
    <w:rsid w:val="008565F4"/>
    <w:rsid w:val="00857497"/>
    <w:rsid w:val="0085781E"/>
    <w:rsid w:val="00857AEA"/>
    <w:rsid w:val="00857D69"/>
    <w:rsid w:val="00860CFC"/>
    <w:rsid w:val="0086144A"/>
    <w:rsid w:val="0086190B"/>
    <w:rsid w:val="0086198D"/>
    <w:rsid w:val="00861B8E"/>
    <w:rsid w:val="00862630"/>
    <w:rsid w:val="00862962"/>
    <w:rsid w:val="00862C96"/>
    <w:rsid w:val="00862EF5"/>
    <w:rsid w:val="00863283"/>
    <w:rsid w:val="0086339F"/>
    <w:rsid w:val="008638DA"/>
    <w:rsid w:val="008640FF"/>
    <w:rsid w:val="008642AD"/>
    <w:rsid w:val="00864D05"/>
    <w:rsid w:val="008653B9"/>
    <w:rsid w:val="00866025"/>
    <w:rsid w:val="008662BA"/>
    <w:rsid w:val="0086644E"/>
    <w:rsid w:val="0086667B"/>
    <w:rsid w:val="00867387"/>
    <w:rsid w:val="00867B0F"/>
    <w:rsid w:val="00867C24"/>
    <w:rsid w:val="00870566"/>
    <w:rsid w:val="008705D4"/>
    <w:rsid w:val="00870DDE"/>
    <w:rsid w:val="00870F47"/>
    <w:rsid w:val="0087165A"/>
    <w:rsid w:val="0087199E"/>
    <w:rsid w:val="00871CD3"/>
    <w:rsid w:val="00872E29"/>
    <w:rsid w:val="00872E60"/>
    <w:rsid w:val="008735B1"/>
    <w:rsid w:val="00873AD6"/>
    <w:rsid w:val="00873E51"/>
    <w:rsid w:val="00873FA4"/>
    <w:rsid w:val="008741B8"/>
    <w:rsid w:val="00874630"/>
    <w:rsid w:val="00874651"/>
    <w:rsid w:val="00874826"/>
    <w:rsid w:val="00874B7E"/>
    <w:rsid w:val="00875BA7"/>
    <w:rsid w:val="00875DA9"/>
    <w:rsid w:val="00875FE5"/>
    <w:rsid w:val="008760E2"/>
    <w:rsid w:val="008761EA"/>
    <w:rsid w:val="0087630D"/>
    <w:rsid w:val="00876A0C"/>
    <w:rsid w:val="00876D6E"/>
    <w:rsid w:val="00876FCA"/>
    <w:rsid w:val="00877011"/>
    <w:rsid w:val="008771D1"/>
    <w:rsid w:val="00877C98"/>
    <w:rsid w:val="008803B9"/>
    <w:rsid w:val="00880803"/>
    <w:rsid w:val="008808D5"/>
    <w:rsid w:val="008829CC"/>
    <w:rsid w:val="00882C47"/>
    <w:rsid w:val="00882EAA"/>
    <w:rsid w:val="00882F1F"/>
    <w:rsid w:val="00883036"/>
    <w:rsid w:val="008838B7"/>
    <w:rsid w:val="0088443E"/>
    <w:rsid w:val="008847E9"/>
    <w:rsid w:val="00885584"/>
    <w:rsid w:val="00885A33"/>
    <w:rsid w:val="008865F6"/>
    <w:rsid w:val="00886BFC"/>
    <w:rsid w:val="0088713D"/>
    <w:rsid w:val="008872E7"/>
    <w:rsid w:val="00887A0A"/>
    <w:rsid w:val="00890284"/>
    <w:rsid w:val="00890623"/>
    <w:rsid w:val="00890D38"/>
    <w:rsid w:val="00890E78"/>
    <w:rsid w:val="008912EF"/>
    <w:rsid w:val="00891F71"/>
    <w:rsid w:val="00892206"/>
    <w:rsid w:val="00892235"/>
    <w:rsid w:val="00892AB0"/>
    <w:rsid w:val="00892E35"/>
    <w:rsid w:val="0089325F"/>
    <w:rsid w:val="00893687"/>
    <w:rsid w:val="00893B26"/>
    <w:rsid w:val="00893DB4"/>
    <w:rsid w:val="00893DE4"/>
    <w:rsid w:val="008941D9"/>
    <w:rsid w:val="00894312"/>
    <w:rsid w:val="00894816"/>
    <w:rsid w:val="00895001"/>
    <w:rsid w:val="0089527C"/>
    <w:rsid w:val="008953B9"/>
    <w:rsid w:val="008958AA"/>
    <w:rsid w:val="00896276"/>
    <w:rsid w:val="008963A2"/>
    <w:rsid w:val="00896788"/>
    <w:rsid w:val="00896809"/>
    <w:rsid w:val="00896884"/>
    <w:rsid w:val="00896BDE"/>
    <w:rsid w:val="00896D0D"/>
    <w:rsid w:val="008973F8"/>
    <w:rsid w:val="00897422"/>
    <w:rsid w:val="008A0299"/>
    <w:rsid w:val="008A041D"/>
    <w:rsid w:val="008A0BEE"/>
    <w:rsid w:val="008A0C56"/>
    <w:rsid w:val="008A0D60"/>
    <w:rsid w:val="008A0F54"/>
    <w:rsid w:val="008A1107"/>
    <w:rsid w:val="008A1583"/>
    <w:rsid w:val="008A16B0"/>
    <w:rsid w:val="008A1EA5"/>
    <w:rsid w:val="008A1F0A"/>
    <w:rsid w:val="008A1F6D"/>
    <w:rsid w:val="008A2497"/>
    <w:rsid w:val="008A2791"/>
    <w:rsid w:val="008A2886"/>
    <w:rsid w:val="008A2A43"/>
    <w:rsid w:val="008A2B57"/>
    <w:rsid w:val="008A2FA8"/>
    <w:rsid w:val="008A33B1"/>
    <w:rsid w:val="008A3958"/>
    <w:rsid w:val="008A39D9"/>
    <w:rsid w:val="008A3C02"/>
    <w:rsid w:val="008A431C"/>
    <w:rsid w:val="008A43A7"/>
    <w:rsid w:val="008A4437"/>
    <w:rsid w:val="008A47A7"/>
    <w:rsid w:val="008A4D9C"/>
    <w:rsid w:val="008A4EF1"/>
    <w:rsid w:val="008A4F7D"/>
    <w:rsid w:val="008A5008"/>
    <w:rsid w:val="008A609F"/>
    <w:rsid w:val="008A60EB"/>
    <w:rsid w:val="008A68DD"/>
    <w:rsid w:val="008A6CEF"/>
    <w:rsid w:val="008B07DA"/>
    <w:rsid w:val="008B0B24"/>
    <w:rsid w:val="008B0EBA"/>
    <w:rsid w:val="008B13FF"/>
    <w:rsid w:val="008B17C5"/>
    <w:rsid w:val="008B17CA"/>
    <w:rsid w:val="008B1AA7"/>
    <w:rsid w:val="008B2123"/>
    <w:rsid w:val="008B232B"/>
    <w:rsid w:val="008B2740"/>
    <w:rsid w:val="008B3064"/>
    <w:rsid w:val="008B3F34"/>
    <w:rsid w:val="008B42F1"/>
    <w:rsid w:val="008B491B"/>
    <w:rsid w:val="008B4DB2"/>
    <w:rsid w:val="008B4E2B"/>
    <w:rsid w:val="008B5292"/>
    <w:rsid w:val="008B5667"/>
    <w:rsid w:val="008B56EF"/>
    <w:rsid w:val="008B5962"/>
    <w:rsid w:val="008B6DC0"/>
    <w:rsid w:val="008B6F31"/>
    <w:rsid w:val="008B7028"/>
    <w:rsid w:val="008B7371"/>
    <w:rsid w:val="008B74C4"/>
    <w:rsid w:val="008B7A37"/>
    <w:rsid w:val="008B7EFC"/>
    <w:rsid w:val="008C0079"/>
    <w:rsid w:val="008C0104"/>
    <w:rsid w:val="008C035F"/>
    <w:rsid w:val="008C0AC7"/>
    <w:rsid w:val="008C14F6"/>
    <w:rsid w:val="008C1AE3"/>
    <w:rsid w:val="008C2041"/>
    <w:rsid w:val="008C234F"/>
    <w:rsid w:val="008C267C"/>
    <w:rsid w:val="008C2710"/>
    <w:rsid w:val="008C2867"/>
    <w:rsid w:val="008C3D92"/>
    <w:rsid w:val="008C3ECA"/>
    <w:rsid w:val="008C4C1D"/>
    <w:rsid w:val="008C5111"/>
    <w:rsid w:val="008C5684"/>
    <w:rsid w:val="008C5764"/>
    <w:rsid w:val="008C5821"/>
    <w:rsid w:val="008C59EB"/>
    <w:rsid w:val="008C63BF"/>
    <w:rsid w:val="008C669E"/>
    <w:rsid w:val="008C7102"/>
    <w:rsid w:val="008C767D"/>
    <w:rsid w:val="008C7904"/>
    <w:rsid w:val="008C7F76"/>
    <w:rsid w:val="008C7FFD"/>
    <w:rsid w:val="008D04F1"/>
    <w:rsid w:val="008D17AD"/>
    <w:rsid w:val="008D2C5A"/>
    <w:rsid w:val="008D2D5F"/>
    <w:rsid w:val="008D3643"/>
    <w:rsid w:val="008D385C"/>
    <w:rsid w:val="008D3F01"/>
    <w:rsid w:val="008D4530"/>
    <w:rsid w:val="008D4E8A"/>
    <w:rsid w:val="008D50F4"/>
    <w:rsid w:val="008D563F"/>
    <w:rsid w:val="008D5985"/>
    <w:rsid w:val="008D5AFE"/>
    <w:rsid w:val="008D60F9"/>
    <w:rsid w:val="008D65BD"/>
    <w:rsid w:val="008D68E2"/>
    <w:rsid w:val="008D6CA4"/>
    <w:rsid w:val="008D6F4A"/>
    <w:rsid w:val="008D7426"/>
    <w:rsid w:val="008D7861"/>
    <w:rsid w:val="008D7DA4"/>
    <w:rsid w:val="008D7E68"/>
    <w:rsid w:val="008E0220"/>
    <w:rsid w:val="008E036E"/>
    <w:rsid w:val="008E0D8E"/>
    <w:rsid w:val="008E0DA3"/>
    <w:rsid w:val="008E0FF7"/>
    <w:rsid w:val="008E1929"/>
    <w:rsid w:val="008E1943"/>
    <w:rsid w:val="008E1C10"/>
    <w:rsid w:val="008E1F2A"/>
    <w:rsid w:val="008E1F79"/>
    <w:rsid w:val="008E206A"/>
    <w:rsid w:val="008E2E30"/>
    <w:rsid w:val="008E2F3C"/>
    <w:rsid w:val="008E39D6"/>
    <w:rsid w:val="008E3C75"/>
    <w:rsid w:val="008E3CCD"/>
    <w:rsid w:val="008E4393"/>
    <w:rsid w:val="008E50E5"/>
    <w:rsid w:val="008E5204"/>
    <w:rsid w:val="008E5CA0"/>
    <w:rsid w:val="008E6019"/>
    <w:rsid w:val="008E609E"/>
    <w:rsid w:val="008E6814"/>
    <w:rsid w:val="008E6956"/>
    <w:rsid w:val="008E6FFE"/>
    <w:rsid w:val="008E73D7"/>
    <w:rsid w:val="008E7974"/>
    <w:rsid w:val="008E7A97"/>
    <w:rsid w:val="008F0551"/>
    <w:rsid w:val="008F0610"/>
    <w:rsid w:val="008F11FE"/>
    <w:rsid w:val="008F134E"/>
    <w:rsid w:val="008F15B7"/>
    <w:rsid w:val="008F1C55"/>
    <w:rsid w:val="008F1DB2"/>
    <w:rsid w:val="008F2080"/>
    <w:rsid w:val="008F20CC"/>
    <w:rsid w:val="008F2C44"/>
    <w:rsid w:val="008F2DB8"/>
    <w:rsid w:val="008F32C7"/>
    <w:rsid w:val="008F3310"/>
    <w:rsid w:val="008F3BA6"/>
    <w:rsid w:val="008F4335"/>
    <w:rsid w:val="008F4551"/>
    <w:rsid w:val="008F540A"/>
    <w:rsid w:val="008F544A"/>
    <w:rsid w:val="008F575E"/>
    <w:rsid w:val="008F6133"/>
    <w:rsid w:val="008F6B28"/>
    <w:rsid w:val="008F6B6E"/>
    <w:rsid w:val="008F7775"/>
    <w:rsid w:val="008F79BE"/>
    <w:rsid w:val="008F7A8A"/>
    <w:rsid w:val="008F7AC5"/>
    <w:rsid w:val="008F7CDB"/>
    <w:rsid w:val="00900A21"/>
    <w:rsid w:val="00900C57"/>
    <w:rsid w:val="00901010"/>
    <w:rsid w:val="00901606"/>
    <w:rsid w:val="009016A5"/>
    <w:rsid w:val="009019F5"/>
    <w:rsid w:val="00902970"/>
    <w:rsid w:val="00904338"/>
    <w:rsid w:val="00904EAE"/>
    <w:rsid w:val="009053BF"/>
    <w:rsid w:val="00905432"/>
    <w:rsid w:val="00905E3A"/>
    <w:rsid w:val="00906798"/>
    <w:rsid w:val="00906870"/>
    <w:rsid w:val="009077E7"/>
    <w:rsid w:val="00907AA2"/>
    <w:rsid w:val="00907FA7"/>
    <w:rsid w:val="00910295"/>
    <w:rsid w:val="009103CC"/>
    <w:rsid w:val="00910631"/>
    <w:rsid w:val="00910FC5"/>
    <w:rsid w:val="009110ED"/>
    <w:rsid w:val="00911917"/>
    <w:rsid w:val="00911DA1"/>
    <w:rsid w:val="00914F58"/>
    <w:rsid w:val="009160C0"/>
    <w:rsid w:val="00916AC4"/>
    <w:rsid w:val="00917095"/>
    <w:rsid w:val="00917106"/>
    <w:rsid w:val="00917476"/>
    <w:rsid w:val="009174CF"/>
    <w:rsid w:val="0091791F"/>
    <w:rsid w:val="00917A47"/>
    <w:rsid w:val="00920504"/>
    <w:rsid w:val="00920616"/>
    <w:rsid w:val="009206D2"/>
    <w:rsid w:val="009210EF"/>
    <w:rsid w:val="0092186C"/>
    <w:rsid w:val="00921B27"/>
    <w:rsid w:val="00921C3F"/>
    <w:rsid w:val="00921C7B"/>
    <w:rsid w:val="00922144"/>
    <w:rsid w:val="00922737"/>
    <w:rsid w:val="0092313F"/>
    <w:rsid w:val="0092319D"/>
    <w:rsid w:val="009236C9"/>
    <w:rsid w:val="0092483F"/>
    <w:rsid w:val="00924BEA"/>
    <w:rsid w:val="00925515"/>
    <w:rsid w:val="00925F37"/>
    <w:rsid w:val="0092604E"/>
    <w:rsid w:val="009274C0"/>
    <w:rsid w:val="00927573"/>
    <w:rsid w:val="009276A0"/>
    <w:rsid w:val="00927D94"/>
    <w:rsid w:val="00930BFB"/>
    <w:rsid w:val="00930D9F"/>
    <w:rsid w:val="00931386"/>
    <w:rsid w:val="009319C1"/>
    <w:rsid w:val="00931C7B"/>
    <w:rsid w:val="0093213A"/>
    <w:rsid w:val="009321C3"/>
    <w:rsid w:val="00932796"/>
    <w:rsid w:val="00932EE1"/>
    <w:rsid w:val="00932F00"/>
    <w:rsid w:val="00933091"/>
    <w:rsid w:val="00933472"/>
    <w:rsid w:val="00934181"/>
    <w:rsid w:val="00934545"/>
    <w:rsid w:val="00934675"/>
    <w:rsid w:val="00935313"/>
    <w:rsid w:val="00935353"/>
    <w:rsid w:val="009353AF"/>
    <w:rsid w:val="00936117"/>
    <w:rsid w:val="00936224"/>
    <w:rsid w:val="009363D8"/>
    <w:rsid w:val="00936DD7"/>
    <w:rsid w:val="00936F9B"/>
    <w:rsid w:val="00937A5E"/>
    <w:rsid w:val="00940168"/>
    <w:rsid w:val="00940ED1"/>
    <w:rsid w:val="009412C9"/>
    <w:rsid w:val="00941CF3"/>
    <w:rsid w:val="009422F2"/>
    <w:rsid w:val="00943D32"/>
    <w:rsid w:val="0094405C"/>
    <w:rsid w:val="00944AE8"/>
    <w:rsid w:val="00945081"/>
    <w:rsid w:val="009452CC"/>
    <w:rsid w:val="009452DD"/>
    <w:rsid w:val="009453AC"/>
    <w:rsid w:val="009454E2"/>
    <w:rsid w:val="00945D6F"/>
    <w:rsid w:val="009478F5"/>
    <w:rsid w:val="009503CB"/>
    <w:rsid w:val="009507DF"/>
    <w:rsid w:val="00950BB0"/>
    <w:rsid w:val="0095127A"/>
    <w:rsid w:val="0095134B"/>
    <w:rsid w:val="009519E7"/>
    <w:rsid w:val="00951EE6"/>
    <w:rsid w:val="00951F2E"/>
    <w:rsid w:val="0095291D"/>
    <w:rsid w:val="00952930"/>
    <w:rsid w:val="00952B4A"/>
    <w:rsid w:val="00952E3A"/>
    <w:rsid w:val="00953582"/>
    <w:rsid w:val="00953DB8"/>
    <w:rsid w:val="00954091"/>
    <w:rsid w:val="009548BC"/>
    <w:rsid w:val="00955437"/>
    <w:rsid w:val="009558EE"/>
    <w:rsid w:val="00955AD1"/>
    <w:rsid w:val="009565E9"/>
    <w:rsid w:val="00956EAA"/>
    <w:rsid w:val="00957021"/>
    <w:rsid w:val="009570C8"/>
    <w:rsid w:val="009570CC"/>
    <w:rsid w:val="009572F6"/>
    <w:rsid w:val="00957522"/>
    <w:rsid w:val="0095779A"/>
    <w:rsid w:val="009611D9"/>
    <w:rsid w:val="009612A7"/>
    <w:rsid w:val="00962127"/>
    <w:rsid w:val="0096236A"/>
    <w:rsid w:val="009624A3"/>
    <w:rsid w:val="009626D8"/>
    <w:rsid w:val="00962C31"/>
    <w:rsid w:val="0096304B"/>
    <w:rsid w:val="00963A6C"/>
    <w:rsid w:val="009644FC"/>
    <w:rsid w:val="00964A6F"/>
    <w:rsid w:val="00964C20"/>
    <w:rsid w:val="00965A27"/>
    <w:rsid w:val="00965E5A"/>
    <w:rsid w:val="009662A1"/>
    <w:rsid w:val="00966A21"/>
    <w:rsid w:val="00966B1F"/>
    <w:rsid w:val="00966C6D"/>
    <w:rsid w:val="0096717C"/>
    <w:rsid w:val="0096775B"/>
    <w:rsid w:val="00967A0E"/>
    <w:rsid w:val="009705F1"/>
    <w:rsid w:val="00970670"/>
    <w:rsid w:val="00970B46"/>
    <w:rsid w:val="009712CE"/>
    <w:rsid w:val="009712F0"/>
    <w:rsid w:val="0097154C"/>
    <w:rsid w:val="0097169C"/>
    <w:rsid w:val="009721FA"/>
    <w:rsid w:val="00972430"/>
    <w:rsid w:val="0097251A"/>
    <w:rsid w:val="0097289B"/>
    <w:rsid w:val="00972E75"/>
    <w:rsid w:val="00972FD6"/>
    <w:rsid w:val="00973447"/>
    <w:rsid w:val="00973684"/>
    <w:rsid w:val="00973C72"/>
    <w:rsid w:val="00973F33"/>
    <w:rsid w:val="0097452B"/>
    <w:rsid w:val="00975178"/>
    <w:rsid w:val="00975822"/>
    <w:rsid w:val="009762EC"/>
    <w:rsid w:val="00976CE8"/>
    <w:rsid w:val="00976D09"/>
    <w:rsid w:val="009776F9"/>
    <w:rsid w:val="00977BDD"/>
    <w:rsid w:val="00977C16"/>
    <w:rsid w:val="00980395"/>
    <w:rsid w:val="00980485"/>
    <w:rsid w:val="009804CD"/>
    <w:rsid w:val="00980F94"/>
    <w:rsid w:val="00981371"/>
    <w:rsid w:val="009826D5"/>
    <w:rsid w:val="00982F9B"/>
    <w:rsid w:val="0098300A"/>
    <w:rsid w:val="00983071"/>
    <w:rsid w:val="0098391A"/>
    <w:rsid w:val="00983EEE"/>
    <w:rsid w:val="009849C7"/>
    <w:rsid w:val="00984EF8"/>
    <w:rsid w:val="009853A9"/>
    <w:rsid w:val="009853C1"/>
    <w:rsid w:val="009861A3"/>
    <w:rsid w:val="00986E1E"/>
    <w:rsid w:val="00987183"/>
    <w:rsid w:val="009872B0"/>
    <w:rsid w:val="009878C7"/>
    <w:rsid w:val="00987B53"/>
    <w:rsid w:val="00987FB0"/>
    <w:rsid w:val="009903F3"/>
    <w:rsid w:val="0099166C"/>
    <w:rsid w:val="0099205E"/>
    <w:rsid w:val="00992283"/>
    <w:rsid w:val="009922D3"/>
    <w:rsid w:val="0099250C"/>
    <w:rsid w:val="00992BED"/>
    <w:rsid w:val="0099306C"/>
    <w:rsid w:val="009945F3"/>
    <w:rsid w:val="0099491B"/>
    <w:rsid w:val="009949AA"/>
    <w:rsid w:val="00995659"/>
    <w:rsid w:val="00995D52"/>
    <w:rsid w:val="009961C4"/>
    <w:rsid w:val="00996389"/>
    <w:rsid w:val="009970A5"/>
    <w:rsid w:val="0099775F"/>
    <w:rsid w:val="00997EAC"/>
    <w:rsid w:val="009A0444"/>
    <w:rsid w:val="009A0F84"/>
    <w:rsid w:val="009A2ADD"/>
    <w:rsid w:val="009A32DF"/>
    <w:rsid w:val="009A3707"/>
    <w:rsid w:val="009A3762"/>
    <w:rsid w:val="009A3C89"/>
    <w:rsid w:val="009A4952"/>
    <w:rsid w:val="009A500B"/>
    <w:rsid w:val="009A5CA7"/>
    <w:rsid w:val="009A66BE"/>
    <w:rsid w:val="009A76A4"/>
    <w:rsid w:val="009A7E74"/>
    <w:rsid w:val="009B1399"/>
    <w:rsid w:val="009B1CF3"/>
    <w:rsid w:val="009B1EA6"/>
    <w:rsid w:val="009B1EFF"/>
    <w:rsid w:val="009B1FC0"/>
    <w:rsid w:val="009B2441"/>
    <w:rsid w:val="009B2617"/>
    <w:rsid w:val="009B3205"/>
    <w:rsid w:val="009B34C6"/>
    <w:rsid w:val="009B34E4"/>
    <w:rsid w:val="009B3ABD"/>
    <w:rsid w:val="009B3B19"/>
    <w:rsid w:val="009B44D3"/>
    <w:rsid w:val="009B4506"/>
    <w:rsid w:val="009B4A90"/>
    <w:rsid w:val="009B5949"/>
    <w:rsid w:val="009B6688"/>
    <w:rsid w:val="009B7F9B"/>
    <w:rsid w:val="009C02E9"/>
    <w:rsid w:val="009C0382"/>
    <w:rsid w:val="009C0897"/>
    <w:rsid w:val="009C0F1B"/>
    <w:rsid w:val="009C0F2F"/>
    <w:rsid w:val="009C235B"/>
    <w:rsid w:val="009C2EBA"/>
    <w:rsid w:val="009C30F3"/>
    <w:rsid w:val="009C3357"/>
    <w:rsid w:val="009C3E8B"/>
    <w:rsid w:val="009C4236"/>
    <w:rsid w:val="009C5078"/>
    <w:rsid w:val="009C5893"/>
    <w:rsid w:val="009C62F7"/>
    <w:rsid w:val="009C6A84"/>
    <w:rsid w:val="009C6CAC"/>
    <w:rsid w:val="009C7532"/>
    <w:rsid w:val="009C7ECF"/>
    <w:rsid w:val="009D04AF"/>
    <w:rsid w:val="009D07E2"/>
    <w:rsid w:val="009D0944"/>
    <w:rsid w:val="009D1287"/>
    <w:rsid w:val="009D1E1B"/>
    <w:rsid w:val="009D3198"/>
    <w:rsid w:val="009D3915"/>
    <w:rsid w:val="009D3923"/>
    <w:rsid w:val="009D44D4"/>
    <w:rsid w:val="009D4522"/>
    <w:rsid w:val="009D54EA"/>
    <w:rsid w:val="009D611D"/>
    <w:rsid w:val="009D6470"/>
    <w:rsid w:val="009D6A90"/>
    <w:rsid w:val="009D6B53"/>
    <w:rsid w:val="009D6D33"/>
    <w:rsid w:val="009D6E89"/>
    <w:rsid w:val="009D72E6"/>
    <w:rsid w:val="009E11C4"/>
    <w:rsid w:val="009E2D90"/>
    <w:rsid w:val="009E2D96"/>
    <w:rsid w:val="009E335B"/>
    <w:rsid w:val="009E355E"/>
    <w:rsid w:val="009E3662"/>
    <w:rsid w:val="009E37E8"/>
    <w:rsid w:val="009E4748"/>
    <w:rsid w:val="009E4FA8"/>
    <w:rsid w:val="009E5B63"/>
    <w:rsid w:val="009E65F3"/>
    <w:rsid w:val="009E67C9"/>
    <w:rsid w:val="009E7B56"/>
    <w:rsid w:val="009F015A"/>
    <w:rsid w:val="009F0823"/>
    <w:rsid w:val="009F0BE3"/>
    <w:rsid w:val="009F3021"/>
    <w:rsid w:val="009F3588"/>
    <w:rsid w:val="009F393C"/>
    <w:rsid w:val="009F3AC1"/>
    <w:rsid w:val="009F4110"/>
    <w:rsid w:val="009F4C48"/>
    <w:rsid w:val="009F51B6"/>
    <w:rsid w:val="009F593A"/>
    <w:rsid w:val="009F6110"/>
    <w:rsid w:val="009F6156"/>
    <w:rsid w:val="009F6E4A"/>
    <w:rsid w:val="009F7154"/>
    <w:rsid w:val="009F745B"/>
    <w:rsid w:val="009F77F7"/>
    <w:rsid w:val="00A00333"/>
    <w:rsid w:val="00A00635"/>
    <w:rsid w:val="00A01B75"/>
    <w:rsid w:val="00A02270"/>
    <w:rsid w:val="00A025AB"/>
    <w:rsid w:val="00A025C4"/>
    <w:rsid w:val="00A02835"/>
    <w:rsid w:val="00A03213"/>
    <w:rsid w:val="00A03355"/>
    <w:rsid w:val="00A039A8"/>
    <w:rsid w:val="00A03D79"/>
    <w:rsid w:val="00A04486"/>
    <w:rsid w:val="00A044D6"/>
    <w:rsid w:val="00A0512F"/>
    <w:rsid w:val="00A05A3E"/>
    <w:rsid w:val="00A05FD2"/>
    <w:rsid w:val="00A06331"/>
    <w:rsid w:val="00A06983"/>
    <w:rsid w:val="00A074A6"/>
    <w:rsid w:val="00A07584"/>
    <w:rsid w:val="00A07971"/>
    <w:rsid w:val="00A07ECB"/>
    <w:rsid w:val="00A10106"/>
    <w:rsid w:val="00A10300"/>
    <w:rsid w:val="00A107BB"/>
    <w:rsid w:val="00A10B8A"/>
    <w:rsid w:val="00A1122B"/>
    <w:rsid w:val="00A11B12"/>
    <w:rsid w:val="00A122E3"/>
    <w:rsid w:val="00A1238F"/>
    <w:rsid w:val="00A12D8E"/>
    <w:rsid w:val="00A13DCB"/>
    <w:rsid w:val="00A165C2"/>
    <w:rsid w:val="00A16764"/>
    <w:rsid w:val="00A16DBE"/>
    <w:rsid w:val="00A17560"/>
    <w:rsid w:val="00A201A2"/>
    <w:rsid w:val="00A20280"/>
    <w:rsid w:val="00A21B88"/>
    <w:rsid w:val="00A21C81"/>
    <w:rsid w:val="00A21D19"/>
    <w:rsid w:val="00A21D46"/>
    <w:rsid w:val="00A21DB4"/>
    <w:rsid w:val="00A22B04"/>
    <w:rsid w:val="00A22C88"/>
    <w:rsid w:val="00A23238"/>
    <w:rsid w:val="00A232AD"/>
    <w:rsid w:val="00A236AB"/>
    <w:rsid w:val="00A236BF"/>
    <w:rsid w:val="00A238F3"/>
    <w:rsid w:val="00A23C7E"/>
    <w:rsid w:val="00A23E25"/>
    <w:rsid w:val="00A24435"/>
    <w:rsid w:val="00A24968"/>
    <w:rsid w:val="00A24C9D"/>
    <w:rsid w:val="00A24CF0"/>
    <w:rsid w:val="00A24DA3"/>
    <w:rsid w:val="00A24F4C"/>
    <w:rsid w:val="00A2546A"/>
    <w:rsid w:val="00A25684"/>
    <w:rsid w:val="00A25AAA"/>
    <w:rsid w:val="00A25D55"/>
    <w:rsid w:val="00A26BF0"/>
    <w:rsid w:val="00A26C0C"/>
    <w:rsid w:val="00A26DDE"/>
    <w:rsid w:val="00A27663"/>
    <w:rsid w:val="00A30B4A"/>
    <w:rsid w:val="00A30E4B"/>
    <w:rsid w:val="00A313F4"/>
    <w:rsid w:val="00A31639"/>
    <w:rsid w:val="00A3186E"/>
    <w:rsid w:val="00A327AE"/>
    <w:rsid w:val="00A32D42"/>
    <w:rsid w:val="00A339E0"/>
    <w:rsid w:val="00A33A13"/>
    <w:rsid w:val="00A33DC0"/>
    <w:rsid w:val="00A33ED0"/>
    <w:rsid w:val="00A341E8"/>
    <w:rsid w:val="00A343FF"/>
    <w:rsid w:val="00A34F64"/>
    <w:rsid w:val="00A35038"/>
    <w:rsid w:val="00A35991"/>
    <w:rsid w:val="00A373AF"/>
    <w:rsid w:val="00A37405"/>
    <w:rsid w:val="00A37A9F"/>
    <w:rsid w:val="00A37F05"/>
    <w:rsid w:val="00A37FB4"/>
    <w:rsid w:val="00A401E1"/>
    <w:rsid w:val="00A411F3"/>
    <w:rsid w:val="00A41B22"/>
    <w:rsid w:val="00A42178"/>
    <w:rsid w:val="00A424D5"/>
    <w:rsid w:val="00A42895"/>
    <w:rsid w:val="00A42C97"/>
    <w:rsid w:val="00A42D82"/>
    <w:rsid w:val="00A42F70"/>
    <w:rsid w:val="00A42FA9"/>
    <w:rsid w:val="00A433FF"/>
    <w:rsid w:val="00A4349E"/>
    <w:rsid w:val="00A43B1E"/>
    <w:rsid w:val="00A446C7"/>
    <w:rsid w:val="00A446EF"/>
    <w:rsid w:val="00A460B6"/>
    <w:rsid w:val="00A474D7"/>
    <w:rsid w:val="00A50486"/>
    <w:rsid w:val="00A50573"/>
    <w:rsid w:val="00A50620"/>
    <w:rsid w:val="00A50E52"/>
    <w:rsid w:val="00A50FBC"/>
    <w:rsid w:val="00A5151D"/>
    <w:rsid w:val="00A51A28"/>
    <w:rsid w:val="00A51B0F"/>
    <w:rsid w:val="00A51B93"/>
    <w:rsid w:val="00A5243D"/>
    <w:rsid w:val="00A53E8E"/>
    <w:rsid w:val="00A5596B"/>
    <w:rsid w:val="00A5608F"/>
    <w:rsid w:val="00A566B8"/>
    <w:rsid w:val="00A56754"/>
    <w:rsid w:val="00A57E5C"/>
    <w:rsid w:val="00A608DE"/>
    <w:rsid w:val="00A60CEB"/>
    <w:rsid w:val="00A60EF1"/>
    <w:rsid w:val="00A60FC2"/>
    <w:rsid w:val="00A611AB"/>
    <w:rsid w:val="00A61402"/>
    <w:rsid w:val="00A61688"/>
    <w:rsid w:val="00A62515"/>
    <w:rsid w:val="00A62E6A"/>
    <w:rsid w:val="00A634AB"/>
    <w:rsid w:val="00A64816"/>
    <w:rsid w:val="00A64B8D"/>
    <w:rsid w:val="00A6535A"/>
    <w:rsid w:val="00A6594A"/>
    <w:rsid w:val="00A65A35"/>
    <w:rsid w:val="00A65C2D"/>
    <w:rsid w:val="00A65E60"/>
    <w:rsid w:val="00A668DF"/>
    <w:rsid w:val="00A67008"/>
    <w:rsid w:val="00A670FB"/>
    <w:rsid w:val="00A677CC"/>
    <w:rsid w:val="00A67ED4"/>
    <w:rsid w:val="00A70339"/>
    <w:rsid w:val="00A70469"/>
    <w:rsid w:val="00A70532"/>
    <w:rsid w:val="00A707E7"/>
    <w:rsid w:val="00A70BCC"/>
    <w:rsid w:val="00A71B1C"/>
    <w:rsid w:val="00A72155"/>
    <w:rsid w:val="00A72583"/>
    <w:rsid w:val="00A72686"/>
    <w:rsid w:val="00A72A58"/>
    <w:rsid w:val="00A72F85"/>
    <w:rsid w:val="00A7331D"/>
    <w:rsid w:val="00A73528"/>
    <w:rsid w:val="00A737CF"/>
    <w:rsid w:val="00A73EC8"/>
    <w:rsid w:val="00A74719"/>
    <w:rsid w:val="00A748D7"/>
    <w:rsid w:val="00A74DDE"/>
    <w:rsid w:val="00A759CF"/>
    <w:rsid w:val="00A75C71"/>
    <w:rsid w:val="00A76183"/>
    <w:rsid w:val="00A765C1"/>
    <w:rsid w:val="00A76698"/>
    <w:rsid w:val="00A76B89"/>
    <w:rsid w:val="00A76D4C"/>
    <w:rsid w:val="00A77490"/>
    <w:rsid w:val="00A776AE"/>
    <w:rsid w:val="00A77B57"/>
    <w:rsid w:val="00A80AC5"/>
    <w:rsid w:val="00A80CF4"/>
    <w:rsid w:val="00A81730"/>
    <w:rsid w:val="00A81863"/>
    <w:rsid w:val="00A81A19"/>
    <w:rsid w:val="00A81D7B"/>
    <w:rsid w:val="00A826EC"/>
    <w:rsid w:val="00A82758"/>
    <w:rsid w:val="00A83F00"/>
    <w:rsid w:val="00A85574"/>
    <w:rsid w:val="00A85F41"/>
    <w:rsid w:val="00A860D3"/>
    <w:rsid w:val="00A86594"/>
    <w:rsid w:val="00A868E7"/>
    <w:rsid w:val="00A86CAA"/>
    <w:rsid w:val="00A879C8"/>
    <w:rsid w:val="00A87E3E"/>
    <w:rsid w:val="00A90374"/>
    <w:rsid w:val="00A909B3"/>
    <w:rsid w:val="00A912FD"/>
    <w:rsid w:val="00A91703"/>
    <w:rsid w:val="00A919BB"/>
    <w:rsid w:val="00A928DA"/>
    <w:rsid w:val="00A92DE9"/>
    <w:rsid w:val="00A934A7"/>
    <w:rsid w:val="00A93915"/>
    <w:rsid w:val="00A93EB9"/>
    <w:rsid w:val="00A93FDE"/>
    <w:rsid w:val="00A940E1"/>
    <w:rsid w:val="00A941A3"/>
    <w:rsid w:val="00A95304"/>
    <w:rsid w:val="00A95657"/>
    <w:rsid w:val="00A95CE9"/>
    <w:rsid w:val="00A95D33"/>
    <w:rsid w:val="00A965F4"/>
    <w:rsid w:val="00A96A71"/>
    <w:rsid w:val="00A96F7E"/>
    <w:rsid w:val="00A974E9"/>
    <w:rsid w:val="00A975B6"/>
    <w:rsid w:val="00AA1471"/>
    <w:rsid w:val="00AA1C3D"/>
    <w:rsid w:val="00AA1EA4"/>
    <w:rsid w:val="00AA2610"/>
    <w:rsid w:val="00AA2852"/>
    <w:rsid w:val="00AA2C9A"/>
    <w:rsid w:val="00AA2DE7"/>
    <w:rsid w:val="00AA34AB"/>
    <w:rsid w:val="00AA34EB"/>
    <w:rsid w:val="00AA37A7"/>
    <w:rsid w:val="00AA3CD3"/>
    <w:rsid w:val="00AA4124"/>
    <w:rsid w:val="00AA750B"/>
    <w:rsid w:val="00AB0E36"/>
    <w:rsid w:val="00AB17A4"/>
    <w:rsid w:val="00AB1ADA"/>
    <w:rsid w:val="00AB1B17"/>
    <w:rsid w:val="00AB2342"/>
    <w:rsid w:val="00AB2C14"/>
    <w:rsid w:val="00AB324B"/>
    <w:rsid w:val="00AB33F3"/>
    <w:rsid w:val="00AB3869"/>
    <w:rsid w:val="00AB453A"/>
    <w:rsid w:val="00AB4691"/>
    <w:rsid w:val="00AB4D0F"/>
    <w:rsid w:val="00AB5000"/>
    <w:rsid w:val="00AB58EE"/>
    <w:rsid w:val="00AB5C7C"/>
    <w:rsid w:val="00AB69DF"/>
    <w:rsid w:val="00AB6DEF"/>
    <w:rsid w:val="00AB73AC"/>
    <w:rsid w:val="00AB7E28"/>
    <w:rsid w:val="00AB7F59"/>
    <w:rsid w:val="00AC0567"/>
    <w:rsid w:val="00AC08C4"/>
    <w:rsid w:val="00AC0B88"/>
    <w:rsid w:val="00AC0D91"/>
    <w:rsid w:val="00AC1DCD"/>
    <w:rsid w:val="00AC1F9F"/>
    <w:rsid w:val="00AC242B"/>
    <w:rsid w:val="00AC303A"/>
    <w:rsid w:val="00AC3408"/>
    <w:rsid w:val="00AC3589"/>
    <w:rsid w:val="00AC372C"/>
    <w:rsid w:val="00AC3766"/>
    <w:rsid w:val="00AC3BD2"/>
    <w:rsid w:val="00AC406F"/>
    <w:rsid w:val="00AC4B27"/>
    <w:rsid w:val="00AC4DE4"/>
    <w:rsid w:val="00AC4F86"/>
    <w:rsid w:val="00AC54D9"/>
    <w:rsid w:val="00AC5CC8"/>
    <w:rsid w:val="00AC5CFC"/>
    <w:rsid w:val="00AC6267"/>
    <w:rsid w:val="00AC6A12"/>
    <w:rsid w:val="00AC6B95"/>
    <w:rsid w:val="00AC6EED"/>
    <w:rsid w:val="00AC7241"/>
    <w:rsid w:val="00AC7B89"/>
    <w:rsid w:val="00AC7D05"/>
    <w:rsid w:val="00AC7F15"/>
    <w:rsid w:val="00AD0147"/>
    <w:rsid w:val="00AD1BA2"/>
    <w:rsid w:val="00AD2654"/>
    <w:rsid w:val="00AD31C7"/>
    <w:rsid w:val="00AD33C3"/>
    <w:rsid w:val="00AD36BC"/>
    <w:rsid w:val="00AD389C"/>
    <w:rsid w:val="00AD3E60"/>
    <w:rsid w:val="00AD452A"/>
    <w:rsid w:val="00AD4662"/>
    <w:rsid w:val="00AD46D5"/>
    <w:rsid w:val="00AD486D"/>
    <w:rsid w:val="00AD4E20"/>
    <w:rsid w:val="00AD54B4"/>
    <w:rsid w:val="00AD5628"/>
    <w:rsid w:val="00AD640F"/>
    <w:rsid w:val="00AD758D"/>
    <w:rsid w:val="00AD7A4A"/>
    <w:rsid w:val="00AD7BCA"/>
    <w:rsid w:val="00AE0545"/>
    <w:rsid w:val="00AE075A"/>
    <w:rsid w:val="00AE106E"/>
    <w:rsid w:val="00AE16BB"/>
    <w:rsid w:val="00AE21C2"/>
    <w:rsid w:val="00AE221A"/>
    <w:rsid w:val="00AE238A"/>
    <w:rsid w:val="00AE2A0D"/>
    <w:rsid w:val="00AE2BE8"/>
    <w:rsid w:val="00AE2FCD"/>
    <w:rsid w:val="00AE3EC1"/>
    <w:rsid w:val="00AE4264"/>
    <w:rsid w:val="00AE4DC8"/>
    <w:rsid w:val="00AE50FC"/>
    <w:rsid w:val="00AE5442"/>
    <w:rsid w:val="00AE5BCF"/>
    <w:rsid w:val="00AE6268"/>
    <w:rsid w:val="00AE63DF"/>
    <w:rsid w:val="00AE6B9E"/>
    <w:rsid w:val="00AE6FE5"/>
    <w:rsid w:val="00AE738E"/>
    <w:rsid w:val="00AE7526"/>
    <w:rsid w:val="00AF011B"/>
    <w:rsid w:val="00AF1604"/>
    <w:rsid w:val="00AF1F83"/>
    <w:rsid w:val="00AF20F8"/>
    <w:rsid w:val="00AF2453"/>
    <w:rsid w:val="00AF27B8"/>
    <w:rsid w:val="00AF2CAA"/>
    <w:rsid w:val="00AF2D50"/>
    <w:rsid w:val="00AF2EBE"/>
    <w:rsid w:val="00AF36D0"/>
    <w:rsid w:val="00AF3AFC"/>
    <w:rsid w:val="00AF3C4E"/>
    <w:rsid w:val="00AF4982"/>
    <w:rsid w:val="00AF55EF"/>
    <w:rsid w:val="00AF5D77"/>
    <w:rsid w:val="00AF5F57"/>
    <w:rsid w:val="00AF629C"/>
    <w:rsid w:val="00AF6382"/>
    <w:rsid w:val="00AF63C8"/>
    <w:rsid w:val="00AF66AE"/>
    <w:rsid w:val="00AF66C5"/>
    <w:rsid w:val="00AF7ED9"/>
    <w:rsid w:val="00B0016F"/>
    <w:rsid w:val="00B0045D"/>
    <w:rsid w:val="00B00ED1"/>
    <w:rsid w:val="00B01813"/>
    <w:rsid w:val="00B01D45"/>
    <w:rsid w:val="00B02494"/>
    <w:rsid w:val="00B031A8"/>
    <w:rsid w:val="00B0452B"/>
    <w:rsid w:val="00B0462A"/>
    <w:rsid w:val="00B050C5"/>
    <w:rsid w:val="00B05210"/>
    <w:rsid w:val="00B05D43"/>
    <w:rsid w:val="00B06082"/>
    <w:rsid w:val="00B068D6"/>
    <w:rsid w:val="00B068DB"/>
    <w:rsid w:val="00B06D55"/>
    <w:rsid w:val="00B07703"/>
    <w:rsid w:val="00B07932"/>
    <w:rsid w:val="00B07BD5"/>
    <w:rsid w:val="00B07FDE"/>
    <w:rsid w:val="00B10DDC"/>
    <w:rsid w:val="00B113B9"/>
    <w:rsid w:val="00B118F2"/>
    <w:rsid w:val="00B11976"/>
    <w:rsid w:val="00B1214F"/>
    <w:rsid w:val="00B122D8"/>
    <w:rsid w:val="00B12E7B"/>
    <w:rsid w:val="00B133BC"/>
    <w:rsid w:val="00B13CD5"/>
    <w:rsid w:val="00B14312"/>
    <w:rsid w:val="00B1548A"/>
    <w:rsid w:val="00B15746"/>
    <w:rsid w:val="00B15B36"/>
    <w:rsid w:val="00B15C50"/>
    <w:rsid w:val="00B15CF2"/>
    <w:rsid w:val="00B16287"/>
    <w:rsid w:val="00B1748C"/>
    <w:rsid w:val="00B17CB9"/>
    <w:rsid w:val="00B202E8"/>
    <w:rsid w:val="00B2061A"/>
    <w:rsid w:val="00B20D6E"/>
    <w:rsid w:val="00B21043"/>
    <w:rsid w:val="00B2274B"/>
    <w:rsid w:val="00B2291D"/>
    <w:rsid w:val="00B229B9"/>
    <w:rsid w:val="00B22B64"/>
    <w:rsid w:val="00B22D17"/>
    <w:rsid w:val="00B2339E"/>
    <w:rsid w:val="00B2383A"/>
    <w:rsid w:val="00B23DEB"/>
    <w:rsid w:val="00B23F22"/>
    <w:rsid w:val="00B241A7"/>
    <w:rsid w:val="00B24A2A"/>
    <w:rsid w:val="00B24E18"/>
    <w:rsid w:val="00B24E84"/>
    <w:rsid w:val="00B2509B"/>
    <w:rsid w:val="00B25450"/>
    <w:rsid w:val="00B25909"/>
    <w:rsid w:val="00B25997"/>
    <w:rsid w:val="00B2681E"/>
    <w:rsid w:val="00B268D7"/>
    <w:rsid w:val="00B274A8"/>
    <w:rsid w:val="00B276CA"/>
    <w:rsid w:val="00B27A59"/>
    <w:rsid w:val="00B27B3F"/>
    <w:rsid w:val="00B27D30"/>
    <w:rsid w:val="00B3005A"/>
    <w:rsid w:val="00B3040E"/>
    <w:rsid w:val="00B30937"/>
    <w:rsid w:val="00B3118D"/>
    <w:rsid w:val="00B313C2"/>
    <w:rsid w:val="00B318CF"/>
    <w:rsid w:val="00B31E40"/>
    <w:rsid w:val="00B3272B"/>
    <w:rsid w:val="00B32C74"/>
    <w:rsid w:val="00B32ECE"/>
    <w:rsid w:val="00B330D1"/>
    <w:rsid w:val="00B33749"/>
    <w:rsid w:val="00B33EC6"/>
    <w:rsid w:val="00B352C0"/>
    <w:rsid w:val="00B35E39"/>
    <w:rsid w:val="00B3676E"/>
    <w:rsid w:val="00B36869"/>
    <w:rsid w:val="00B369C3"/>
    <w:rsid w:val="00B36D83"/>
    <w:rsid w:val="00B36ED6"/>
    <w:rsid w:val="00B37B8A"/>
    <w:rsid w:val="00B400DC"/>
    <w:rsid w:val="00B406BA"/>
    <w:rsid w:val="00B406FA"/>
    <w:rsid w:val="00B41394"/>
    <w:rsid w:val="00B414C9"/>
    <w:rsid w:val="00B41534"/>
    <w:rsid w:val="00B4242D"/>
    <w:rsid w:val="00B427EB"/>
    <w:rsid w:val="00B428B2"/>
    <w:rsid w:val="00B42C60"/>
    <w:rsid w:val="00B431E3"/>
    <w:rsid w:val="00B44152"/>
    <w:rsid w:val="00B4460F"/>
    <w:rsid w:val="00B44AC7"/>
    <w:rsid w:val="00B44F87"/>
    <w:rsid w:val="00B451B2"/>
    <w:rsid w:val="00B45460"/>
    <w:rsid w:val="00B4546F"/>
    <w:rsid w:val="00B454A3"/>
    <w:rsid w:val="00B4592F"/>
    <w:rsid w:val="00B45C28"/>
    <w:rsid w:val="00B45E38"/>
    <w:rsid w:val="00B462C8"/>
    <w:rsid w:val="00B46593"/>
    <w:rsid w:val="00B468E8"/>
    <w:rsid w:val="00B472B3"/>
    <w:rsid w:val="00B477F0"/>
    <w:rsid w:val="00B5029C"/>
    <w:rsid w:val="00B5108A"/>
    <w:rsid w:val="00B51C3B"/>
    <w:rsid w:val="00B52658"/>
    <w:rsid w:val="00B52727"/>
    <w:rsid w:val="00B5288D"/>
    <w:rsid w:val="00B52892"/>
    <w:rsid w:val="00B52FFF"/>
    <w:rsid w:val="00B53112"/>
    <w:rsid w:val="00B532C0"/>
    <w:rsid w:val="00B53450"/>
    <w:rsid w:val="00B54521"/>
    <w:rsid w:val="00B54DD0"/>
    <w:rsid w:val="00B554FE"/>
    <w:rsid w:val="00B56780"/>
    <w:rsid w:val="00B56BA5"/>
    <w:rsid w:val="00B570B0"/>
    <w:rsid w:val="00B57784"/>
    <w:rsid w:val="00B5796C"/>
    <w:rsid w:val="00B57D77"/>
    <w:rsid w:val="00B60407"/>
    <w:rsid w:val="00B6041E"/>
    <w:rsid w:val="00B605CA"/>
    <w:rsid w:val="00B60BC0"/>
    <w:rsid w:val="00B60BEF"/>
    <w:rsid w:val="00B60F38"/>
    <w:rsid w:val="00B62093"/>
    <w:rsid w:val="00B6433F"/>
    <w:rsid w:val="00B64813"/>
    <w:rsid w:val="00B64F6F"/>
    <w:rsid w:val="00B659AE"/>
    <w:rsid w:val="00B65ADD"/>
    <w:rsid w:val="00B65EF8"/>
    <w:rsid w:val="00B662D1"/>
    <w:rsid w:val="00B6679D"/>
    <w:rsid w:val="00B66B5D"/>
    <w:rsid w:val="00B66FA0"/>
    <w:rsid w:val="00B670D6"/>
    <w:rsid w:val="00B67687"/>
    <w:rsid w:val="00B6770B"/>
    <w:rsid w:val="00B67B88"/>
    <w:rsid w:val="00B67EDC"/>
    <w:rsid w:val="00B7090B"/>
    <w:rsid w:val="00B71CE3"/>
    <w:rsid w:val="00B71F51"/>
    <w:rsid w:val="00B72424"/>
    <w:rsid w:val="00B7287F"/>
    <w:rsid w:val="00B739A6"/>
    <w:rsid w:val="00B73A0F"/>
    <w:rsid w:val="00B73B17"/>
    <w:rsid w:val="00B73FCE"/>
    <w:rsid w:val="00B742C3"/>
    <w:rsid w:val="00B74C20"/>
    <w:rsid w:val="00B75C53"/>
    <w:rsid w:val="00B75D87"/>
    <w:rsid w:val="00B763AD"/>
    <w:rsid w:val="00B767E8"/>
    <w:rsid w:val="00B76E1D"/>
    <w:rsid w:val="00B7784E"/>
    <w:rsid w:val="00B808D3"/>
    <w:rsid w:val="00B80C9F"/>
    <w:rsid w:val="00B80D45"/>
    <w:rsid w:val="00B81F4D"/>
    <w:rsid w:val="00B81F6F"/>
    <w:rsid w:val="00B82113"/>
    <w:rsid w:val="00B82A9E"/>
    <w:rsid w:val="00B82D15"/>
    <w:rsid w:val="00B82D6F"/>
    <w:rsid w:val="00B831C4"/>
    <w:rsid w:val="00B83333"/>
    <w:rsid w:val="00B83B25"/>
    <w:rsid w:val="00B83D73"/>
    <w:rsid w:val="00B848CF"/>
    <w:rsid w:val="00B84D1D"/>
    <w:rsid w:val="00B84D4A"/>
    <w:rsid w:val="00B85486"/>
    <w:rsid w:val="00B85C58"/>
    <w:rsid w:val="00B861CF"/>
    <w:rsid w:val="00B862DE"/>
    <w:rsid w:val="00B86371"/>
    <w:rsid w:val="00B86700"/>
    <w:rsid w:val="00B87DD9"/>
    <w:rsid w:val="00B90366"/>
    <w:rsid w:val="00B9058F"/>
    <w:rsid w:val="00B90BE6"/>
    <w:rsid w:val="00B90E34"/>
    <w:rsid w:val="00B91ADE"/>
    <w:rsid w:val="00B92735"/>
    <w:rsid w:val="00B9381D"/>
    <w:rsid w:val="00B93F1C"/>
    <w:rsid w:val="00B94072"/>
    <w:rsid w:val="00B948CF"/>
    <w:rsid w:val="00B94F69"/>
    <w:rsid w:val="00B9555E"/>
    <w:rsid w:val="00B95616"/>
    <w:rsid w:val="00B95778"/>
    <w:rsid w:val="00B972E7"/>
    <w:rsid w:val="00B978A6"/>
    <w:rsid w:val="00BA0184"/>
    <w:rsid w:val="00BA03E6"/>
    <w:rsid w:val="00BA0583"/>
    <w:rsid w:val="00BA0C7D"/>
    <w:rsid w:val="00BA13AC"/>
    <w:rsid w:val="00BA1636"/>
    <w:rsid w:val="00BA1EB3"/>
    <w:rsid w:val="00BA238A"/>
    <w:rsid w:val="00BA2607"/>
    <w:rsid w:val="00BA367F"/>
    <w:rsid w:val="00BA376D"/>
    <w:rsid w:val="00BA3B4F"/>
    <w:rsid w:val="00BA44DC"/>
    <w:rsid w:val="00BA4761"/>
    <w:rsid w:val="00BA4DD1"/>
    <w:rsid w:val="00BA6171"/>
    <w:rsid w:val="00BA68FB"/>
    <w:rsid w:val="00BA7C88"/>
    <w:rsid w:val="00BB093F"/>
    <w:rsid w:val="00BB18D0"/>
    <w:rsid w:val="00BB2219"/>
    <w:rsid w:val="00BB229E"/>
    <w:rsid w:val="00BB2676"/>
    <w:rsid w:val="00BB2D3D"/>
    <w:rsid w:val="00BB3A25"/>
    <w:rsid w:val="00BB457A"/>
    <w:rsid w:val="00BB45AD"/>
    <w:rsid w:val="00BB512B"/>
    <w:rsid w:val="00BB5684"/>
    <w:rsid w:val="00BB5EFD"/>
    <w:rsid w:val="00BB6408"/>
    <w:rsid w:val="00BC0032"/>
    <w:rsid w:val="00BC0100"/>
    <w:rsid w:val="00BC028E"/>
    <w:rsid w:val="00BC113F"/>
    <w:rsid w:val="00BC2EC1"/>
    <w:rsid w:val="00BC3D33"/>
    <w:rsid w:val="00BC4504"/>
    <w:rsid w:val="00BC4EBE"/>
    <w:rsid w:val="00BC5223"/>
    <w:rsid w:val="00BC5499"/>
    <w:rsid w:val="00BC5D2F"/>
    <w:rsid w:val="00BC651D"/>
    <w:rsid w:val="00BC71CF"/>
    <w:rsid w:val="00BD0117"/>
    <w:rsid w:val="00BD06A4"/>
    <w:rsid w:val="00BD072C"/>
    <w:rsid w:val="00BD0764"/>
    <w:rsid w:val="00BD0E05"/>
    <w:rsid w:val="00BD1A26"/>
    <w:rsid w:val="00BD1AE7"/>
    <w:rsid w:val="00BD228C"/>
    <w:rsid w:val="00BD2653"/>
    <w:rsid w:val="00BD2BC2"/>
    <w:rsid w:val="00BD37A2"/>
    <w:rsid w:val="00BD3B42"/>
    <w:rsid w:val="00BD3EB6"/>
    <w:rsid w:val="00BD445D"/>
    <w:rsid w:val="00BD57CC"/>
    <w:rsid w:val="00BD58E0"/>
    <w:rsid w:val="00BD5AED"/>
    <w:rsid w:val="00BD6435"/>
    <w:rsid w:val="00BD6630"/>
    <w:rsid w:val="00BD6B85"/>
    <w:rsid w:val="00BD6DEC"/>
    <w:rsid w:val="00BD7020"/>
    <w:rsid w:val="00BD7101"/>
    <w:rsid w:val="00BD788B"/>
    <w:rsid w:val="00BD7AB8"/>
    <w:rsid w:val="00BD7EA8"/>
    <w:rsid w:val="00BE0050"/>
    <w:rsid w:val="00BE00E3"/>
    <w:rsid w:val="00BE041E"/>
    <w:rsid w:val="00BE09E5"/>
    <w:rsid w:val="00BE1051"/>
    <w:rsid w:val="00BE169C"/>
    <w:rsid w:val="00BE1770"/>
    <w:rsid w:val="00BE1A7B"/>
    <w:rsid w:val="00BE2103"/>
    <w:rsid w:val="00BE242E"/>
    <w:rsid w:val="00BE25FF"/>
    <w:rsid w:val="00BE2604"/>
    <w:rsid w:val="00BE2FC2"/>
    <w:rsid w:val="00BE355F"/>
    <w:rsid w:val="00BE3DF3"/>
    <w:rsid w:val="00BE4087"/>
    <w:rsid w:val="00BE436C"/>
    <w:rsid w:val="00BE4683"/>
    <w:rsid w:val="00BE52DC"/>
    <w:rsid w:val="00BE60E5"/>
    <w:rsid w:val="00BE7E2E"/>
    <w:rsid w:val="00BF0134"/>
    <w:rsid w:val="00BF01D0"/>
    <w:rsid w:val="00BF087E"/>
    <w:rsid w:val="00BF12DB"/>
    <w:rsid w:val="00BF2AF2"/>
    <w:rsid w:val="00BF2EAA"/>
    <w:rsid w:val="00BF3B45"/>
    <w:rsid w:val="00BF3BB3"/>
    <w:rsid w:val="00BF3FE9"/>
    <w:rsid w:val="00BF4E8C"/>
    <w:rsid w:val="00BF511F"/>
    <w:rsid w:val="00BF5F3F"/>
    <w:rsid w:val="00BF6373"/>
    <w:rsid w:val="00BF7143"/>
    <w:rsid w:val="00BF7710"/>
    <w:rsid w:val="00BF7D2A"/>
    <w:rsid w:val="00C00972"/>
    <w:rsid w:val="00C01228"/>
    <w:rsid w:val="00C01F7E"/>
    <w:rsid w:val="00C02957"/>
    <w:rsid w:val="00C030AE"/>
    <w:rsid w:val="00C03733"/>
    <w:rsid w:val="00C03FEB"/>
    <w:rsid w:val="00C04140"/>
    <w:rsid w:val="00C049BC"/>
    <w:rsid w:val="00C04CBF"/>
    <w:rsid w:val="00C04DEB"/>
    <w:rsid w:val="00C05029"/>
    <w:rsid w:val="00C056A3"/>
    <w:rsid w:val="00C05E9E"/>
    <w:rsid w:val="00C05EE2"/>
    <w:rsid w:val="00C06A62"/>
    <w:rsid w:val="00C07C08"/>
    <w:rsid w:val="00C100AA"/>
    <w:rsid w:val="00C104AC"/>
    <w:rsid w:val="00C10AF0"/>
    <w:rsid w:val="00C11103"/>
    <w:rsid w:val="00C1195B"/>
    <w:rsid w:val="00C1424D"/>
    <w:rsid w:val="00C14278"/>
    <w:rsid w:val="00C1461D"/>
    <w:rsid w:val="00C14B3D"/>
    <w:rsid w:val="00C15465"/>
    <w:rsid w:val="00C165A3"/>
    <w:rsid w:val="00C16A2C"/>
    <w:rsid w:val="00C170AE"/>
    <w:rsid w:val="00C170DA"/>
    <w:rsid w:val="00C171B2"/>
    <w:rsid w:val="00C1736F"/>
    <w:rsid w:val="00C17B9E"/>
    <w:rsid w:val="00C17FDB"/>
    <w:rsid w:val="00C206C1"/>
    <w:rsid w:val="00C20910"/>
    <w:rsid w:val="00C20971"/>
    <w:rsid w:val="00C20AA8"/>
    <w:rsid w:val="00C20B80"/>
    <w:rsid w:val="00C20CC2"/>
    <w:rsid w:val="00C210F0"/>
    <w:rsid w:val="00C211CC"/>
    <w:rsid w:val="00C224DD"/>
    <w:rsid w:val="00C228DF"/>
    <w:rsid w:val="00C22FC1"/>
    <w:rsid w:val="00C237B6"/>
    <w:rsid w:val="00C23EB3"/>
    <w:rsid w:val="00C2461C"/>
    <w:rsid w:val="00C2519E"/>
    <w:rsid w:val="00C259F7"/>
    <w:rsid w:val="00C25B89"/>
    <w:rsid w:val="00C2616B"/>
    <w:rsid w:val="00C267FB"/>
    <w:rsid w:val="00C26960"/>
    <w:rsid w:val="00C269FA"/>
    <w:rsid w:val="00C26F2B"/>
    <w:rsid w:val="00C2704B"/>
    <w:rsid w:val="00C274F2"/>
    <w:rsid w:val="00C27E9D"/>
    <w:rsid w:val="00C300E7"/>
    <w:rsid w:val="00C30816"/>
    <w:rsid w:val="00C3143B"/>
    <w:rsid w:val="00C317BA"/>
    <w:rsid w:val="00C31C80"/>
    <w:rsid w:val="00C32B70"/>
    <w:rsid w:val="00C32B83"/>
    <w:rsid w:val="00C33299"/>
    <w:rsid w:val="00C335A9"/>
    <w:rsid w:val="00C33758"/>
    <w:rsid w:val="00C33760"/>
    <w:rsid w:val="00C33B90"/>
    <w:rsid w:val="00C33FDA"/>
    <w:rsid w:val="00C342AF"/>
    <w:rsid w:val="00C3430C"/>
    <w:rsid w:val="00C34402"/>
    <w:rsid w:val="00C35209"/>
    <w:rsid w:val="00C35C8B"/>
    <w:rsid w:val="00C36640"/>
    <w:rsid w:val="00C36930"/>
    <w:rsid w:val="00C36C6C"/>
    <w:rsid w:val="00C37A12"/>
    <w:rsid w:val="00C37FBA"/>
    <w:rsid w:val="00C40A4D"/>
    <w:rsid w:val="00C40B1C"/>
    <w:rsid w:val="00C412BF"/>
    <w:rsid w:val="00C413B5"/>
    <w:rsid w:val="00C41483"/>
    <w:rsid w:val="00C41B21"/>
    <w:rsid w:val="00C41B6A"/>
    <w:rsid w:val="00C41E57"/>
    <w:rsid w:val="00C42DE5"/>
    <w:rsid w:val="00C43BF5"/>
    <w:rsid w:val="00C43C74"/>
    <w:rsid w:val="00C446BF"/>
    <w:rsid w:val="00C45027"/>
    <w:rsid w:val="00C453DB"/>
    <w:rsid w:val="00C456AB"/>
    <w:rsid w:val="00C45B28"/>
    <w:rsid w:val="00C45F8F"/>
    <w:rsid w:val="00C461AD"/>
    <w:rsid w:val="00C46CF1"/>
    <w:rsid w:val="00C46EBA"/>
    <w:rsid w:val="00C473F7"/>
    <w:rsid w:val="00C47545"/>
    <w:rsid w:val="00C47771"/>
    <w:rsid w:val="00C47834"/>
    <w:rsid w:val="00C478AF"/>
    <w:rsid w:val="00C47F8C"/>
    <w:rsid w:val="00C5059C"/>
    <w:rsid w:val="00C50D83"/>
    <w:rsid w:val="00C50DDE"/>
    <w:rsid w:val="00C51428"/>
    <w:rsid w:val="00C51675"/>
    <w:rsid w:val="00C5168C"/>
    <w:rsid w:val="00C525C9"/>
    <w:rsid w:val="00C52768"/>
    <w:rsid w:val="00C52C15"/>
    <w:rsid w:val="00C52CF9"/>
    <w:rsid w:val="00C531E6"/>
    <w:rsid w:val="00C53B27"/>
    <w:rsid w:val="00C53EE1"/>
    <w:rsid w:val="00C5404A"/>
    <w:rsid w:val="00C5426E"/>
    <w:rsid w:val="00C54366"/>
    <w:rsid w:val="00C55453"/>
    <w:rsid w:val="00C55913"/>
    <w:rsid w:val="00C56C1B"/>
    <w:rsid w:val="00C571B2"/>
    <w:rsid w:val="00C57D13"/>
    <w:rsid w:val="00C60143"/>
    <w:rsid w:val="00C6076C"/>
    <w:rsid w:val="00C60B4B"/>
    <w:rsid w:val="00C61446"/>
    <w:rsid w:val="00C619A1"/>
    <w:rsid w:val="00C61E29"/>
    <w:rsid w:val="00C61E4E"/>
    <w:rsid w:val="00C61F87"/>
    <w:rsid w:val="00C62208"/>
    <w:rsid w:val="00C6222E"/>
    <w:rsid w:val="00C6231B"/>
    <w:rsid w:val="00C6273C"/>
    <w:rsid w:val="00C639BB"/>
    <w:rsid w:val="00C63D91"/>
    <w:rsid w:val="00C63DD1"/>
    <w:rsid w:val="00C64C31"/>
    <w:rsid w:val="00C64D17"/>
    <w:rsid w:val="00C64E7E"/>
    <w:rsid w:val="00C6506B"/>
    <w:rsid w:val="00C659F6"/>
    <w:rsid w:val="00C65E64"/>
    <w:rsid w:val="00C66396"/>
    <w:rsid w:val="00C667E3"/>
    <w:rsid w:val="00C66AC1"/>
    <w:rsid w:val="00C66B37"/>
    <w:rsid w:val="00C66D89"/>
    <w:rsid w:val="00C675CF"/>
    <w:rsid w:val="00C67BE0"/>
    <w:rsid w:val="00C67CB5"/>
    <w:rsid w:val="00C70751"/>
    <w:rsid w:val="00C707B4"/>
    <w:rsid w:val="00C708C1"/>
    <w:rsid w:val="00C70C5B"/>
    <w:rsid w:val="00C70FEA"/>
    <w:rsid w:val="00C71229"/>
    <w:rsid w:val="00C713CC"/>
    <w:rsid w:val="00C71C05"/>
    <w:rsid w:val="00C71DE3"/>
    <w:rsid w:val="00C72ABB"/>
    <w:rsid w:val="00C72ED4"/>
    <w:rsid w:val="00C7316C"/>
    <w:rsid w:val="00C73403"/>
    <w:rsid w:val="00C73B3C"/>
    <w:rsid w:val="00C73C38"/>
    <w:rsid w:val="00C73CDE"/>
    <w:rsid w:val="00C74366"/>
    <w:rsid w:val="00C743F2"/>
    <w:rsid w:val="00C7443A"/>
    <w:rsid w:val="00C74730"/>
    <w:rsid w:val="00C7524B"/>
    <w:rsid w:val="00C75E39"/>
    <w:rsid w:val="00C75F32"/>
    <w:rsid w:val="00C76ABB"/>
    <w:rsid w:val="00C76FC2"/>
    <w:rsid w:val="00C776A8"/>
    <w:rsid w:val="00C7792A"/>
    <w:rsid w:val="00C77E4A"/>
    <w:rsid w:val="00C8009C"/>
    <w:rsid w:val="00C80CAC"/>
    <w:rsid w:val="00C80E1D"/>
    <w:rsid w:val="00C812C8"/>
    <w:rsid w:val="00C81F27"/>
    <w:rsid w:val="00C82825"/>
    <w:rsid w:val="00C836A7"/>
    <w:rsid w:val="00C837C9"/>
    <w:rsid w:val="00C837DD"/>
    <w:rsid w:val="00C83AD1"/>
    <w:rsid w:val="00C83AF3"/>
    <w:rsid w:val="00C8414E"/>
    <w:rsid w:val="00C84385"/>
    <w:rsid w:val="00C8459F"/>
    <w:rsid w:val="00C8466B"/>
    <w:rsid w:val="00C84D82"/>
    <w:rsid w:val="00C8533B"/>
    <w:rsid w:val="00C857CA"/>
    <w:rsid w:val="00C858AF"/>
    <w:rsid w:val="00C8629E"/>
    <w:rsid w:val="00C871C3"/>
    <w:rsid w:val="00C876EE"/>
    <w:rsid w:val="00C87728"/>
    <w:rsid w:val="00C901E9"/>
    <w:rsid w:val="00C9029A"/>
    <w:rsid w:val="00C90B95"/>
    <w:rsid w:val="00C90C5C"/>
    <w:rsid w:val="00C90D41"/>
    <w:rsid w:val="00C90D4E"/>
    <w:rsid w:val="00C912C8"/>
    <w:rsid w:val="00C929B7"/>
    <w:rsid w:val="00C92DC3"/>
    <w:rsid w:val="00C939AE"/>
    <w:rsid w:val="00C93B8D"/>
    <w:rsid w:val="00C93DCD"/>
    <w:rsid w:val="00C93E87"/>
    <w:rsid w:val="00C956BC"/>
    <w:rsid w:val="00C95967"/>
    <w:rsid w:val="00C9598E"/>
    <w:rsid w:val="00C9673A"/>
    <w:rsid w:val="00C9673F"/>
    <w:rsid w:val="00C96C40"/>
    <w:rsid w:val="00C96FA8"/>
    <w:rsid w:val="00C971CF"/>
    <w:rsid w:val="00C974D2"/>
    <w:rsid w:val="00C97A1D"/>
    <w:rsid w:val="00C97F00"/>
    <w:rsid w:val="00C97F50"/>
    <w:rsid w:val="00CA07D2"/>
    <w:rsid w:val="00CA08C7"/>
    <w:rsid w:val="00CA0CBF"/>
    <w:rsid w:val="00CA10CB"/>
    <w:rsid w:val="00CA17D8"/>
    <w:rsid w:val="00CA1BC0"/>
    <w:rsid w:val="00CA2137"/>
    <w:rsid w:val="00CA28D0"/>
    <w:rsid w:val="00CA2A60"/>
    <w:rsid w:val="00CA2E44"/>
    <w:rsid w:val="00CA35A5"/>
    <w:rsid w:val="00CA3843"/>
    <w:rsid w:val="00CA4768"/>
    <w:rsid w:val="00CA492D"/>
    <w:rsid w:val="00CA5932"/>
    <w:rsid w:val="00CA5B71"/>
    <w:rsid w:val="00CA6953"/>
    <w:rsid w:val="00CA6C0A"/>
    <w:rsid w:val="00CA799B"/>
    <w:rsid w:val="00CB0051"/>
    <w:rsid w:val="00CB03D7"/>
    <w:rsid w:val="00CB082F"/>
    <w:rsid w:val="00CB1C66"/>
    <w:rsid w:val="00CB1D04"/>
    <w:rsid w:val="00CB1F61"/>
    <w:rsid w:val="00CB20BA"/>
    <w:rsid w:val="00CB234D"/>
    <w:rsid w:val="00CB2894"/>
    <w:rsid w:val="00CB2AB5"/>
    <w:rsid w:val="00CB37A2"/>
    <w:rsid w:val="00CB38AC"/>
    <w:rsid w:val="00CB4C9F"/>
    <w:rsid w:val="00CB5C01"/>
    <w:rsid w:val="00CB63D7"/>
    <w:rsid w:val="00CB647A"/>
    <w:rsid w:val="00CB6F08"/>
    <w:rsid w:val="00CB743F"/>
    <w:rsid w:val="00CB7883"/>
    <w:rsid w:val="00CC0D75"/>
    <w:rsid w:val="00CC1690"/>
    <w:rsid w:val="00CC179E"/>
    <w:rsid w:val="00CC23B8"/>
    <w:rsid w:val="00CC242E"/>
    <w:rsid w:val="00CC24B8"/>
    <w:rsid w:val="00CC281C"/>
    <w:rsid w:val="00CC33B1"/>
    <w:rsid w:val="00CC3588"/>
    <w:rsid w:val="00CC3803"/>
    <w:rsid w:val="00CC45C3"/>
    <w:rsid w:val="00CC48DA"/>
    <w:rsid w:val="00CC4C84"/>
    <w:rsid w:val="00CC5126"/>
    <w:rsid w:val="00CC5AD5"/>
    <w:rsid w:val="00CC5C1A"/>
    <w:rsid w:val="00CC6190"/>
    <w:rsid w:val="00CC68A8"/>
    <w:rsid w:val="00CC69C3"/>
    <w:rsid w:val="00CC73CF"/>
    <w:rsid w:val="00CC79B4"/>
    <w:rsid w:val="00CC7B78"/>
    <w:rsid w:val="00CC7D1B"/>
    <w:rsid w:val="00CD01A5"/>
    <w:rsid w:val="00CD0641"/>
    <w:rsid w:val="00CD095C"/>
    <w:rsid w:val="00CD135D"/>
    <w:rsid w:val="00CD182A"/>
    <w:rsid w:val="00CD223A"/>
    <w:rsid w:val="00CD2261"/>
    <w:rsid w:val="00CD2848"/>
    <w:rsid w:val="00CD2D6F"/>
    <w:rsid w:val="00CD30A5"/>
    <w:rsid w:val="00CD3375"/>
    <w:rsid w:val="00CD3815"/>
    <w:rsid w:val="00CD3961"/>
    <w:rsid w:val="00CD3BD9"/>
    <w:rsid w:val="00CD40A0"/>
    <w:rsid w:val="00CD4653"/>
    <w:rsid w:val="00CD509B"/>
    <w:rsid w:val="00CD5A09"/>
    <w:rsid w:val="00CD5AAD"/>
    <w:rsid w:val="00CD6621"/>
    <w:rsid w:val="00CD6A69"/>
    <w:rsid w:val="00CD6F17"/>
    <w:rsid w:val="00CD6F52"/>
    <w:rsid w:val="00CE0F89"/>
    <w:rsid w:val="00CE1085"/>
    <w:rsid w:val="00CE1569"/>
    <w:rsid w:val="00CE1636"/>
    <w:rsid w:val="00CE33C9"/>
    <w:rsid w:val="00CE3BE2"/>
    <w:rsid w:val="00CE44F7"/>
    <w:rsid w:val="00CE48EF"/>
    <w:rsid w:val="00CE4FE8"/>
    <w:rsid w:val="00CE5004"/>
    <w:rsid w:val="00CE5713"/>
    <w:rsid w:val="00CE5B47"/>
    <w:rsid w:val="00CE5D97"/>
    <w:rsid w:val="00CE69F5"/>
    <w:rsid w:val="00CE6B7F"/>
    <w:rsid w:val="00CE6C31"/>
    <w:rsid w:val="00CE70B2"/>
    <w:rsid w:val="00CE71DB"/>
    <w:rsid w:val="00CE7218"/>
    <w:rsid w:val="00CE784C"/>
    <w:rsid w:val="00CF0D0E"/>
    <w:rsid w:val="00CF12C0"/>
    <w:rsid w:val="00CF1446"/>
    <w:rsid w:val="00CF15B2"/>
    <w:rsid w:val="00CF1683"/>
    <w:rsid w:val="00CF1AA6"/>
    <w:rsid w:val="00CF24CE"/>
    <w:rsid w:val="00CF2758"/>
    <w:rsid w:val="00CF28DB"/>
    <w:rsid w:val="00CF29F7"/>
    <w:rsid w:val="00CF2A2D"/>
    <w:rsid w:val="00CF3CF5"/>
    <w:rsid w:val="00CF3E9A"/>
    <w:rsid w:val="00CF3EF5"/>
    <w:rsid w:val="00CF3FDC"/>
    <w:rsid w:val="00CF4105"/>
    <w:rsid w:val="00CF434F"/>
    <w:rsid w:val="00CF4755"/>
    <w:rsid w:val="00CF4949"/>
    <w:rsid w:val="00CF4A6A"/>
    <w:rsid w:val="00CF502B"/>
    <w:rsid w:val="00CF582F"/>
    <w:rsid w:val="00CF58F7"/>
    <w:rsid w:val="00CF5CE8"/>
    <w:rsid w:val="00CF601F"/>
    <w:rsid w:val="00CF7C7F"/>
    <w:rsid w:val="00D0061E"/>
    <w:rsid w:val="00D0068E"/>
    <w:rsid w:val="00D00C1B"/>
    <w:rsid w:val="00D00DFF"/>
    <w:rsid w:val="00D01064"/>
    <w:rsid w:val="00D01DD0"/>
    <w:rsid w:val="00D02126"/>
    <w:rsid w:val="00D02778"/>
    <w:rsid w:val="00D02952"/>
    <w:rsid w:val="00D02B49"/>
    <w:rsid w:val="00D03082"/>
    <w:rsid w:val="00D0346A"/>
    <w:rsid w:val="00D0606E"/>
    <w:rsid w:val="00D0694C"/>
    <w:rsid w:val="00D06E44"/>
    <w:rsid w:val="00D07634"/>
    <w:rsid w:val="00D07FB3"/>
    <w:rsid w:val="00D101A5"/>
    <w:rsid w:val="00D1039C"/>
    <w:rsid w:val="00D1065F"/>
    <w:rsid w:val="00D11A9B"/>
    <w:rsid w:val="00D129A2"/>
    <w:rsid w:val="00D13407"/>
    <w:rsid w:val="00D13933"/>
    <w:rsid w:val="00D13D32"/>
    <w:rsid w:val="00D14C5C"/>
    <w:rsid w:val="00D14D75"/>
    <w:rsid w:val="00D152B0"/>
    <w:rsid w:val="00D15A55"/>
    <w:rsid w:val="00D15EF9"/>
    <w:rsid w:val="00D17580"/>
    <w:rsid w:val="00D176F7"/>
    <w:rsid w:val="00D17A02"/>
    <w:rsid w:val="00D17A54"/>
    <w:rsid w:val="00D17CFF"/>
    <w:rsid w:val="00D20287"/>
    <w:rsid w:val="00D2037B"/>
    <w:rsid w:val="00D207E1"/>
    <w:rsid w:val="00D2195C"/>
    <w:rsid w:val="00D21C6C"/>
    <w:rsid w:val="00D22508"/>
    <w:rsid w:val="00D22BE1"/>
    <w:rsid w:val="00D23293"/>
    <w:rsid w:val="00D235F3"/>
    <w:rsid w:val="00D23E37"/>
    <w:rsid w:val="00D23EA6"/>
    <w:rsid w:val="00D2406A"/>
    <w:rsid w:val="00D24419"/>
    <w:rsid w:val="00D24CD6"/>
    <w:rsid w:val="00D25079"/>
    <w:rsid w:val="00D260E6"/>
    <w:rsid w:val="00D264F0"/>
    <w:rsid w:val="00D269D4"/>
    <w:rsid w:val="00D273A2"/>
    <w:rsid w:val="00D27639"/>
    <w:rsid w:val="00D27D54"/>
    <w:rsid w:val="00D307FC"/>
    <w:rsid w:val="00D30835"/>
    <w:rsid w:val="00D31FE5"/>
    <w:rsid w:val="00D322BB"/>
    <w:rsid w:val="00D323BE"/>
    <w:rsid w:val="00D32F9B"/>
    <w:rsid w:val="00D34489"/>
    <w:rsid w:val="00D34608"/>
    <w:rsid w:val="00D35FF1"/>
    <w:rsid w:val="00D361D7"/>
    <w:rsid w:val="00D363A5"/>
    <w:rsid w:val="00D36465"/>
    <w:rsid w:val="00D36610"/>
    <w:rsid w:val="00D378B1"/>
    <w:rsid w:val="00D40738"/>
    <w:rsid w:val="00D40939"/>
    <w:rsid w:val="00D40D0B"/>
    <w:rsid w:val="00D41BA5"/>
    <w:rsid w:val="00D41C98"/>
    <w:rsid w:val="00D41D50"/>
    <w:rsid w:val="00D42A95"/>
    <w:rsid w:val="00D430E1"/>
    <w:rsid w:val="00D43171"/>
    <w:rsid w:val="00D43275"/>
    <w:rsid w:val="00D436A0"/>
    <w:rsid w:val="00D43878"/>
    <w:rsid w:val="00D43E28"/>
    <w:rsid w:val="00D4461A"/>
    <w:rsid w:val="00D44662"/>
    <w:rsid w:val="00D44804"/>
    <w:rsid w:val="00D44866"/>
    <w:rsid w:val="00D449A6"/>
    <w:rsid w:val="00D44D18"/>
    <w:rsid w:val="00D451E2"/>
    <w:rsid w:val="00D45DAA"/>
    <w:rsid w:val="00D4643D"/>
    <w:rsid w:val="00D470A9"/>
    <w:rsid w:val="00D47205"/>
    <w:rsid w:val="00D476EA"/>
    <w:rsid w:val="00D47C2A"/>
    <w:rsid w:val="00D47CB3"/>
    <w:rsid w:val="00D507FA"/>
    <w:rsid w:val="00D5095D"/>
    <w:rsid w:val="00D50BCD"/>
    <w:rsid w:val="00D50DF2"/>
    <w:rsid w:val="00D51406"/>
    <w:rsid w:val="00D51B26"/>
    <w:rsid w:val="00D51DB1"/>
    <w:rsid w:val="00D5268F"/>
    <w:rsid w:val="00D526CE"/>
    <w:rsid w:val="00D528EE"/>
    <w:rsid w:val="00D52CFE"/>
    <w:rsid w:val="00D53349"/>
    <w:rsid w:val="00D53912"/>
    <w:rsid w:val="00D548C2"/>
    <w:rsid w:val="00D54B39"/>
    <w:rsid w:val="00D553B6"/>
    <w:rsid w:val="00D5541B"/>
    <w:rsid w:val="00D558EE"/>
    <w:rsid w:val="00D55A24"/>
    <w:rsid w:val="00D55A45"/>
    <w:rsid w:val="00D55E60"/>
    <w:rsid w:val="00D56331"/>
    <w:rsid w:val="00D5754E"/>
    <w:rsid w:val="00D575F2"/>
    <w:rsid w:val="00D5790F"/>
    <w:rsid w:val="00D57A51"/>
    <w:rsid w:val="00D60B8C"/>
    <w:rsid w:val="00D61318"/>
    <w:rsid w:val="00D61C19"/>
    <w:rsid w:val="00D61E93"/>
    <w:rsid w:val="00D62E70"/>
    <w:rsid w:val="00D62F1C"/>
    <w:rsid w:val="00D634FE"/>
    <w:rsid w:val="00D6391E"/>
    <w:rsid w:val="00D63A01"/>
    <w:rsid w:val="00D64310"/>
    <w:rsid w:val="00D6508F"/>
    <w:rsid w:val="00D6610A"/>
    <w:rsid w:val="00D6623E"/>
    <w:rsid w:val="00D66465"/>
    <w:rsid w:val="00D67152"/>
    <w:rsid w:val="00D70B3E"/>
    <w:rsid w:val="00D70E7F"/>
    <w:rsid w:val="00D71534"/>
    <w:rsid w:val="00D71EF0"/>
    <w:rsid w:val="00D72793"/>
    <w:rsid w:val="00D728C7"/>
    <w:rsid w:val="00D72EF5"/>
    <w:rsid w:val="00D739A0"/>
    <w:rsid w:val="00D7414E"/>
    <w:rsid w:val="00D742DD"/>
    <w:rsid w:val="00D75162"/>
    <w:rsid w:val="00D75212"/>
    <w:rsid w:val="00D7531E"/>
    <w:rsid w:val="00D75452"/>
    <w:rsid w:val="00D754E7"/>
    <w:rsid w:val="00D75D9E"/>
    <w:rsid w:val="00D75DBC"/>
    <w:rsid w:val="00D75E8F"/>
    <w:rsid w:val="00D761E2"/>
    <w:rsid w:val="00D76C22"/>
    <w:rsid w:val="00D773D8"/>
    <w:rsid w:val="00D8025A"/>
    <w:rsid w:val="00D81704"/>
    <w:rsid w:val="00D81F87"/>
    <w:rsid w:val="00D82378"/>
    <w:rsid w:val="00D833F3"/>
    <w:rsid w:val="00D83C41"/>
    <w:rsid w:val="00D844C7"/>
    <w:rsid w:val="00D849AE"/>
    <w:rsid w:val="00D84D06"/>
    <w:rsid w:val="00D8501B"/>
    <w:rsid w:val="00D8525B"/>
    <w:rsid w:val="00D85D21"/>
    <w:rsid w:val="00D8612F"/>
    <w:rsid w:val="00D86360"/>
    <w:rsid w:val="00D86AAC"/>
    <w:rsid w:val="00D87E66"/>
    <w:rsid w:val="00D910D4"/>
    <w:rsid w:val="00D91D58"/>
    <w:rsid w:val="00D92268"/>
    <w:rsid w:val="00D93199"/>
    <w:rsid w:val="00D93755"/>
    <w:rsid w:val="00D938C3"/>
    <w:rsid w:val="00D93A06"/>
    <w:rsid w:val="00D9412F"/>
    <w:rsid w:val="00D9445A"/>
    <w:rsid w:val="00D947B9"/>
    <w:rsid w:val="00D9533E"/>
    <w:rsid w:val="00D95575"/>
    <w:rsid w:val="00D96771"/>
    <w:rsid w:val="00D974CD"/>
    <w:rsid w:val="00D9769B"/>
    <w:rsid w:val="00D97891"/>
    <w:rsid w:val="00D97995"/>
    <w:rsid w:val="00D97CD1"/>
    <w:rsid w:val="00DA013E"/>
    <w:rsid w:val="00DA1118"/>
    <w:rsid w:val="00DA1AAA"/>
    <w:rsid w:val="00DA1D6D"/>
    <w:rsid w:val="00DA22DC"/>
    <w:rsid w:val="00DA2E5C"/>
    <w:rsid w:val="00DA2E7F"/>
    <w:rsid w:val="00DA3939"/>
    <w:rsid w:val="00DA400D"/>
    <w:rsid w:val="00DA445D"/>
    <w:rsid w:val="00DA4D8D"/>
    <w:rsid w:val="00DA501B"/>
    <w:rsid w:val="00DA5065"/>
    <w:rsid w:val="00DA5285"/>
    <w:rsid w:val="00DA5417"/>
    <w:rsid w:val="00DA56B3"/>
    <w:rsid w:val="00DA5BC5"/>
    <w:rsid w:val="00DA5CAA"/>
    <w:rsid w:val="00DA66A1"/>
    <w:rsid w:val="00DA6DA4"/>
    <w:rsid w:val="00DA7D3D"/>
    <w:rsid w:val="00DA7E6E"/>
    <w:rsid w:val="00DB002E"/>
    <w:rsid w:val="00DB0B4B"/>
    <w:rsid w:val="00DB0E2F"/>
    <w:rsid w:val="00DB0ED3"/>
    <w:rsid w:val="00DB1145"/>
    <w:rsid w:val="00DB2417"/>
    <w:rsid w:val="00DB26DC"/>
    <w:rsid w:val="00DB2870"/>
    <w:rsid w:val="00DB4ABE"/>
    <w:rsid w:val="00DB4BCB"/>
    <w:rsid w:val="00DB4F39"/>
    <w:rsid w:val="00DB4F78"/>
    <w:rsid w:val="00DB5253"/>
    <w:rsid w:val="00DB56E6"/>
    <w:rsid w:val="00DB6144"/>
    <w:rsid w:val="00DB67C3"/>
    <w:rsid w:val="00DB76EC"/>
    <w:rsid w:val="00DB7F68"/>
    <w:rsid w:val="00DC00D6"/>
    <w:rsid w:val="00DC023D"/>
    <w:rsid w:val="00DC0813"/>
    <w:rsid w:val="00DC0EAF"/>
    <w:rsid w:val="00DC1958"/>
    <w:rsid w:val="00DC1FF1"/>
    <w:rsid w:val="00DC2075"/>
    <w:rsid w:val="00DC343C"/>
    <w:rsid w:val="00DC3554"/>
    <w:rsid w:val="00DC47D7"/>
    <w:rsid w:val="00DC55FA"/>
    <w:rsid w:val="00DC5926"/>
    <w:rsid w:val="00DC65CC"/>
    <w:rsid w:val="00DC6800"/>
    <w:rsid w:val="00DD0179"/>
    <w:rsid w:val="00DD0333"/>
    <w:rsid w:val="00DD0451"/>
    <w:rsid w:val="00DD19A5"/>
    <w:rsid w:val="00DD28F7"/>
    <w:rsid w:val="00DD3283"/>
    <w:rsid w:val="00DD3F44"/>
    <w:rsid w:val="00DD4312"/>
    <w:rsid w:val="00DD438D"/>
    <w:rsid w:val="00DD446D"/>
    <w:rsid w:val="00DD4A0C"/>
    <w:rsid w:val="00DD4B93"/>
    <w:rsid w:val="00DD4BEA"/>
    <w:rsid w:val="00DD4F0E"/>
    <w:rsid w:val="00DD5497"/>
    <w:rsid w:val="00DD577C"/>
    <w:rsid w:val="00DD60D1"/>
    <w:rsid w:val="00DD770A"/>
    <w:rsid w:val="00DE0B3A"/>
    <w:rsid w:val="00DE1223"/>
    <w:rsid w:val="00DE1C38"/>
    <w:rsid w:val="00DE1CB8"/>
    <w:rsid w:val="00DE1E42"/>
    <w:rsid w:val="00DE25B9"/>
    <w:rsid w:val="00DE2AF3"/>
    <w:rsid w:val="00DE3E7A"/>
    <w:rsid w:val="00DE4454"/>
    <w:rsid w:val="00DE4606"/>
    <w:rsid w:val="00DE60CF"/>
    <w:rsid w:val="00DE6785"/>
    <w:rsid w:val="00DE6792"/>
    <w:rsid w:val="00DE699E"/>
    <w:rsid w:val="00DE6F8E"/>
    <w:rsid w:val="00DE7243"/>
    <w:rsid w:val="00DE76C1"/>
    <w:rsid w:val="00DE7730"/>
    <w:rsid w:val="00DE7C19"/>
    <w:rsid w:val="00DE7C96"/>
    <w:rsid w:val="00DE7CF6"/>
    <w:rsid w:val="00DF1883"/>
    <w:rsid w:val="00DF29DA"/>
    <w:rsid w:val="00DF2CEC"/>
    <w:rsid w:val="00DF4983"/>
    <w:rsid w:val="00DF5096"/>
    <w:rsid w:val="00DF5751"/>
    <w:rsid w:val="00DF5C8F"/>
    <w:rsid w:val="00DF63BB"/>
    <w:rsid w:val="00DF6781"/>
    <w:rsid w:val="00DF6A60"/>
    <w:rsid w:val="00DF764C"/>
    <w:rsid w:val="00DF7C5D"/>
    <w:rsid w:val="00E00761"/>
    <w:rsid w:val="00E0079D"/>
    <w:rsid w:val="00E00D48"/>
    <w:rsid w:val="00E012D4"/>
    <w:rsid w:val="00E0197B"/>
    <w:rsid w:val="00E0238D"/>
    <w:rsid w:val="00E03835"/>
    <w:rsid w:val="00E038EA"/>
    <w:rsid w:val="00E039AC"/>
    <w:rsid w:val="00E03BE8"/>
    <w:rsid w:val="00E047F1"/>
    <w:rsid w:val="00E05544"/>
    <w:rsid w:val="00E05BC7"/>
    <w:rsid w:val="00E05FE4"/>
    <w:rsid w:val="00E0661C"/>
    <w:rsid w:val="00E07349"/>
    <w:rsid w:val="00E076ED"/>
    <w:rsid w:val="00E07708"/>
    <w:rsid w:val="00E07804"/>
    <w:rsid w:val="00E079FB"/>
    <w:rsid w:val="00E100B4"/>
    <w:rsid w:val="00E102C0"/>
    <w:rsid w:val="00E10F3E"/>
    <w:rsid w:val="00E10F6B"/>
    <w:rsid w:val="00E11209"/>
    <w:rsid w:val="00E1134E"/>
    <w:rsid w:val="00E12489"/>
    <w:rsid w:val="00E12718"/>
    <w:rsid w:val="00E12722"/>
    <w:rsid w:val="00E133F3"/>
    <w:rsid w:val="00E14060"/>
    <w:rsid w:val="00E149F5"/>
    <w:rsid w:val="00E14A24"/>
    <w:rsid w:val="00E14C72"/>
    <w:rsid w:val="00E14E64"/>
    <w:rsid w:val="00E154FB"/>
    <w:rsid w:val="00E15976"/>
    <w:rsid w:val="00E15BF4"/>
    <w:rsid w:val="00E15CB4"/>
    <w:rsid w:val="00E15F3A"/>
    <w:rsid w:val="00E163F5"/>
    <w:rsid w:val="00E16A31"/>
    <w:rsid w:val="00E17DF7"/>
    <w:rsid w:val="00E21B80"/>
    <w:rsid w:val="00E21EC7"/>
    <w:rsid w:val="00E2260F"/>
    <w:rsid w:val="00E229E3"/>
    <w:rsid w:val="00E2338B"/>
    <w:rsid w:val="00E2338E"/>
    <w:rsid w:val="00E239AE"/>
    <w:rsid w:val="00E24214"/>
    <w:rsid w:val="00E24532"/>
    <w:rsid w:val="00E249B5"/>
    <w:rsid w:val="00E24FC1"/>
    <w:rsid w:val="00E25299"/>
    <w:rsid w:val="00E25E3F"/>
    <w:rsid w:val="00E27BBF"/>
    <w:rsid w:val="00E30158"/>
    <w:rsid w:val="00E30C72"/>
    <w:rsid w:val="00E31193"/>
    <w:rsid w:val="00E31294"/>
    <w:rsid w:val="00E31887"/>
    <w:rsid w:val="00E3196F"/>
    <w:rsid w:val="00E31C81"/>
    <w:rsid w:val="00E32526"/>
    <w:rsid w:val="00E3283E"/>
    <w:rsid w:val="00E32B7D"/>
    <w:rsid w:val="00E33738"/>
    <w:rsid w:val="00E33B39"/>
    <w:rsid w:val="00E35474"/>
    <w:rsid w:val="00E35B35"/>
    <w:rsid w:val="00E35D97"/>
    <w:rsid w:val="00E36420"/>
    <w:rsid w:val="00E36760"/>
    <w:rsid w:val="00E36D32"/>
    <w:rsid w:val="00E37A11"/>
    <w:rsid w:val="00E37DB5"/>
    <w:rsid w:val="00E37EC5"/>
    <w:rsid w:val="00E400FE"/>
    <w:rsid w:val="00E40AA3"/>
    <w:rsid w:val="00E40AE1"/>
    <w:rsid w:val="00E40B3D"/>
    <w:rsid w:val="00E40DBC"/>
    <w:rsid w:val="00E40EED"/>
    <w:rsid w:val="00E40FC0"/>
    <w:rsid w:val="00E41513"/>
    <w:rsid w:val="00E415F5"/>
    <w:rsid w:val="00E41CAC"/>
    <w:rsid w:val="00E41EB0"/>
    <w:rsid w:val="00E42411"/>
    <w:rsid w:val="00E42729"/>
    <w:rsid w:val="00E4285F"/>
    <w:rsid w:val="00E437C2"/>
    <w:rsid w:val="00E43C1F"/>
    <w:rsid w:val="00E441FB"/>
    <w:rsid w:val="00E44294"/>
    <w:rsid w:val="00E44387"/>
    <w:rsid w:val="00E447A8"/>
    <w:rsid w:val="00E44901"/>
    <w:rsid w:val="00E44DD6"/>
    <w:rsid w:val="00E453E6"/>
    <w:rsid w:val="00E46408"/>
    <w:rsid w:val="00E46970"/>
    <w:rsid w:val="00E46DA2"/>
    <w:rsid w:val="00E471B6"/>
    <w:rsid w:val="00E47626"/>
    <w:rsid w:val="00E51044"/>
    <w:rsid w:val="00E52986"/>
    <w:rsid w:val="00E53580"/>
    <w:rsid w:val="00E5369E"/>
    <w:rsid w:val="00E5413A"/>
    <w:rsid w:val="00E5418B"/>
    <w:rsid w:val="00E5461C"/>
    <w:rsid w:val="00E54C2F"/>
    <w:rsid w:val="00E54FC7"/>
    <w:rsid w:val="00E554A9"/>
    <w:rsid w:val="00E557D6"/>
    <w:rsid w:val="00E55CF4"/>
    <w:rsid w:val="00E566F2"/>
    <w:rsid w:val="00E57B5B"/>
    <w:rsid w:val="00E60354"/>
    <w:rsid w:val="00E60F78"/>
    <w:rsid w:val="00E61026"/>
    <w:rsid w:val="00E61683"/>
    <w:rsid w:val="00E617B5"/>
    <w:rsid w:val="00E627CD"/>
    <w:rsid w:val="00E62DD6"/>
    <w:rsid w:val="00E6396D"/>
    <w:rsid w:val="00E63C74"/>
    <w:rsid w:val="00E63D8C"/>
    <w:rsid w:val="00E64284"/>
    <w:rsid w:val="00E647A0"/>
    <w:rsid w:val="00E64FA3"/>
    <w:rsid w:val="00E64FAE"/>
    <w:rsid w:val="00E6758E"/>
    <w:rsid w:val="00E67AA8"/>
    <w:rsid w:val="00E67E47"/>
    <w:rsid w:val="00E7195D"/>
    <w:rsid w:val="00E71E4B"/>
    <w:rsid w:val="00E73749"/>
    <w:rsid w:val="00E74432"/>
    <w:rsid w:val="00E748F3"/>
    <w:rsid w:val="00E74AE8"/>
    <w:rsid w:val="00E74B8A"/>
    <w:rsid w:val="00E75881"/>
    <w:rsid w:val="00E7624F"/>
    <w:rsid w:val="00E76CD4"/>
    <w:rsid w:val="00E77616"/>
    <w:rsid w:val="00E77E75"/>
    <w:rsid w:val="00E800BF"/>
    <w:rsid w:val="00E80244"/>
    <w:rsid w:val="00E80447"/>
    <w:rsid w:val="00E813F2"/>
    <w:rsid w:val="00E82315"/>
    <w:rsid w:val="00E82778"/>
    <w:rsid w:val="00E82862"/>
    <w:rsid w:val="00E82E70"/>
    <w:rsid w:val="00E82E87"/>
    <w:rsid w:val="00E83230"/>
    <w:rsid w:val="00E840E4"/>
    <w:rsid w:val="00E84CBD"/>
    <w:rsid w:val="00E84E06"/>
    <w:rsid w:val="00E850BB"/>
    <w:rsid w:val="00E858E1"/>
    <w:rsid w:val="00E86074"/>
    <w:rsid w:val="00E865EB"/>
    <w:rsid w:val="00E86693"/>
    <w:rsid w:val="00E868B6"/>
    <w:rsid w:val="00E86988"/>
    <w:rsid w:val="00E86A42"/>
    <w:rsid w:val="00E873E6"/>
    <w:rsid w:val="00E907A4"/>
    <w:rsid w:val="00E90A1F"/>
    <w:rsid w:val="00E90CC8"/>
    <w:rsid w:val="00E91080"/>
    <w:rsid w:val="00E91323"/>
    <w:rsid w:val="00E9167C"/>
    <w:rsid w:val="00E917B2"/>
    <w:rsid w:val="00E919A9"/>
    <w:rsid w:val="00E92A32"/>
    <w:rsid w:val="00E92B2E"/>
    <w:rsid w:val="00E9432C"/>
    <w:rsid w:val="00E9491D"/>
    <w:rsid w:val="00E94E50"/>
    <w:rsid w:val="00E952EF"/>
    <w:rsid w:val="00E95344"/>
    <w:rsid w:val="00E9599D"/>
    <w:rsid w:val="00E967FB"/>
    <w:rsid w:val="00E96DE9"/>
    <w:rsid w:val="00E96EED"/>
    <w:rsid w:val="00E97164"/>
    <w:rsid w:val="00E97415"/>
    <w:rsid w:val="00E97544"/>
    <w:rsid w:val="00E97F58"/>
    <w:rsid w:val="00EA0337"/>
    <w:rsid w:val="00EA0820"/>
    <w:rsid w:val="00EA0859"/>
    <w:rsid w:val="00EA0C1C"/>
    <w:rsid w:val="00EA168B"/>
    <w:rsid w:val="00EA17D9"/>
    <w:rsid w:val="00EA1A72"/>
    <w:rsid w:val="00EA1E25"/>
    <w:rsid w:val="00EA2C3A"/>
    <w:rsid w:val="00EA3158"/>
    <w:rsid w:val="00EA338D"/>
    <w:rsid w:val="00EA4735"/>
    <w:rsid w:val="00EA4B0D"/>
    <w:rsid w:val="00EA4B9D"/>
    <w:rsid w:val="00EA5331"/>
    <w:rsid w:val="00EA5D57"/>
    <w:rsid w:val="00EA60C3"/>
    <w:rsid w:val="00EA6863"/>
    <w:rsid w:val="00EA73D8"/>
    <w:rsid w:val="00EA742C"/>
    <w:rsid w:val="00EA76DC"/>
    <w:rsid w:val="00EA7915"/>
    <w:rsid w:val="00EB0E9C"/>
    <w:rsid w:val="00EB1333"/>
    <w:rsid w:val="00EB1483"/>
    <w:rsid w:val="00EB2015"/>
    <w:rsid w:val="00EB207D"/>
    <w:rsid w:val="00EB2650"/>
    <w:rsid w:val="00EB2696"/>
    <w:rsid w:val="00EB2D9F"/>
    <w:rsid w:val="00EB35B5"/>
    <w:rsid w:val="00EB4340"/>
    <w:rsid w:val="00EB4701"/>
    <w:rsid w:val="00EB4851"/>
    <w:rsid w:val="00EB4DED"/>
    <w:rsid w:val="00EB6327"/>
    <w:rsid w:val="00EB6531"/>
    <w:rsid w:val="00EB6A45"/>
    <w:rsid w:val="00EB6AA8"/>
    <w:rsid w:val="00EC00B6"/>
    <w:rsid w:val="00EC0156"/>
    <w:rsid w:val="00EC08C3"/>
    <w:rsid w:val="00EC0E36"/>
    <w:rsid w:val="00EC15D2"/>
    <w:rsid w:val="00EC15EC"/>
    <w:rsid w:val="00EC180F"/>
    <w:rsid w:val="00EC1B78"/>
    <w:rsid w:val="00EC1C01"/>
    <w:rsid w:val="00EC1FCD"/>
    <w:rsid w:val="00EC2792"/>
    <w:rsid w:val="00EC2985"/>
    <w:rsid w:val="00EC31A7"/>
    <w:rsid w:val="00EC3868"/>
    <w:rsid w:val="00EC5393"/>
    <w:rsid w:val="00EC54FC"/>
    <w:rsid w:val="00EC5646"/>
    <w:rsid w:val="00EC6B8C"/>
    <w:rsid w:val="00EC7213"/>
    <w:rsid w:val="00EC7DA2"/>
    <w:rsid w:val="00EC7F40"/>
    <w:rsid w:val="00EC7F8D"/>
    <w:rsid w:val="00ED006C"/>
    <w:rsid w:val="00ED0747"/>
    <w:rsid w:val="00ED0C86"/>
    <w:rsid w:val="00ED0E63"/>
    <w:rsid w:val="00ED0FF5"/>
    <w:rsid w:val="00ED1399"/>
    <w:rsid w:val="00ED36D1"/>
    <w:rsid w:val="00ED4489"/>
    <w:rsid w:val="00ED5440"/>
    <w:rsid w:val="00ED55EC"/>
    <w:rsid w:val="00ED574F"/>
    <w:rsid w:val="00ED611D"/>
    <w:rsid w:val="00ED6439"/>
    <w:rsid w:val="00ED6BC4"/>
    <w:rsid w:val="00ED6E39"/>
    <w:rsid w:val="00ED7436"/>
    <w:rsid w:val="00ED7A03"/>
    <w:rsid w:val="00ED7D0F"/>
    <w:rsid w:val="00ED7FBB"/>
    <w:rsid w:val="00EE012C"/>
    <w:rsid w:val="00EE0563"/>
    <w:rsid w:val="00EE05CF"/>
    <w:rsid w:val="00EE060A"/>
    <w:rsid w:val="00EE06CA"/>
    <w:rsid w:val="00EE06DD"/>
    <w:rsid w:val="00EE12A8"/>
    <w:rsid w:val="00EE255D"/>
    <w:rsid w:val="00EE285D"/>
    <w:rsid w:val="00EE2DBA"/>
    <w:rsid w:val="00EE2EC6"/>
    <w:rsid w:val="00EE3301"/>
    <w:rsid w:val="00EE35C6"/>
    <w:rsid w:val="00EE3ECD"/>
    <w:rsid w:val="00EE409A"/>
    <w:rsid w:val="00EE40FB"/>
    <w:rsid w:val="00EE4B46"/>
    <w:rsid w:val="00EE5144"/>
    <w:rsid w:val="00EE51CA"/>
    <w:rsid w:val="00EE5258"/>
    <w:rsid w:val="00EE52D1"/>
    <w:rsid w:val="00EE620D"/>
    <w:rsid w:val="00EE6595"/>
    <w:rsid w:val="00EE664B"/>
    <w:rsid w:val="00EE6887"/>
    <w:rsid w:val="00EE7048"/>
    <w:rsid w:val="00EE71AB"/>
    <w:rsid w:val="00EE7A3C"/>
    <w:rsid w:val="00EF1735"/>
    <w:rsid w:val="00EF271D"/>
    <w:rsid w:val="00EF2995"/>
    <w:rsid w:val="00EF342D"/>
    <w:rsid w:val="00EF37D9"/>
    <w:rsid w:val="00EF3A1B"/>
    <w:rsid w:val="00EF4E99"/>
    <w:rsid w:val="00EF5073"/>
    <w:rsid w:val="00EF50D1"/>
    <w:rsid w:val="00EF528D"/>
    <w:rsid w:val="00EF5EE4"/>
    <w:rsid w:val="00EF64B8"/>
    <w:rsid w:val="00EF6885"/>
    <w:rsid w:val="00EF68B8"/>
    <w:rsid w:val="00EF69C9"/>
    <w:rsid w:val="00EF6D41"/>
    <w:rsid w:val="00EF6DB5"/>
    <w:rsid w:val="00EF6E38"/>
    <w:rsid w:val="00EF7068"/>
    <w:rsid w:val="00EF7461"/>
    <w:rsid w:val="00EF7620"/>
    <w:rsid w:val="00F02CD7"/>
    <w:rsid w:val="00F033B4"/>
    <w:rsid w:val="00F0360F"/>
    <w:rsid w:val="00F0382F"/>
    <w:rsid w:val="00F046B8"/>
    <w:rsid w:val="00F04BC9"/>
    <w:rsid w:val="00F058EB"/>
    <w:rsid w:val="00F061D9"/>
    <w:rsid w:val="00F062F9"/>
    <w:rsid w:val="00F068FA"/>
    <w:rsid w:val="00F06EA8"/>
    <w:rsid w:val="00F0712F"/>
    <w:rsid w:val="00F07216"/>
    <w:rsid w:val="00F07387"/>
    <w:rsid w:val="00F075C0"/>
    <w:rsid w:val="00F0775F"/>
    <w:rsid w:val="00F0782A"/>
    <w:rsid w:val="00F07C85"/>
    <w:rsid w:val="00F07DF9"/>
    <w:rsid w:val="00F11235"/>
    <w:rsid w:val="00F115BB"/>
    <w:rsid w:val="00F116BB"/>
    <w:rsid w:val="00F11925"/>
    <w:rsid w:val="00F127D4"/>
    <w:rsid w:val="00F129B1"/>
    <w:rsid w:val="00F12CD3"/>
    <w:rsid w:val="00F13925"/>
    <w:rsid w:val="00F13952"/>
    <w:rsid w:val="00F144DF"/>
    <w:rsid w:val="00F1454F"/>
    <w:rsid w:val="00F14666"/>
    <w:rsid w:val="00F14856"/>
    <w:rsid w:val="00F14ED5"/>
    <w:rsid w:val="00F1562B"/>
    <w:rsid w:val="00F15AE1"/>
    <w:rsid w:val="00F1716A"/>
    <w:rsid w:val="00F172FB"/>
    <w:rsid w:val="00F1730E"/>
    <w:rsid w:val="00F1733A"/>
    <w:rsid w:val="00F17866"/>
    <w:rsid w:val="00F17A4A"/>
    <w:rsid w:val="00F17A74"/>
    <w:rsid w:val="00F17BAE"/>
    <w:rsid w:val="00F17FD9"/>
    <w:rsid w:val="00F2047C"/>
    <w:rsid w:val="00F20489"/>
    <w:rsid w:val="00F21318"/>
    <w:rsid w:val="00F22373"/>
    <w:rsid w:val="00F22BA7"/>
    <w:rsid w:val="00F2416D"/>
    <w:rsid w:val="00F24942"/>
    <w:rsid w:val="00F255FE"/>
    <w:rsid w:val="00F2597A"/>
    <w:rsid w:val="00F25D73"/>
    <w:rsid w:val="00F25F33"/>
    <w:rsid w:val="00F27876"/>
    <w:rsid w:val="00F27E38"/>
    <w:rsid w:val="00F301A0"/>
    <w:rsid w:val="00F301C9"/>
    <w:rsid w:val="00F30D1C"/>
    <w:rsid w:val="00F31010"/>
    <w:rsid w:val="00F310C7"/>
    <w:rsid w:val="00F312D4"/>
    <w:rsid w:val="00F314C5"/>
    <w:rsid w:val="00F31A62"/>
    <w:rsid w:val="00F31B26"/>
    <w:rsid w:val="00F3273A"/>
    <w:rsid w:val="00F3298A"/>
    <w:rsid w:val="00F32BE0"/>
    <w:rsid w:val="00F33576"/>
    <w:rsid w:val="00F336AD"/>
    <w:rsid w:val="00F34334"/>
    <w:rsid w:val="00F352CF"/>
    <w:rsid w:val="00F35358"/>
    <w:rsid w:val="00F35640"/>
    <w:rsid w:val="00F35B37"/>
    <w:rsid w:val="00F36384"/>
    <w:rsid w:val="00F369BA"/>
    <w:rsid w:val="00F37F69"/>
    <w:rsid w:val="00F401A6"/>
    <w:rsid w:val="00F408D8"/>
    <w:rsid w:val="00F40914"/>
    <w:rsid w:val="00F40AFD"/>
    <w:rsid w:val="00F41C81"/>
    <w:rsid w:val="00F42C1A"/>
    <w:rsid w:val="00F42F33"/>
    <w:rsid w:val="00F42F9E"/>
    <w:rsid w:val="00F42FF2"/>
    <w:rsid w:val="00F431CE"/>
    <w:rsid w:val="00F43CDC"/>
    <w:rsid w:val="00F43D11"/>
    <w:rsid w:val="00F43FDF"/>
    <w:rsid w:val="00F442B6"/>
    <w:rsid w:val="00F4465F"/>
    <w:rsid w:val="00F44ADD"/>
    <w:rsid w:val="00F44BDD"/>
    <w:rsid w:val="00F44C35"/>
    <w:rsid w:val="00F455BC"/>
    <w:rsid w:val="00F46478"/>
    <w:rsid w:val="00F46C9E"/>
    <w:rsid w:val="00F47009"/>
    <w:rsid w:val="00F474CF"/>
    <w:rsid w:val="00F47A4B"/>
    <w:rsid w:val="00F50AA1"/>
    <w:rsid w:val="00F50AC8"/>
    <w:rsid w:val="00F50CEF"/>
    <w:rsid w:val="00F50D63"/>
    <w:rsid w:val="00F50E50"/>
    <w:rsid w:val="00F51932"/>
    <w:rsid w:val="00F51AC0"/>
    <w:rsid w:val="00F51D1E"/>
    <w:rsid w:val="00F51EA7"/>
    <w:rsid w:val="00F51FB4"/>
    <w:rsid w:val="00F529A5"/>
    <w:rsid w:val="00F52AAA"/>
    <w:rsid w:val="00F53247"/>
    <w:rsid w:val="00F532AC"/>
    <w:rsid w:val="00F5362D"/>
    <w:rsid w:val="00F53901"/>
    <w:rsid w:val="00F53949"/>
    <w:rsid w:val="00F53FFC"/>
    <w:rsid w:val="00F54307"/>
    <w:rsid w:val="00F54333"/>
    <w:rsid w:val="00F54602"/>
    <w:rsid w:val="00F546A9"/>
    <w:rsid w:val="00F54758"/>
    <w:rsid w:val="00F54800"/>
    <w:rsid w:val="00F55271"/>
    <w:rsid w:val="00F55AD4"/>
    <w:rsid w:val="00F55EFE"/>
    <w:rsid w:val="00F56496"/>
    <w:rsid w:val="00F56A05"/>
    <w:rsid w:val="00F60443"/>
    <w:rsid w:val="00F60EA7"/>
    <w:rsid w:val="00F611BB"/>
    <w:rsid w:val="00F612A4"/>
    <w:rsid w:val="00F613C0"/>
    <w:rsid w:val="00F615DA"/>
    <w:rsid w:val="00F61D16"/>
    <w:rsid w:val="00F629DD"/>
    <w:rsid w:val="00F63128"/>
    <w:rsid w:val="00F63279"/>
    <w:rsid w:val="00F6371C"/>
    <w:rsid w:val="00F63DE8"/>
    <w:rsid w:val="00F64437"/>
    <w:rsid w:val="00F64756"/>
    <w:rsid w:val="00F6480C"/>
    <w:rsid w:val="00F65120"/>
    <w:rsid w:val="00F65EAF"/>
    <w:rsid w:val="00F709FA"/>
    <w:rsid w:val="00F71435"/>
    <w:rsid w:val="00F714D1"/>
    <w:rsid w:val="00F716B7"/>
    <w:rsid w:val="00F71A6C"/>
    <w:rsid w:val="00F71C11"/>
    <w:rsid w:val="00F72047"/>
    <w:rsid w:val="00F720E6"/>
    <w:rsid w:val="00F72572"/>
    <w:rsid w:val="00F72653"/>
    <w:rsid w:val="00F72E13"/>
    <w:rsid w:val="00F73B26"/>
    <w:rsid w:val="00F74247"/>
    <w:rsid w:val="00F744D1"/>
    <w:rsid w:val="00F746A6"/>
    <w:rsid w:val="00F748B9"/>
    <w:rsid w:val="00F769B3"/>
    <w:rsid w:val="00F76D3D"/>
    <w:rsid w:val="00F76FAD"/>
    <w:rsid w:val="00F777BB"/>
    <w:rsid w:val="00F7788B"/>
    <w:rsid w:val="00F77A82"/>
    <w:rsid w:val="00F77F81"/>
    <w:rsid w:val="00F8024B"/>
    <w:rsid w:val="00F80472"/>
    <w:rsid w:val="00F80FFC"/>
    <w:rsid w:val="00F8211A"/>
    <w:rsid w:val="00F822F5"/>
    <w:rsid w:val="00F82BB7"/>
    <w:rsid w:val="00F82E92"/>
    <w:rsid w:val="00F8327B"/>
    <w:rsid w:val="00F838B6"/>
    <w:rsid w:val="00F8490A"/>
    <w:rsid w:val="00F84A9E"/>
    <w:rsid w:val="00F84B8F"/>
    <w:rsid w:val="00F8533A"/>
    <w:rsid w:val="00F8538D"/>
    <w:rsid w:val="00F854CC"/>
    <w:rsid w:val="00F8584B"/>
    <w:rsid w:val="00F86C3A"/>
    <w:rsid w:val="00F8719E"/>
    <w:rsid w:val="00F872E4"/>
    <w:rsid w:val="00F874B9"/>
    <w:rsid w:val="00F911B2"/>
    <w:rsid w:val="00F916DD"/>
    <w:rsid w:val="00F923E6"/>
    <w:rsid w:val="00F92B33"/>
    <w:rsid w:val="00F93BCC"/>
    <w:rsid w:val="00F93E4C"/>
    <w:rsid w:val="00F94236"/>
    <w:rsid w:val="00F94822"/>
    <w:rsid w:val="00F94A74"/>
    <w:rsid w:val="00F94EAD"/>
    <w:rsid w:val="00F952D0"/>
    <w:rsid w:val="00F9568E"/>
    <w:rsid w:val="00F95D7B"/>
    <w:rsid w:val="00F96787"/>
    <w:rsid w:val="00F96A78"/>
    <w:rsid w:val="00F97094"/>
    <w:rsid w:val="00F972A2"/>
    <w:rsid w:val="00F97C81"/>
    <w:rsid w:val="00FA053D"/>
    <w:rsid w:val="00FA06F1"/>
    <w:rsid w:val="00FA0DFB"/>
    <w:rsid w:val="00FA0FA0"/>
    <w:rsid w:val="00FA1151"/>
    <w:rsid w:val="00FA121C"/>
    <w:rsid w:val="00FA17E0"/>
    <w:rsid w:val="00FA2110"/>
    <w:rsid w:val="00FA238F"/>
    <w:rsid w:val="00FA2DB3"/>
    <w:rsid w:val="00FA3735"/>
    <w:rsid w:val="00FA507D"/>
    <w:rsid w:val="00FA5109"/>
    <w:rsid w:val="00FA511C"/>
    <w:rsid w:val="00FA515B"/>
    <w:rsid w:val="00FA5BE9"/>
    <w:rsid w:val="00FA5D51"/>
    <w:rsid w:val="00FA5E0D"/>
    <w:rsid w:val="00FA671F"/>
    <w:rsid w:val="00FA679A"/>
    <w:rsid w:val="00FA6BC1"/>
    <w:rsid w:val="00FA6F6B"/>
    <w:rsid w:val="00FA7183"/>
    <w:rsid w:val="00FB0419"/>
    <w:rsid w:val="00FB0703"/>
    <w:rsid w:val="00FB0993"/>
    <w:rsid w:val="00FB0CBC"/>
    <w:rsid w:val="00FB0EDA"/>
    <w:rsid w:val="00FB0EFE"/>
    <w:rsid w:val="00FB1916"/>
    <w:rsid w:val="00FB27D1"/>
    <w:rsid w:val="00FB2A12"/>
    <w:rsid w:val="00FB3864"/>
    <w:rsid w:val="00FB393C"/>
    <w:rsid w:val="00FB3DA1"/>
    <w:rsid w:val="00FB3DCF"/>
    <w:rsid w:val="00FB4519"/>
    <w:rsid w:val="00FB584E"/>
    <w:rsid w:val="00FB5A9C"/>
    <w:rsid w:val="00FB5DF7"/>
    <w:rsid w:val="00FB6C46"/>
    <w:rsid w:val="00FB7064"/>
    <w:rsid w:val="00FB728F"/>
    <w:rsid w:val="00FC183B"/>
    <w:rsid w:val="00FC2EA2"/>
    <w:rsid w:val="00FC3897"/>
    <w:rsid w:val="00FC3B75"/>
    <w:rsid w:val="00FC3FDB"/>
    <w:rsid w:val="00FC50EE"/>
    <w:rsid w:val="00FC5302"/>
    <w:rsid w:val="00FC588A"/>
    <w:rsid w:val="00FC59A3"/>
    <w:rsid w:val="00FC5BDA"/>
    <w:rsid w:val="00FC60F6"/>
    <w:rsid w:val="00FC67F9"/>
    <w:rsid w:val="00FC69E7"/>
    <w:rsid w:val="00FC6C0A"/>
    <w:rsid w:val="00FC712D"/>
    <w:rsid w:val="00FC7581"/>
    <w:rsid w:val="00FC7DD7"/>
    <w:rsid w:val="00FD00D4"/>
    <w:rsid w:val="00FD058E"/>
    <w:rsid w:val="00FD0992"/>
    <w:rsid w:val="00FD125C"/>
    <w:rsid w:val="00FD1C8D"/>
    <w:rsid w:val="00FD1DE7"/>
    <w:rsid w:val="00FD33EB"/>
    <w:rsid w:val="00FD3A34"/>
    <w:rsid w:val="00FD44CE"/>
    <w:rsid w:val="00FD5801"/>
    <w:rsid w:val="00FD59F5"/>
    <w:rsid w:val="00FD63B3"/>
    <w:rsid w:val="00FD6615"/>
    <w:rsid w:val="00FD6A15"/>
    <w:rsid w:val="00FD6D35"/>
    <w:rsid w:val="00FD7165"/>
    <w:rsid w:val="00FD7407"/>
    <w:rsid w:val="00FD7526"/>
    <w:rsid w:val="00FD7734"/>
    <w:rsid w:val="00FD77FF"/>
    <w:rsid w:val="00FE049A"/>
    <w:rsid w:val="00FE07ED"/>
    <w:rsid w:val="00FE0D90"/>
    <w:rsid w:val="00FE1BBE"/>
    <w:rsid w:val="00FE27BE"/>
    <w:rsid w:val="00FE27F7"/>
    <w:rsid w:val="00FE2A5A"/>
    <w:rsid w:val="00FE3253"/>
    <w:rsid w:val="00FE5EFB"/>
    <w:rsid w:val="00FE63AE"/>
    <w:rsid w:val="00FE66AC"/>
    <w:rsid w:val="00FE6711"/>
    <w:rsid w:val="00FE6AB7"/>
    <w:rsid w:val="00FE6BF8"/>
    <w:rsid w:val="00FE6F37"/>
    <w:rsid w:val="00FE7192"/>
    <w:rsid w:val="00FE7546"/>
    <w:rsid w:val="00FE77A7"/>
    <w:rsid w:val="00FE7AAB"/>
    <w:rsid w:val="00FE7E70"/>
    <w:rsid w:val="00FF054E"/>
    <w:rsid w:val="00FF063E"/>
    <w:rsid w:val="00FF103D"/>
    <w:rsid w:val="00FF1103"/>
    <w:rsid w:val="00FF114F"/>
    <w:rsid w:val="00FF1586"/>
    <w:rsid w:val="00FF1D3E"/>
    <w:rsid w:val="00FF21B9"/>
    <w:rsid w:val="00FF22F4"/>
    <w:rsid w:val="00FF4514"/>
    <w:rsid w:val="00FF49BE"/>
    <w:rsid w:val="00FF4AF9"/>
    <w:rsid w:val="00FF52AF"/>
    <w:rsid w:val="00FF5328"/>
    <w:rsid w:val="00FF5357"/>
    <w:rsid w:val="00FF5962"/>
    <w:rsid w:val="00FF6422"/>
    <w:rsid w:val="00FF68B4"/>
    <w:rsid w:val="00FF6E6D"/>
    <w:rsid w:val="00FF71C9"/>
    <w:rsid w:val="00FF74F0"/>
    <w:rsid w:val="00FF7B05"/>
    <w:rsid w:val="55D38053"/>
    <w:rsid w:val="6381EBB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363406CA"/>
  <w15:docId w15:val="{7D87F4DA-35BE-4FE7-A7C0-AF74EDBD0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17"/>
        <w:szCs w:val="17"/>
        <w:lang w:val="da-DK" w:eastAsia="en-US" w:bidi="ar-SA"/>
      </w:rPr>
    </w:rPrDefault>
    <w:pPrDefault>
      <w:pPr>
        <w:spacing w:after="260" w:line="240" w:lineRule="atLeas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qFormat="1"/>
    <w:lsdException w:name="heading 7" w:semiHidden="1" w:uiPriority="1" w:unhideWhenUsed="1" w:qFormat="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2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lsdException w:name="List Bullet 3" w:semiHidden="1" w:unhideWhenUsed="1"/>
    <w:lsdException w:name="List Bullet 4" w:semiHidden="1" w:unhideWhenUsed="1"/>
    <w:lsdException w:name="List Bullet 5" w:semiHidden="1" w:unhideWhenUsed="1"/>
    <w:lsdException w:name="List Number 2" w:semiHidden="1" w:uiPriority="3"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semiHidden="1" w:uiPriority="32"/>
    <w:lsdException w:name="Book Title" w:semiHidden="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114E"/>
  </w:style>
  <w:style w:type="paragraph" w:styleId="Overskrift1">
    <w:name w:val="heading 1"/>
    <w:aliases w:val="H1,H11,H12,H13,H14,H15,H16,H111,H121,H131,H141,H151,H17,H112,H122,H132,H142,H152,H18,H19,H110,H113,H114,H115,H116,H117,H118,H119,H120"/>
    <w:basedOn w:val="Normal"/>
    <w:next w:val="Normal"/>
    <w:link w:val="Overskrift1Tegn"/>
    <w:uiPriority w:val="9"/>
    <w:qFormat/>
    <w:rsid w:val="001F29D2"/>
    <w:pPr>
      <w:keepNext/>
      <w:keepLines/>
      <w:numPr>
        <w:numId w:val="2"/>
      </w:numPr>
      <w:spacing w:before="260" w:after="0" w:line="360" w:lineRule="atLeast"/>
      <w:outlineLvl w:val="0"/>
    </w:pPr>
    <w:rPr>
      <w:rFonts w:asciiTheme="majorHAnsi" w:eastAsiaTheme="majorEastAsia" w:hAnsiTheme="majorHAnsi" w:cstheme="majorBidi"/>
      <w:b/>
      <w:sz w:val="28"/>
      <w:szCs w:val="32"/>
    </w:rPr>
  </w:style>
  <w:style w:type="paragraph" w:styleId="Overskrift2">
    <w:name w:val="heading 2"/>
    <w:basedOn w:val="Normal"/>
    <w:next w:val="Normal"/>
    <w:link w:val="Overskrift2Tegn"/>
    <w:uiPriority w:val="1"/>
    <w:qFormat/>
    <w:rsid w:val="001F29D2"/>
    <w:pPr>
      <w:keepNext/>
      <w:keepLines/>
      <w:numPr>
        <w:ilvl w:val="1"/>
        <w:numId w:val="2"/>
      </w:numPr>
      <w:spacing w:before="260" w:after="0" w:line="320" w:lineRule="atLeast"/>
      <w:outlineLvl w:val="1"/>
    </w:pPr>
    <w:rPr>
      <w:rFonts w:asciiTheme="majorHAnsi" w:eastAsiaTheme="majorEastAsia" w:hAnsiTheme="majorHAnsi" w:cstheme="majorBidi"/>
      <w:b/>
      <w:sz w:val="24"/>
      <w:szCs w:val="26"/>
    </w:rPr>
  </w:style>
  <w:style w:type="paragraph" w:styleId="Overskrift3">
    <w:name w:val="heading 3"/>
    <w:basedOn w:val="Normal"/>
    <w:next w:val="Normal"/>
    <w:link w:val="Overskrift3Tegn"/>
    <w:uiPriority w:val="1"/>
    <w:qFormat/>
    <w:rsid w:val="001F29D2"/>
    <w:pPr>
      <w:keepNext/>
      <w:keepLines/>
      <w:numPr>
        <w:ilvl w:val="2"/>
        <w:numId w:val="2"/>
      </w:numPr>
      <w:spacing w:before="260" w:after="0" w:line="280" w:lineRule="atLeast"/>
      <w:outlineLvl w:val="2"/>
    </w:pPr>
    <w:rPr>
      <w:rFonts w:asciiTheme="majorHAnsi" w:eastAsiaTheme="majorEastAsia" w:hAnsiTheme="majorHAnsi" w:cstheme="majorBidi"/>
      <w:b/>
      <w:sz w:val="20"/>
      <w:szCs w:val="24"/>
    </w:rPr>
  </w:style>
  <w:style w:type="paragraph" w:styleId="Overskrift4">
    <w:name w:val="heading 4"/>
    <w:basedOn w:val="Normal"/>
    <w:next w:val="Normal"/>
    <w:link w:val="Overskrift4Tegn"/>
    <w:uiPriority w:val="1"/>
    <w:qFormat/>
    <w:rsid w:val="00763C22"/>
    <w:pPr>
      <w:keepNext/>
      <w:keepLines/>
      <w:numPr>
        <w:ilvl w:val="3"/>
        <w:numId w:val="2"/>
      </w:numPr>
      <w:spacing w:before="260" w:after="0" w:line="260" w:lineRule="exact"/>
      <w:outlineLvl w:val="3"/>
    </w:pPr>
    <w:rPr>
      <w:rFonts w:asciiTheme="majorHAnsi" w:eastAsiaTheme="majorEastAsia" w:hAnsiTheme="majorHAnsi" w:cstheme="majorBidi"/>
      <w:b/>
      <w:iCs/>
    </w:rPr>
  </w:style>
  <w:style w:type="paragraph" w:styleId="Overskrift5">
    <w:name w:val="heading 5"/>
    <w:basedOn w:val="Normal"/>
    <w:next w:val="Normal"/>
    <w:link w:val="Overskrift5Tegn"/>
    <w:uiPriority w:val="1"/>
    <w:qFormat/>
    <w:rsid w:val="00DB0E2F"/>
    <w:pPr>
      <w:keepNext/>
      <w:keepLines/>
      <w:numPr>
        <w:ilvl w:val="4"/>
        <w:numId w:val="2"/>
      </w:numPr>
      <w:spacing w:before="260" w:after="0" w:line="260" w:lineRule="atLeast"/>
      <w:outlineLvl w:val="4"/>
    </w:pPr>
    <w:rPr>
      <w:rFonts w:asciiTheme="majorHAnsi" w:eastAsiaTheme="majorEastAsia" w:hAnsiTheme="majorHAnsi" w:cstheme="majorBidi"/>
      <w:i/>
    </w:rPr>
  </w:style>
  <w:style w:type="paragraph" w:styleId="Overskrift6">
    <w:name w:val="heading 6"/>
    <w:basedOn w:val="Normal"/>
    <w:next w:val="Normal"/>
    <w:link w:val="Overskrift6Tegn"/>
    <w:uiPriority w:val="1"/>
    <w:qFormat/>
    <w:rsid w:val="001B41A3"/>
    <w:pPr>
      <w:tabs>
        <w:tab w:val="num" w:pos="737"/>
      </w:tabs>
      <w:spacing w:after="0" w:line="260" w:lineRule="atLeast"/>
      <w:ind w:left="737" w:hanging="1361"/>
      <w:outlineLvl w:val="5"/>
    </w:pPr>
    <w:rPr>
      <w:rFonts w:ascii="Verdana" w:eastAsia="Times New Roman" w:hAnsi="Verdana" w:cs="Times New Roman"/>
      <w:bCs/>
      <w:szCs w:val="22"/>
      <w:lang w:eastAsia="da-DK"/>
    </w:rPr>
  </w:style>
  <w:style w:type="paragraph" w:styleId="Overskrift7">
    <w:name w:val="heading 7"/>
    <w:basedOn w:val="Normal"/>
    <w:next w:val="Normal"/>
    <w:link w:val="Overskrift7Tegn"/>
    <w:uiPriority w:val="1"/>
    <w:qFormat/>
    <w:rsid w:val="001B41A3"/>
    <w:pPr>
      <w:tabs>
        <w:tab w:val="num" w:pos="851"/>
      </w:tabs>
      <w:spacing w:after="0" w:line="260" w:lineRule="atLeast"/>
      <w:ind w:left="851" w:hanging="1475"/>
      <w:outlineLvl w:val="6"/>
    </w:pPr>
    <w:rPr>
      <w:rFonts w:ascii="Verdana" w:eastAsia="Times New Roman" w:hAnsi="Verdana" w:cs="Times New Roman"/>
      <w:szCs w:val="18"/>
      <w:lang w:eastAsia="da-DK"/>
    </w:rPr>
  </w:style>
  <w:style w:type="paragraph" w:styleId="Overskrift8">
    <w:name w:val="heading 8"/>
    <w:basedOn w:val="Normal"/>
    <w:next w:val="Normal"/>
    <w:link w:val="Overskrift8Tegn"/>
    <w:uiPriority w:val="1"/>
    <w:rsid w:val="00265A4F"/>
    <w:pPr>
      <w:keepNext/>
      <w:keepLines/>
      <w:numPr>
        <w:ilvl w:val="7"/>
        <w:numId w:val="2"/>
      </w:numPr>
      <w:spacing w:before="40"/>
      <w:outlineLvl w:val="7"/>
    </w:pPr>
    <w:rPr>
      <w:rFonts w:asciiTheme="majorHAnsi" w:eastAsiaTheme="majorEastAsia" w:hAnsiTheme="majorHAnsi" w:cstheme="majorBidi"/>
      <w:color w:val="727272" w:themeColor="text1" w:themeTint="D8"/>
      <w:sz w:val="21"/>
      <w:szCs w:val="21"/>
    </w:rPr>
  </w:style>
  <w:style w:type="paragraph" w:styleId="Overskrift9">
    <w:name w:val="heading 9"/>
    <w:basedOn w:val="Normal"/>
    <w:next w:val="Normal"/>
    <w:link w:val="Overskrift9Tegn"/>
    <w:uiPriority w:val="1"/>
    <w:rsid w:val="001B41A3"/>
    <w:pPr>
      <w:tabs>
        <w:tab w:val="num" w:pos="1134"/>
      </w:tabs>
      <w:spacing w:after="0" w:line="260" w:lineRule="atLeast"/>
      <w:ind w:left="1134" w:hanging="1758"/>
      <w:outlineLvl w:val="8"/>
    </w:pPr>
    <w:rPr>
      <w:rFonts w:ascii="Verdana" w:eastAsia="Times New Roman" w:hAnsi="Verdana" w:cs="Arial"/>
      <w:b/>
      <w:sz w:val="18"/>
      <w:szCs w:val="22"/>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aliases w:val="H1 Tegn,H11 Tegn,H12 Tegn,H13 Tegn,H14 Tegn,H15 Tegn,H16 Tegn,H111 Tegn,H121 Tegn,H131 Tegn,H141 Tegn,H151 Tegn,H17 Tegn,H112 Tegn,H122 Tegn,H132 Tegn,H142 Tegn,H152 Tegn,H18 Tegn,H19 Tegn,H110 Tegn,H113 Tegn,H114 Tegn,H115 Tegn"/>
    <w:basedOn w:val="Standardskrifttypeiafsnit"/>
    <w:link w:val="Overskrift1"/>
    <w:uiPriority w:val="9"/>
    <w:rsid w:val="001F29D2"/>
    <w:rPr>
      <w:rFonts w:asciiTheme="majorHAnsi" w:eastAsiaTheme="majorEastAsia" w:hAnsiTheme="majorHAnsi" w:cstheme="majorBidi"/>
      <w:b/>
      <w:sz w:val="28"/>
      <w:szCs w:val="32"/>
    </w:rPr>
  </w:style>
  <w:style w:type="character" w:customStyle="1" w:styleId="Overskrift2Tegn">
    <w:name w:val="Overskrift 2 Tegn"/>
    <w:basedOn w:val="Standardskrifttypeiafsnit"/>
    <w:link w:val="Overskrift2"/>
    <w:uiPriority w:val="1"/>
    <w:rsid w:val="001F29D2"/>
    <w:rPr>
      <w:rFonts w:asciiTheme="majorHAnsi" w:eastAsiaTheme="majorEastAsia" w:hAnsiTheme="majorHAnsi" w:cstheme="majorBidi"/>
      <w:b/>
      <w:sz w:val="24"/>
      <w:szCs w:val="26"/>
    </w:rPr>
  </w:style>
  <w:style w:type="character" w:customStyle="1" w:styleId="Overskrift3Tegn">
    <w:name w:val="Overskrift 3 Tegn"/>
    <w:basedOn w:val="Standardskrifttypeiafsnit"/>
    <w:link w:val="Overskrift3"/>
    <w:uiPriority w:val="1"/>
    <w:rsid w:val="001F29D2"/>
    <w:rPr>
      <w:rFonts w:asciiTheme="majorHAnsi" w:eastAsiaTheme="majorEastAsia" w:hAnsiTheme="majorHAnsi" w:cstheme="majorBidi"/>
      <w:b/>
      <w:sz w:val="20"/>
      <w:szCs w:val="24"/>
    </w:rPr>
  </w:style>
  <w:style w:type="character" w:customStyle="1" w:styleId="Overskrift4Tegn">
    <w:name w:val="Overskrift 4 Tegn"/>
    <w:basedOn w:val="Standardskrifttypeiafsnit"/>
    <w:link w:val="Overskrift4"/>
    <w:uiPriority w:val="1"/>
    <w:rsid w:val="00763C22"/>
    <w:rPr>
      <w:rFonts w:asciiTheme="majorHAnsi" w:eastAsiaTheme="majorEastAsia" w:hAnsiTheme="majorHAnsi" w:cstheme="majorBidi"/>
      <w:b/>
      <w:iCs/>
    </w:rPr>
  </w:style>
  <w:style w:type="character" w:customStyle="1" w:styleId="Overskrift8Tegn">
    <w:name w:val="Overskrift 8 Tegn"/>
    <w:basedOn w:val="Standardskrifttypeiafsnit"/>
    <w:link w:val="Overskrift8"/>
    <w:uiPriority w:val="1"/>
    <w:rsid w:val="00C20CC2"/>
    <w:rPr>
      <w:rFonts w:asciiTheme="majorHAnsi" w:eastAsiaTheme="majorEastAsia" w:hAnsiTheme="majorHAnsi" w:cstheme="majorBidi"/>
      <w:color w:val="727272" w:themeColor="text1" w:themeTint="D8"/>
      <w:sz w:val="21"/>
      <w:szCs w:val="21"/>
    </w:rPr>
  </w:style>
  <w:style w:type="table" w:styleId="Tabel-Gitter">
    <w:name w:val="Table Grid"/>
    <w:basedOn w:val="Tabel-Normal"/>
    <w:uiPriority w:val="39"/>
    <w:rsid w:val="00126EA3"/>
    <w:pPr>
      <w:spacing w:line="240" w:lineRule="auto"/>
    </w:pPr>
    <w:tblPr>
      <w:tblInd w:w="108" w:type="dxa"/>
    </w:tblPr>
  </w:style>
  <w:style w:type="paragraph" w:styleId="Markeringsbobletekst">
    <w:name w:val="Balloon Text"/>
    <w:basedOn w:val="Normal"/>
    <w:link w:val="MarkeringsbobletekstTegn"/>
    <w:uiPriority w:val="99"/>
    <w:semiHidden/>
    <w:unhideWhenUsed/>
    <w:rsid w:val="00265A4F"/>
    <w:pPr>
      <w:spacing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265A4F"/>
    <w:rPr>
      <w:rFonts w:ascii="Segoe UI" w:hAnsi="Segoe UI" w:cs="Segoe UI"/>
      <w:sz w:val="18"/>
      <w:szCs w:val="18"/>
    </w:rPr>
  </w:style>
  <w:style w:type="character" w:styleId="Pladsholdertekst">
    <w:name w:val="Placeholder Text"/>
    <w:basedOn w:val="Standardskrifttypeiafsnit"/>
    <w:uiPriority w:val="99"/>
    <w:semiHidden/>
    <w:rsid w:val="00265A4F"/>
    <w:rPr>
      <w:color w:val="808080"/>
    </w:rPr>
  </w:style>
  <w:style w:type="paragraph" w:customStyle="1" w:styleId="NirasHeaderFooter">
    <w:name w:val="NirasHeaderFooter"/>
    <w:basedOn w:val="Normal"/>
    <w:uiPriority w:val="99"/>
    <w:qFormat/>
    <w:rsid w:val="008B17C5"/>
    <w:pPr>
      <w:spacing w:line="230" w:lineRule="exact"/>
    </w:pPr>
    <w:rPr>
      <w:sz w:val="12"/>
      <w:szCs w:val="12"/>
    </w:rPr>
  </w:style>
  <w:style w:type="paragraph" w:styleId="Sidehoved">
    <w:name w:val="header"/>
    <w:basedOn w:val="Normal"/>
    <w:link w:val="SidehovedTegn"/>
    <w:uiPriority w:val="99"/>
    <w:semiHidden/>
    <w:rsid w:val="00265A4F"/>
    <w:pPr>
      <w:tabs>
        <w:tab w:val="center" w:pos="4819"/>
        <w:tab w:val="right" w:pos="9638"/>
      </w:tabs>
      <w:spacing w:line="240" w:lineRule="auto"/>
    </w:pPr>
  </w:style>
  <w:style w:type="character" w:customStyle="1" w:styleId="SidehovedTegn">
    <w:name w:val="Sidehoved Tegn"/>
    <w:basedOn w:val="Standardskrifttypeiafsnit"/>
    <w:link w:val="Sidehoved"/>
    <w:uiPriority w:val="99"/>
    <w:semiHidden/>
    <w:rsid w:val="00C20CC2"/>
    <w:rPr>
      <w:rFonts w:asciiTheme="minorHAnsi" w:hAnsiTheme="minorHAnsi"/>
    </w:rPr>
  </w:style>
  <w:style w:type="paragraph" w:styleId="Sidefod">
    <w:name w:val="footer"/>
    <w:basedOn w:val="Normal"/>
    <w:link w:val="SidefodTegn"/>
    <w:uiPriority w:val="99"/>
    <w:rsid w:val="00265A4F"/>
    <w:pPr>
      <w:tabs>
        <w:tab w:val="center" w:pos="4819"/>
        <w:tab w:val="right" w:pos="9638"/>
      </w:tabs>
      <w:spacing w:line="240" w:lineRule="auto"/>
    </w:pPr>
  </w:style>
  <w:style w:type="character" w:customStyle="1" w:styleId="SidefodTegn">
    <w:name w:val="Sidefod Tegn"/>
    <w:basedOn w:val="Standardskrifttypeiafsnit"/>
    <w:link w:val="Sidefod"/>
    <w:uiPriority w:val="99"/>
    <w:rsid w:val="00C20CC2"/>
    <w:rPr>
      <w:rFonts w:asciiTheme="minorHAnsi" w:hAnsiTheme="minorHAnsi"/>
    </w:rPr>
  </w:style>
  <w:style w:type="character" w:customStyle="1" w:styleId="Overskrift5Tegn">
    <w:name w:val="Overskrift 5 Tegn"/>
    <w:basedOn w:val="Standardskrifttypeiafsnit"/>
    <w:link w:val="Overskrift5"/>
    <w:uiPriority w:val="1"/>
    <w:rsid w:val="00DB0E2F"/>
    <w:rPr>
      <w:rFonts w:asciiTheme="majorHAnsi" w:eastAsiaTheme="majorEastAsia" w:hAnsiTheme="majorHAnsi" w:cstheme="majorBidi"/>
      <w:i/>
    </w:rPr>
  </w:style>
  <w:style w:type="paragraph" w:styleId="Ingenafstand">
    <w:name w:val="No Spacing"/>
    <w:link w:val="IngenafstandTegn"/>
    <w:uiPriority w:val="1"/>
    <w:qFormat/>
    <w:rsid w:val="008B17C5"/>
    <w:pPr>
      <w:spacing w:line="240" w:lineRule="auto"/>
    </w:pPr>
  </w:style>
  <w:style w:type="character" w:styleId="Hyperlink">
    <w:name w:val="Hyperlink"/>
    <w:basedOn w:val="Standardskrifttypeiafsnit"/>
    <w:uiPriority w:val="99"/>
    <w:rsid w:val="00265A4F"/>
    <w:rPr>
      <w:color w:val="008EBB" w:themeColor="hyperlink"/>
      <w:u w:val="single"/>
    </w:rPr>
  </w:style>
  <w:style w:type="paragraph" w:customStyle="1" w:styleId="NirasDocumentDate">
    <w:name w:val="NirasDocumentDate"/>
    <w:basedOn w:val="NirasHeaderFooter"/>
    <w:uiPriority w:val="99"/>
    <w:semiHidden/>
    <w:rsid w:val="00265A4F"/>
    <w:pPr>
      <w:framePr w:wrap="auto" w:hAnchor="margin" w:xAlign="right"/>
      <w:spacing w:after="230"/>
    </w:pPr>
    <w:rPr>
      <w:lang w:val="en-US"/>
    </w:rPr>
  </w:style>
  <w:style w:type="paragraph" w:customStyle="1" w:styleId="TocLIne">
    <w:name w:val="TocLIne"/>
    <w:basedOn w:val="Normal"/>
    <w:qFormat/>
    <w:rsid w:val="008B17C5"/>
    <w:pPr>
      <w:spacing w:before="240" w:after="180"/>
    </w:pPr>
  </w:style>
  <w:style w:type="paragraph" w:styleId="Indholdsfortegnelse1">
    <w:name w:val="toc 1"/>
    <w:basedOn w:val="Normal"/>
    <w:next w:val="Normal"/>
    <w:autoRedefine/>
    <w:uiPriority w:val="39"/>
    <w:rsid w:val="008C5111"/>
    <w:pPr>
      <w:tabs>
        <w:tab w:val="left" w:pos="575"/>
        <w:tab w:val="right" w:pos="7125"/>
      </w:tabs>
      <w:spacing w:before="208" w:after="0" w:line="240" w:lineRule="auto"/>
      <w:ind w:left="575" w:right="18" w:hanging="575"/>
    </w:pPr>
    <w:rPr>
      <w:b/>
      <w:sz w:val="18"/>
    </w:rPr>
  </w:style>
  <w:style w:type="paragraph" w:styleId="Overskrift">
    <w:name w:val="TOC Heading"/>
    <w:basedOn w:val="Overskrift1"/>
    <w:next w:val="Normal"/>
    <w:uiPriority w:val="39"/>
    <w:semiHidden/>
    <w:unhideWhenUsed/>
    <w:rsid w:val="008B17C5"/>
    <w:pPr>
      <w:spacing w:before="240" w:line="240" w:lineRule="atLeast"/>
      <w:outlineLvl w:val="9"/>
    </w:pPr>
    <w:rPr>
      <w:b w:val="0"/>
      <w:color w:val="C1BCA4" w:themeColor="accent1" w:themeShade="BF"/>
      <w:sz w:val="32"/>
    </w:rPr>
  </w:style>
  <w:style w:type="paragraph" w:customStyle="1" w:styleId="Appendix-Heading1">
    <w:name w:val="Appendix - Heading 1"/>
    <w:basedOn w:val="Normal"/>
    <w:next w:val="Normal"/>
    <w:uiPriority w:val="2"/>
    <w:qFormat/>
    <w:rsid w:val="00BC4EBE"/>
    <w:pPr>
      <w:pageBreakBefore/>
      <w:numPr>
        <w:numId w:val="6"/>
      </w:numPr>
      <w:spacing w:before="260" w:after="480" w:line="360" w:lineRule="atLeast"/>
    </w:pPr>
    <w:rPr>
      <w:rFonts w:asciiTheme="majorHAnsi" w:hAnsiTheme="majorHAnsi"/>
      <w:b/>
      <w:sz w:val="28"/>
      <w:lang w:val="en-GB"/>
    </w:rPr>
  </w:style>
  <w:style w:type="paragraph" w:customStyle="1" w:styleId="Appendix-Heading2">
    <w:name w:val="Appendix - Heading 2"/>
    <w:basedOn w:val="Normal"/>
    <w:uiPriority w:val="2"/>
    <w:qFormat/>
    <w:rsid w:val="005523AB"/>
    <w:pPr>
      <w:spacing w:before="260" w:after="0" w:line="320" w:lineRule="atLeast"/>
    </w:pPr>
    <w:rPr>
      <w:rFonts w:asciiTheme="majorHAnsi" w:hAnsiTheme="majorHAnsi"/>
      <w:b/>
      <w:sz w:val="24"/>
      <w:lang w:val="en-GB"/>
    </w:rPr>
  </w:style>
  <w:style w:type="paragraph" w:customStyle="1" w:styleId="Appendix-Heading3">
    <w:name w:val="Appendix - Heading 3"/>
    <w:basedOn w:val="Normal"/>
    <w:uiPriority w:val="2"/>
    <w:qFormat/>
    <w:rsid w:val="005523AB"/>
    <w:pPr>
      <w:spacing w:before="260" w:after="0" w:line="280" w:lineRule="atLeast"/>
    </w:pPr>
    <w:rPr>
      <w:rFonts w:asciiTheme="majorHAnsi" w:hAnsiTheme="majorHAnsi"/>
      <w:b/>
      <w:sz w:val="20"/>
      <w:lang w:val="en-GB"/>
    </w:rPr>
  </w:style>
  <w:style w:type="paragraph" w:customStyle="1" w:styleId="Appendix-Heading4">
    <w:name w:val="Appendix - Heading 4"/>
    <w:basedOn w:val="Normal"/>
    <w:uiPriority w:val="2"/>
    <w:qFormat/>
    <w:rsid w:val="005523AB"/>
    <w:pPr>
      <w:spacing w:before="260" w:after="0" w:line="260" w:lineRule="atLeast"/>
    </w:pPr>
    <w:rPr>
      <w:rFonts w:asciiTheme="majorHAnsi" w:hAnsiTheme="majorHAnsi"/>
      <w:i/>
      <w:lang w:val="en-GB"/>
    </w:rPr>
  </w:style>
  <w:style w:type="paragraph" w:customStyle="1" w:styleId="Appendix-Heading5">
    <w:name w:val="Appendix - Heading 5"/>
    <w:basedOn w:val="Normal"/>
    <w:uiPriority w:val="2"/>
    <w:qFormat/>
    <w:rsid w:val="005523AB"/>
    <w:pPr>
      <w:spacing w:before="260" w:after="0" w:line="260" w:lineRule="atLeast"/>
    </w:pPr>
    <w:rPr>
      <w:rFonts w:asciiTheme="majorHAnsi" w:hAnsiTheme="majorHAnsi"/>
      <w:b/>
      <w:lang w:val="en-GB"/>
    </w:rPr>
  </w:style>
  <w:style w:type="paragraph" w:customStyle="1" w:styleId="DocumentHeading">
    <w:name w:val="Document Heading"/>
    <w:basedOn w:val="Normal"/>
    <w:semiHidden/>
    <w:qFormat/>
    <w:rsid w:val="008B17C5"/>
    <w:pPr>
      <w:framePr w:hSpace="142" w:wrap="around" w:hAnchor="margin" w:xAlign="right" w:yAlign="bottom"/>
      <w:spacing w:after="0" w:line="1100" w:lineRule="atLeast"/>
      <w:ind w:left="28" w:right="28"/>
      <w:suppressOverlap/>
      <w:jc w:val="right"/>
    </w:pPr>
    <w:rPr>
      <w:caps/>
      <w:noProof/>
      <w:color w:val="454038" w:themeColor="accent5"/>
      <w:sz w:val="88"/>
      <w:lang w:eastAsia="da-DK"/>
    </w:rPr>
  </w:style>
  <w:style w:type="paragraph" w:customStyle="1" w:styleId="DocumentSubheading">
    <w:name w:val="Document Subheading"/>
    <w:basedOn w:val="DocumentHeading"/>
    <w:semiHidden/>
    <w:qFormat/>
    <w:rsid w:val="008B17C5"/>
    <w:pPr>
      <w:framePr w:wrap="around"/>
      <w:spacing w:before="80" w:after="80" w:line="300" w:lineRule="atLeast"/>
      <w:contextualSpacing/>
    </w:pPr>
    <w:rPr>
      <w:rFonts w:ascii="Palatino Linotype" w:hAnsi="Palatino Linotype"/>
      <w:caps w:val="0"/>
      <w:color w:val="000000"/>
      <w:sz w:val="26"/>
    </w:rPr>
  </w:style>
  <w:style w:type="paragraph" w:customStyle="1" w:styleId="Niras-CallOutText">
    <w:name w:val="Niras - CallOut Text"/>
    <w:basedOn w:val="Normal"/>
    <w:qFormat/>
    <w:rsid w:val="007F1E55"/>
    <w:pPr>
      <w:framePr w:w="2155" w:wrap="around" w:vAnchor="text" w:hAnchor="page" w:x="1135" w:y="1"/>
      <w:spacing w:line="180" w:lineRule="atLeast"/>
    </w:pPr>
    <w:rPr>
      <w:i/>
      <w:sz w:val="16"/>
    </w:rPr>
  </w:style>
  <w:style w:type="paragraph" w:customStyle="1" w:styleId="Niras-Caption">
    <w:name w:val="Niras - Caption"/>
    <w:basedOn w:val="CallOutText"/>
    <w:uiPriority w:val="99"/>
    <w:qFormat/>
    <w:rsid w:val="008B17C5"/>
    <w:pPr>
      <w:framePr w:wrap="around"/>
    </w:pPr>
  </w:style>
  <w:style w:type="paragraph" w:customStyle="1" w:styleId="CallOutText">
    <w:name w:val="CallOut Text"/>
    <w:basedOn w:val="Normal"/>
    <w:uiPriority w:val="99"/>
    <w:semiHidden/>
    <w:qFormat/>
    <w:rsid w:val="00457C64"/>
    <w:pPr>
      <w:framePr w:w="2155" w:wrap="around" w:vAnchor="text" w:hAnchor="page" w:x="1135" w:y="1"/>
    </w:pPr>
    <w:rPr>
      <w:i/>
      <w:sz w:val="14"/>
    </w:rPr>
  </w:style>
  <w:style w:type="paragraph" w:customStyle="1" w:styleId="Client">
    <w:name w:val="Client"/>
    <w:basedOn w:val="DocumentSubheading"/>
    <w:semiHidden/>
    <w:qFormat/>
    <w:rsid w:val="008B17C5"/>
    <w:pPr>
      <w:framePr w:wrap="around"/>
      <w:spacing w:before="70" w:after="70" w:line="60" w:lineRule="atLeast"/>
    </w:pPr>
    <w:rPr>
      <w:rFonts w:ascii="Verdana" w:hAnsi="Verdana"/>
      <w:b/>
      <w:sz w:val="14"/>
    </w:rPr>
  </w:style>
  <w:style w:type="paragraph" w:styleId="Dato">
    <w:name w:val="Date"/>
    <w:basedOn w:val="Normal"/>
    <w:next w:val="Normal"/>
    <w:link w:val="DatoTegn"/>
    <w:uiPriority w:val="99"/>
    <w:semiHidden/>
    <w:rsid w:val="00265A4F"/>
    <w:pPr>
      <w:spacing w:before="70" w:after="70" w:line="60" w:lineRule="atLeast"/>
      <w:ind w:left="28" w:right="28"/>
      <w:jc w:val="right"/>
    </w:pPr>
    <w:rPr>
      <w:b/>
      <w:sz w:val="14"/>
    </w:rPr>
  </w:style>
  <w:style w:type="character" w:customStyle="1" w:styleId="DatoTegn">
    <w:name w:val="Dato Tegn"/>
    <w:basedOn w:val="Standardskrifttypeiafsnit"/>
    <w:link w:val="Dato"/>
    <w:uiPriority w:val="99"/>
    <w:semiHidden/>
    <w:rsid w:val="00265A4F"/>
    <w:rPr>
      <w:rFonts w:asciiTheme="minorHAnsi" w:hAnsiTheme="minorHAnsi"/>
      <w:b/>
      <w:sz w:val="14"/>
    </w:rPr>
  </w:style>
  <w:style w:type="paragraph" w:customStyle="1" w:styleId="Footer-Date">
    <w:name w:val="Footer - Date"/>
    <w:basedOn w:val="Normal"/>
    <w:uiPriority w:val="99"/>
    <w:semiHidden/>
    <w:qFormat/>
    <w:rsid w:val="008B17C5"/>
    <w:pPr>
      <w:spacing w:after="0" w:line="150" w:lineRule="atLeast"/>
      <w:jc w:val="right"/>
    </w:pPr>
    <w:rPr>
      <w:rFonts w:ascii="Arial" w:hAnsi="Arial"/>
      <w:sz w:val="12"/>
    </w:rPr>
  </w:style>
  <w:style w:type="paragraph" w:styleId="Opstilling-punkttegn">
    <w:name w:val="List Bullet"/>
    <w:basedOn w:val="Normal"/>
    <w:uiPriority w:val="99"/>
    <w:unhideWhenUsed/>
    <w:qFormat/>
    <w:rsid w:val="002A6EF7"/>
    <w:pPr>
      <w:numPr>
        <w:numId w:val="4"/>
      </w:numPr>
      <w:contextualSpacing/>
    </w:pPr>
  </w:style>
  <w:style w:type="paragraph" w:styleId="Opstilling-talellerbogst">
    <w:name w:val="List Number"/>
    <w:basedOn w:val="Listeafsnit"/>
    <w:uiPriority w:val="99"/>
    <w:rsid w:val="002A6EF7"/>
    <w:pPr>
      <w:numPr>
        <w:numId w:val="3"/>
      </w:numPr>
    </w:pPr>
  </w:style>
  <w:style w:type="table" w:customStyle="1" w:styleId="Niras-TablewithText">
    <w:name w:val="Niras - Table with Text"/>
    <w:basedOn w:val="Tabel-Normal"/>
    <w:uiPriority w:val="99"/>
    <w:rsid w:val="006A22A1"/>
    <w:pPr>
      <w:spacing w:after="0" w:line="200" w:lineRule="atLeast"/>
    </w:pPr>
    <w:tblPr>
      <w:tblStyleRowBandSize w:val="1"/>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vAlign w:val="center"/>
    </w:tcPr>
    <w:tblStylePr w:type="firstRow">
      <w:pPr>
        <w:wordWrap/>
        <w:spacing w:line="200" w:lineRule="atLeast"/>
        <w:contextualSpacing w:val="0"/>
      </w:pPr>
      <w:rPr>
        <w:caps w:val="0"/>
        <w:smallCaps w:val="0"/>
        <w:color w:val="FFFFFF"/>
      </w:rPr>
      <w:tblPr/>
      <w:trPr>
        <w:tblHeader/>
      </w:trPr>
      <w:tcPr>
        <w:shd w:val="clear" w:color="auto" w:fill="65625E" w:themeFill="accent4"/>
      </w:tcPr>
    </w:tblStylePr>
    <w:tblStylePr w:type="firstCol">
      <w:pPr>
        <w:jc w:val="left"/>
      </w:pPr>
    </w:tblStylePr>
    <w:tblStylePr w:type="band1Horz">
      <w:tblPr/>
      <w:tcPr>
        <w:shd w:val="clear" w:color="auto" w:fill="C3C3BD" w:themeFill="accent2"/>
      </w:tcPr>
    </w:tblStylePr>
    <w:tblStylePr w:type="band2Horz">
      <w:tblPr/>
      <w:tcPr>
        <w:shd w:val="clear" w:color="auto" w:fill="F2F1EC" w:themeFill="accent1"/>
      </w:tcPr>
    </w:tblStylePr>
  </w:style>
  <w:style w:type="character" w:styleId="Sidetal">
    <w:name w:val="page number"/>
    <w:basedOn w:val="Standardskrifttypeiafsnit"/>
    <w:uiPriority w:val="21"/>
    <w:semiHidden/>
    <w:rsid w:val="00265A4F"/>
    <w:rPr>
      <w:rFonts w:ascii="Arial" w:hAnsi="Arial"/>
      <w:b/>
      <w:sz w:val="12"/>
    </w:rPr>
  </w:style>
  <w:style w:type="paragraph" w:customStyle="1" w:styleId="Quote-Text">
    <w:name w:val="Quote - Text"/>
    <w:basedOn w:val="Normal"/>
    <w:uiPriority w:val="29"/>
    <w:qFormat/>
    <w:rsid w:val="008B17C5"/>
    <w:pPr>
      <w:spacing w:after="0" w:line="480" w:lineRule="atLeast"/>
    </w:pPr>
    <w:rPr>
      <w:rFonts w:ascii="Palatino Linotype" w:hAnsi="Palatino Linotype"/>
      <w:color w:val="454038" w:themeColor="accent5"/>
      <w:sz w:val="42"/>
    </w:rPr>
  </w:style>
  <w:style w:type="table" w:customStyle="1" w:styleId="TableGridLight1">
    <w:name w:val="Table Grid Light1"/>
    <w:basedOn w:val="Tabel-Normal"/>
    <w:uiPriority w:val="40"/>
    <w:rsid w:val="00265A4F"/>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Web1">
    <w:name w:val="Table Web 1"/>
    <w:basedOn w:val="Tabel-Normal"/>
    <w:uiPriority w:val="99"/>
    <w:rsid w:val="00265A4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Indholdsfortegnelse2">
    <w:name w:val="toc 2"/>
    <w:basedOn w:val="Normal"/>
    <w:next w:val="Normal"/>
    <w:autoRedefine/>
    <w:uiPriority w:val="39"/>
    <w:rsid w:val="00294C6A"/>
    <w:pPr>
      <w:tabs>
        <w:tab w:val="left" w:pos="993"/>
        <w:tab w:val="right" w:pos="7133"/>
      </w:tabs>
      <w:spacing w:before="100" w:after="0"/>
      <w:ind w:left="992" w:right="425" w:hanging="992"/>
    </w:pPr>
    <w:rPr>
      <w:sz w:val="18"/>
    </w:rPr>
  </w:style>
  <w:style w:type="paragraph" w:customStyle="1" w:styleId="TOCHeadinglarge">
    <w:name w:val="TOC Heading large"/>
    <w:basedOn w:val="Normal"/>
    <w:link w:val="TOCHeadinglargeChar"/>
    <w:semiHidden/>
    <w:qFormat/>
    <w:rsid w:val="008B17C5"/>
    <w:pPr>
      <w:keepNext/>
      <w:keepLines/>
      <w:spacing w:after="0" w:line="320" w:lineRule="atLeast"/>
    </w:pPr>
    <w:rPr>
      <w:rFonts w:asciiTheme="majorHAnsi" w:eastAsiaTheme="majorEastAsia" w:hAnsiTheme="majorHAnsi" w:cstheme="majorBidi"/>
      <w:color w:val="000000"/>
      <w:sz w:val="70"/>
      <w:szCs w:val="70"/>
    </w:rPr>
  </w:style>
  <w:style w:type="character" w:customStyle="1" w:styleId="TOCHeadinglargeChar">
    <w:name w:val="TOC Heading large Char"/>
    <w:basedOn w:val="Standardskrifttypeiafsnit"/>
    <w:link w:val="TOCHeadinglarge"/>
    <w:semiHidden/>
    <w:rsid w:val="00C06A62"/>
    <w:rPr>
      <w:rFonts w:asciiTheme="majorHAnsi" w:eastAsiaTheme="majorEastAsia" w:hAnsiTheme="majorHAnsi" w:cstheme="majorBidi"/>
      <w:color w:val="000000"/>
      <w:sz w:val="70"/>
      <w:szCs w:val="70"/>
    </w:rPr>
  </w:style>
  <w:style w:type="paragraph" w:customStyle="1" w:styleId="TOCHeadingsmall">
    <w:name w:val="TOC Heading small"/>
    <w:basedOn w:val="TOCHeadinglarge"/>
    <w:link w:val="TOCHeadingsmallChar"/>
    <w:semiHidden/>
    <w:qFormat/>
    <w:rsid w:val="008B17C5"/>
    <w:rPr>
      <w:sz w:val="28"/>
      <w:szCs w:val="28"/>
    </w:rPr>
  </w:style>
  <w:style w:type="character" w:customStyle="1" w:styleId="TOCHeadingsmallChar">
    <w:name w:val="TOC Heading small Char"/>
    <w:basedOn w:val="TOCHeadinglargeChar"/>
    <w:link w:val="TOCHeadingsmall"/>
    <w:semiHidden/>
    <w:rsid w:val="00C06A62"/>
    <w:rPr>
      <w:rFonts w:asciiTheme="majorHAnsi" w:eastAsiaTheme="majorEastAsia" w:hAnsiTheme="majorHAnsi" w:cstheme="majorBidi"/>
      <w:color w:val="000000"/>
      <w:sz w:val="28"/>
      <w:szCs w:val="28"/>
    </w:rPr>
  </w:style>
  <w:style w:type="paragraph" w:customStyle="1" w:styleId="Billedtekst1">
    <w:name w:val="Billedtekst1"/>
    <w:basedOn w:val="Normal"/>
    <w:qFormat/>
    <w:rsid w:val="00E133F3"/>
    <w:pPr>
      <w:spacing w:after="0"/>
    </w:pPr>
  </w:style>
  <w:style w:type="character" w:styleId="Strk">
    <w:name w:val="Strong"/>
    <w:basedOn w:val="Standardskrifttypeiafsnit"/>
    <w:uiPriority w:val="22"/>
    <w:semiHidden/>
    <w:rsid w:val="001A1FC3"/>
    <w:rPr>
      <w:b/>
      <w:bCs/>
    </w:rPr>
  </w:style>
  <w:style w:type="paragraph" w:customStyle="1" w:styleId="Noteinfo">
    <w:name w:val="Note info"/>
    <w:basedOn w:val="Normal"/>
    <w:link w:val="NoteinfoChar"/>
    <w:semiHidden/>
    <w:qFormat/>
    <w:rsid w:val="001A1FC3"/>
    <w:pPr>
      <w:spacing w:after="0" w:line="360" w:lineRule="atLeast"/>
    </w:pPr>
    <w:rPr>
      <w:sz w:val="24"/>
    </w:rPr>
  </w:style>
  <w:style w:type="paragraph" w:customStyle="1" w:styleId="Noteinfobold">
    <w:name w:val="Note info bold"/>
    <w:basedOn w:val="Noteinfo"/>
    <w:link w:val="NoteinfoboldChar"/>
    <w:semiHidden/>
    <w:qFormat/>
    <w:rsid w:val="00294A43"/>
    <w:rPr>
      <w:b/>
    </w:rPr>
  </w:style>
  <w:style w:type="character" w:customStyle="1" w:styleId="NoteinfoChar">
    <w:name w:val="Note info Char"/>
    <w:basedOn w:val="Standardskrifttypeiafsnit"/>
    <w:link w:val="Noteinfo"/>
    <w:semiHidden/>
    <w:rsid w:val="00DF4983"/>
    <w:rPr>
      <w:sz w:val="24"/>
    </w:rPr>
  </w:style>
  <w:style w:type="character" w:customStyle="1" w:styleId="NoteinfoboldChar">
    <w:name w:val="Note info bold Char"/>
    <w:basedOn w:val="NoteinfoChar"/>
    <w:link w:val="Noteinfobold"/>
    <w:semiHidden/>
    <w:rsid w:val="00DF4983"/>
    <w:rPr>
      <w:b/>
      <w:sz w:val="24"/>
    </w:rPr>
  </w:style>
  <w:style w:type="paragraph" w:styleId="Indholdsfortegnelse3">
    <w:name w:val="toc 3"/>
    <w:basedOn w:val="Normal"/>
    <w:next w:val="Normal"/>
    <w:autoRedefine/>
    <w:uiPriority w:val="39"/>
    <w:rsid w:val="00294C6A"/>
    <w:pPr>
      <w:tabs>
        <w:tab w:val="left" w:pos="993"/>
        <w:tab w:val="right" w:pos="7133"/>
      </w:tabs>
      <w:spacing w:before="100" w:after="0"/>
      <w:ind w:left="992" w:right="425" w:hanging="992"/>
    </w:pPr>
    <w:rPr>
      <w:sz w:val="18"/>
    </w:rPr>
  </w:style>
  <w:style w:type="paragraph" w:styleId="Indholdsfortegnelse4">
    <w:name w:val="toc 4"/>
    <w:basedOn w:val="Normal"/>
    <w:next w:val="Normal"/>
    <w:autoRedefine/>
    <w:uiPriority w:val="39"/>
    <w:semiHidden/>
    <w:rsid w:val="00294C6A"/>
    <w:pPr>
      <w:tabs>
        <w:tab w:val="left" w:pos="993"/>
        <w:tab w:val="right" w:pos="7133"/>
      </w:tabs>
      <w:spacing w:before="100" w:after="0"/>
      <w:ind w:left="992" w:right="425" w:hanging="992"/>
    </w:pPr>
    <w:rPr>
      <w:sz w:val="18"/>
    </w:rPr>
  </w:style>
  <w:style w:type="paragraph" w:styleId="Billedtekst">
    <w:name w:val="caption"/>
    <w:aliases w:val="Tab.,Centered,AGT ESIA,Table/Figure Heading,Caption- Figure,Caption- Figure1,Caption- Figure2,Figure Headings,Didascalia1,Tab.1,Centered1,AGT ESIA1,Table/Figure Heading1,Caption- Figure3,Caption- Figure11,Caption- Figure21,Figure Headings1"/>
    <w:basedOn w:val="Normal"/>
    <w:next w:val="Normal"/>
    <w:link w:val="BilledtekstTegn"/>
    <w:uiPriority w:val="35"/>
    <w:qFormat/>
    <w:rsid w:val="00D86360"/>
    <w:pPr>
      <w:spacing w:after="200" w:line="240" w:lineRule="auto"/>
    </w:pPr>
    <w:rPr>
      <w:i/>
      <w:iCs/>
      <w:sz w:val="16"/>
      <w:szCs w:val="18"/>
    </w:rPr>
  </w:style>
  <w:style w:type="paragraph" w:styleId="Listeafsnit">
    <w:name w:val="List Paragraph"/>
    <w:basedOn w:val="Normal"/>
    <w:link w:val="ListeafsnitTegn"/>
    <w:uiPriority w:val="34"/>
    <w:qFormat/>
    <w:rsid w:val="006F1A4D"/>
    <w:pPr>
      <w:ind w:left="720"/>
      <w:contextualSpacing/>
    </w:pPr>
  </w:style>
  <w:style w:type="paragraph" w:styleId="Indholdsfortegnelse5">
    <w:name w:val="toc 5"/>
    <w:basedOn w:val="Normal"/>
    <w:next w:val="Normal"/>
    <w:autoRedefine/>
    <w:uiPriority w:val="39"/>
    <w:semiHidden/>
    <w:unhideWhenUsed/>
    <w:rsid w:val="00244E71"/>
    <w:pPr>
      <w:spacing w:after="100"/>
      <w:ind w:left="680" w:right="425"/>
    </w:pPr>
    <w:rPr>
      <w:sz w:val="18"/>
    </w:rPr>
  </w:style>
  <w:style w:type="paragraph" w:styleId="Indholdsfortegnelse6">
    <w:name w:val="toc 6"/>
    <w:basedOn w:val="Normal"/>
    <w:next w:val="Normal"/>
    <w:autoRedefine/>
    <w:uiPriority w:val="39"/>
    <w:semiHidden/>
    <w:unhideWhenUsed/>
    <w:rsid w:val="00E63C74"/>
    <w:pPr>
      <w:spacing w:after="100"/>
      <w:ind w:left="850"/>
    </w:pPr>
    <w:rPr>
      <w:sz w:val="18"/>
    </w:rPr>
  </w:style>
  <w:style w:type="paragraph" w:customStyle="1" w:styleId="Heading1-NumberedA">
    <w:name w:val="Heading 1 - Numbered (A)"/>
    <w:basedOn w:val="Overskrift1"/>
    <w:next w:val="Normal"/>
    <w:uiPriority w:val="2"/>
    <w:qFormat/>
    <w:rsid w:val="00B53450"/>
    <w:pPr>
      <w:numPr>
        <w:numId w:val="5"/>
      </w:numPr>
    </w:pPr>
    <w:rPr>
      <w:lang w:val="en-US"/>
    </w:rPr>
  </w:style>
  <w:style w:type="paragraph" w:customStyle="1" w:styleId="Heading2-NumberedA">
    <w:name w:val="Heading 2 - Numbered (A)"/>
    <w:basedOn w:val="Overskrift2"/>
    <w:next w:val="Normal"/>
    <w:uiPriority w:val="2"/>
    <w:qFormat/>
    <w:rsid w:val="00B53450"/>
    <w:pPr>
      <w:numPr>
        <w:numId w:val="5"/>
      </w:numPr>
      <w:outlineLvl w:val="8"/>
    </w:pPr>
  </w:style>
  <w:style w:type="paragraph" w:customStyle="1" w:styleId="Heading3-NumberedA">
    <w:name w:val="Heading 3 - Numbered (A)"/>
    <w:basedOn w:val="Overskrift3"/>
    <w:next w:val="Normal"/>
    <w:uiPriority w:val="2"/>
    <w:qFormat/>
    <w:rsid w:val="00B53450"/>
    <w:pPr>
      <w:numPr>
        <w:ilvl w:val="0"/>
        <w:numId w:val="0"/>
      </w:numPr>
      <w:outlineLvl w:val="8"/>
    </w:pPr>
    <w:rPr>
      <w:lang w:val="en-GB"/>
    </w:rPr>
  </w:style>
  <w:style w:type="paragraph" w:styleId="Indholdsfortegnelse9">
    <w:name w:val="toc 9"/>
    <w:basedOn w:val="Normal"/>
    <w:next w:val="Normal"/>
    <w:autoRedefine/>
    <w:uiPriority w:val="39"/>
    <w:unhideWhenUsed/>
    <w:rsid w:val="00B53450"/>
    <w:pPr>
      <w:tabs>
        <w:tab w:val="right" w:pos="7133"/>
      </w:tabs>
      <w:spacing w:after="100"/>
      <w:ind w:left="992"/>
    </w:pPr>
    <w:rPr>
      <w:lang w:val="en-GB"/>
    </w:rPr>
  </w:style>
  <w:style w:type="paragraph" w:styleId="Fodnotetekst">
    <w:name w:val="footnote text"/>
    <w:basedOn w:val="Normal"/>
    <w:link w:val="FodnotetekstTegn"/>
    <w:uiPriority w:val="99"/>
    <w:semiHidden/>
    <w:unhideWhenUsed/>
    <w:rsid w:val="00D03082"/>
    <w:pPr>
      <w:spacing w:after="0" w:line="240" w:lineRule="auto"/>
    </w:pPr>
    <w:rPr>
      <w:sz w:val="15"/>
      <w:szCs w:val="20"/>
    </w:rPr>
  </w:style>
  <w:style w:type="character" w:customStyle="1" w:styleId="FodnotetekstTegn">
    <w:name w:val="Fodnotetekst Tegn"/>
    <w:basedOn w:val="Standardskrifttypeiafsnit"/>
    <w:link w:val="Fodnotetekst"/>
    <w:uiPriority w:val="99"/>
    <w:semiHidden/>
    <w:rsid w:val="00D03082"/>
    <w:rPr>
      <w:sz w:val="15"/>
      <w:szCs w:val="20"/>
    </w:rPr>
  </w:style>
  <w:style w:type="paragraph" w:styleId="Slutnotetekst">
    <w:name w:val="endnote text"/>
    <w:basedOn w:val="Normal"/>
    <w:link w:val="SlutnotetekstTegn"/>
    <w:uiPriority w:val="99"/>
    <w:semiHidden/>
    <w:unhideWhenUsed/>
    <w:rsid w:val="00D03082"/>
    <w:pPr>
      <w:spacing w:after="0" w:line="240" w:lineRule="auto"/>
    </w:pPr>
    <w:rPr>
      <w:sz w:val="15"/>
      <w:szCs w:val="20"/>
    </w:rPr>
  </w:style>
  <w:style w:type="character" w:customStyle="1" w:styleId="SlutnotetekstTegn">
    <w:name w:val="Slutnotetekst Tegn"/>
    <w:basedOn w:val="Standardskrifttypeiafsnit"/>
    <w:link w:val="Slutnotetekst"/>
    <w:uiPriority w:val="99"/>
    <w:semiHidden/>
    <w:rsid w:val="00D03082"/>
    <w:rPr>
      <w:sz w:val="15"/>
      <w:szCs w:val="20"/>
    </w:rPr>
  </w:style>
  <w:style w:type="table" w:customStyle="1" w:styleId="Niras-GridTable5Dark">
    <w:name w:val="Niras - Grid Table 5 Dark"/>
    <w:basedOn w:val="Tabel-Normal"/>
    <w:uiPriority w:val="99"/>
    <w:rsid w:val="00FA679A"/>
    <w:pPr>
      <w:spacing w:line="200" w:lineRule="atLeast"/>
    </w:pPr>
    <w:tblPr>
      <w:tblStyleRowBandSize w:val="1"/>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vAlign w:val="center"/>
    </w:tcPr>
    <w:tblStylePr w:type="firstRow">
      <w:rPr>
        <w:color w:val="FFFFFF"/>
      </w:rPr>
      <w:tblPr/>
      <w:tcPr>
        <w:shd w:val="clear" w:color="auto" w:fill="65625E" w:themeFill="accent4"/>
      </w:tcPr>
    </w:tblStylePr>
    <w:tblStylePr w:type="firstCol">
      <w:rPr>
        <w:color w:val="FFFFFF"/>
      </w:rPr>
      <w:tblPr/>
      <w:tcPr>
        <w:shd w:val="clear" w:color="auto" w:fill="65625E" w:themeFill="accent4"/>
      </w:tcPr>
    </w:tblStylePr>
    <w:tblStylePr w:type="band1Horz">
      <w:rPr>
        <w:color w:val="auto"/>
      </w:rPr>
      <w:tblPr/>
      <w:tcPr>
        <w:shd w:val="clear" w:color="auto" w:fill="C3C3BD" w:themeFill="accent2"/>
      </w:tcPr>
    </w:tblStylePr>
    <w:tblStylePr w:type="band2Horz">
      <w:tblPr/>
      <w:tcPr>
        <w:shd w:val="clear" w:color="auto" w:fill="F2F1EC" w:themeFill="accent1"/>
      </w:tcPr>
    </w:tblStylePr>
  </w:style>
  <w:style w:type="table" w:customStyle="1" w:styleId="Niras-GridTable6Colorful-Accent5">
    <w:name w:val="Niras - Grid Table 6 Colorful - Accent 5"/>
    <w:basedOn w:val="Tabel-Normal"/>
    <w:uiPriority w:val="99"/>
    <w:rsid w:val="00FA679A"/>
    <w:pPr>
      <w:spacing w:line="240" w:lineRule="auto"/>
    </w:pPr>
    <w:tblPr>
      <w:tblStyleRowBandSize w:val="1"/>
      <w:tblInd w:w="108" w:type="dxa"/>
      <w:tblBorders>
        <w:top w:val="single" w:sz="4" w:space="0" w:color="65625E" w:themeColor="accent4"/>
        <w:left w:val="single" w:sz="4" w:space="0" w:color="65625E" w:themeColor="accent4"/>
        <w:bottom w:val="single" w:sz="4" w:space="0" w:color="65625E" w:themeColor="accent4"/>
        <w:right w:val="single" w:sz="4" w:space="0" w:color="65625E" w:themeColor="accent4"/>
        <w:insideH w:val="single" w:sz="4" w:space="0" w:color="65625E" w:themeColor="accent4"/>
        <w:insideV w:val="single" w:sz="4" w:space="0" w:color="65625E" w:themeColor="accent4"/>
      </w:tblBorders>
    </w:tblPr>
    <w:tcPr>
      <w:vAlign w:val="center"/>
    </w:tcPr>
    <w:tblStylePr w:type="firstRow">
      <w:tblPr/>
      <w:tcPr>
        <w:tcBorders>
          <w:bottom w:val="single" w:sz="12" w:space="0" w:color="65625E" w:themeColor="accent4"/>
        </w:tcBorders>
      </w:tcPr>
    </w:tblStylePr>
    <w:tblStylePr w:type="band1Horz">
      <w:tblPr/>
      <w:tcPr>
        <w:shd w:val="clear" w:color="auto" w:fill="C3C3BD" w:themeFill="accent2"/>
      </w:tcPr>
    </w:tblStylePr>
  </w:style>
  <w:style w:type="paragraph" w:customStyle="1" w:styleId="Table-TextTotal">
    <w:name w:val="Table - Text Total"/>
    <w:basedOn w:val="Normal"/>
    <w:qFormat/>
    <w:rsid w:val="00611DE8"/>
    <w:pPr>
      <w:spacing w:after="0" w:line="240" w:lineRule="auto"/>
    </w:pPr>
  </w:style>
  <w:style w:type="table" w:customStyle="1" w:styleId="Niras-TablewithNumbers">
    <w:name w:val="Niras - Table with Numbers"/>
    <w:basedOn w:val="Tabel-Normal"/>
    <w:uiPriority w:val="99"/>
    <w:rsid w:val="006A22A1"/>
    <w:pPr>
      <w:spacing w:after="0" w:line="200" w:lineRule="atLeast"/>
    </w:pPr>
    <w:tblPr>
      <w:tblStyleRow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vAlign w:val="center"/>
    </w:tcPr>
    <w:tblStylePr w:type="firstRow">
      <w:pPr>
        <w:jc w:val="left"/>
      </w:pPr>
      <w:rPr>
        <w:caps w:val="0"/>
        <w:smallCaps w:val="0"/>
        <w:color w:val="FFFFFF"/>
      </w:rPr>
      <w:tblPr/>
      <w:tcPr>
        <w:shd w:val="clear" w:color="auto" w:fill="65625E" w:themeFill="accent4"/>
      </w:tcPr>
    </w:tblStylePr>
    <w:tblStylePr w:type="firstCol">
      <w:pPr>
        <w:jc w:val="left"/>
      </w:pPr>
    </w:tblStylePr>
    <w:tblStylePr w:type="band1Horz">
      <w:tblPr/>
      <w:tcPr>
        <w:shd w:val="clear" w:color="auto" w:fill="C3C3BD" w:themeFill="accent2"/>
      </w:tcPr>
    </w:tblStylePr>
    <w:tblStylePr w:type="band2Horz">
      <w:tblPr/>
      <w:tcPr>
        <w:shd w:val="clear" w:color="auto" w:fill="F2F1EC" w:themeFill="accent1"/>
      </w:tcPr>
    </w:tblStylePr>
    <w:tblStylePr w:type="nwCell">
      <w:pPr>
        <w:jc w:val="left"/>
      </w:pPr>
    </w:tblStylePr>
  </w:style>
  <w:style w:type="paragraph" w:customStyle="1" w:styleId="Table-Text">
    <w:name w:val="Table - Text"/>
    <w:basedOn w:val="Normal"/>
    <w:qFormat/>
    <w:rsid w:val="00393904"/>
    <w:pPr>
      <w:spacing w:after="0" w:line="240" w:lineRule="auto"/>
    </w:pPr>
  </w:style>
  <w:style w:type="paragraph" w:customStyle="1" w:styleId="GuidanceText">
    <w:name w:val="GuidanceText"/>
    <w:basedOn w:val="Normal"/>
    <w:qFormat/>
    <w:rsid w:val="00450247"/>
    <w:pPr>
      <w:spacing w:after="0"/>
    </w:pPr>
    <w:rPr>
      <w:i/>
      <w:color w:val="C00000"/>
    </w:rPr>
  </w:style>
  <w:style w:type="paragraph" w:customStyle="1" w:styleId="BodyText1">
    <w:name w:val="Body Text1"/>
    <w:basedOn w:val="Normal"/>
    <w:qFormat/>
    <w:rsid w:val="00F431CE"/>
    <w:pPr>
      <w:spacing w:after="240" w:line="312" w:lineRule="auto"/>
    </w:pPr>
    <w:rPr>
      <w:rFonts w:ascii="Arial" w:eastAsia="Calibri" w:hAnsi="Arial" w:cs="Times New Roman"/>
      <w:sz w:val="20"/>
      <w:szCs w:val="22"/>
    </w:rPr>
  </w:style>
  <w:style w:type="character" w:customStyle="1" w:styleId="ListeafsnitTegn">
    <w:name w:val="Listeafsnit Tegn"/>
    <w:basedOn w:val="Standardskrifttypeiafsnit"/>
    <w:link w:val="Listeafsnit"/>
    <w:uiPriority w:val="34"/>
    <w:rsid w:val="00F431CE"/>
  </w:style>
  <w:style w:type="character" w:customStyle="1" w:styleId="Overskrift6Tegn">
    <w:name w:val="Overskrift 6 Tegn"/>
    <w:basedOn w:val="Standardskrifttypeiafsnit"/>
    <w:link w:val="Overskrift6"/>
    <w:uiPriority w:val="1"/>
    <w:rsid w:val="001B41A3"/>
    <w:rPr>
      <w:rFonts w:ascii="Verdana" w:eastAsia="Times New Roman" w:hAnsi="Verdana" w:cs="Times New Roman"/>
      <w:bCs/>
      <w:szCs w:val="22"/>
      <w:lang w:eastAsia="da-DK"/>
    </w:rPr>
  </w:style>
  <w:style w:type="character" w:customStyle="1" w:styleId="Overskrift7Tegn">
    <w:name w:val="Overskrift 7 Tegn"/>
    <w:basedOn w:val="Standardskrifttypeiafsnit"/>
    <w:link w:val="Overskrift7"/>
    <w:uiPriority w:val="1"/>
    <w:rsid w:val="001B41A3"/>
    <w:rPr>
      <w:rFonts w:ascii="Verdana" w:eastAsia="Times New Roman" w:hAnsi="Verdana" w:cs="Times New Roman"/>
      <w:szCs w:val="18"/>
      <w:lang w:eastAsia="da-DK"/>
    </w:rPr>
  </w:style>
  <w:style w:type="character" w:customStyle="1" w:styleId="Overskrift9Tegn">
    <w:name w:val="Overskrift 9 Tegn"/>
    <w:basedOn w:val="Standardskrifttypeiafsnit"/>
    <w:link w:val="Overskrift9"/>
    <w:uiPriority w:val="1"/>
    <w:rsid w:val="001B41A3"/>
    <w:rPr>
      <w:rFonts w:ascii="Verdana" w:eastAsia="Times New Roman" w:hAnsi="Verdana" w:cs="Arial"/>
      <w:b/>
      <w:sz w:val="18"/>
      <w:szCs w:val="22"/>
      <w:lang w:eastAsia="da-DK"/>
    </w:rPr>
  </w:style>
  <w:style w:type="character" w:styleId="Fodnotehenvisning">
    <w:name w:val="footnote reference"/>
    <w:basedOn w:val="Standardskrifttypeiafsnit"/>
    <w:uiPriority w:val="99"/>
    <w:semiHidden/>
    <w:unhideWhenUsed/>
    <w:rsid w:val="00F1454F"/>
    <w:rPr>
      <w:vertAlign w:val="superscript"/>
    </w:rPr>
  </w:style>
  <w:style w:type="character" w:customStyle="1" w:styleId="kortnavn2">
    <w:name w:val="kortnavn2"/>
    <w:basedOn w:val="Standardskrifttypeiafsnit"/>
    <w:rsid w:val="00F1454F"/>
    <w:rPr>
      <w:rFonts w:ascii="Tahoma" w:hAnsi="Tahoma" w:cs="Tahoma" w:hint="default"/>
      <w:color w:val="000000"/>
      <w:sz w:val="24"/>
      <w:szCs w:val="24"/>
      <w:shd w:val="clear" w:color="auto" w:fill="auto"/>
    </w:rPr>
  </w:style>
  <w:style w:type="character" w:customStyle="1" w:styleId="BilledtekstTegn">
    <w:name w:val="Billedtekst Tegn"/>
    <w:aliases w:val="Tab. Tegn,Centered Tegn,AGT ESIA Tegn,Table/Figure Heading Tegn,Caption- Figure Tegn,Caption- Figure1 Tegn,Caption- Figure2 Tegn,Figure Headings Tegn,Didascalia1 Tegn,Tab.1 Tegn,Centered1 Tegn,AGT ESIA1 Tegn,Table/Figure Heading1 Tegn"/>
    <w:basedOn w:val="Standardskrifttypeiafsnit"/>
    <w:link w:val="Billedtekst"/>
    <w:uiPriority w:val="3"/>
    <w:locked/>
    <w:rsid w:val="00D86360"/>
    <w:rPr>
      <w:i/>
      <w:iCs/>
      <w:sz w:val="16"/>
      <w:szCs w:val="18"/>
    </w:rPr>
  </w:style>
  <w:style w:type="character" w:styleId="Kommentarhenvisning">
    <w:name w:val="annotation reference"/>
    <w:basedOn w:val="Standardskrifttypeiafsnit"/>
    <w:uiPriority w:val="99"/>
    <w:unhideWhenUsed/>
    <w:rsid w:val="00EC08C3"/>
    <w:rPr>
      <w:sz w:val="16"/>
      <w:szCs w:val="16"/>
    </w:rPr>
  </w:style>
  <w:style w:type="paragraph" w:styleId="Kommentartekst">
    <w:name w:val="annotation text"/>
    <w:basedOn w:val="Normal"/>
    <w:link w:val="KommentartekstTegn"/>
    <w:uiPriority w:val="99"/>
    <w:unhideWhenUsed/>
    <w:rsid w:val="00EC08C3"/>
    <w:pPr>
      <w:spacing w:line="240" w:lineRule="auto"/>
    </w:pPr>
    <w:rPr>
      <w:sz w:val="20"/>
      <w:szCs w:val="20"/>
    </w:rPr>
  </w:style>
  <w:style w:type="character" w:customStyle="1" w:styleId="KommentartekstTegn">
    <w:name w:val="Kommentartekst Tegn"/>
    <w:basedOn w:val="Standardskrifttypeiafsnit"/>
    <w:link w:val="Kommentartekst"/>
    <w:uiPriority w:val="99"/>
    <w:rsid w:val="00EC08C3"/>
    <w:rPr>
      <w:sz w:val="20"/>
      <w:szCs w:val="20"/>
    </w:rPr>
  </w:style>
  <w:style w:type="paragraph" w:styleId="Kommentaremne">
    <w:name w:val="annotation subject"/>
    <w:basedOn w:val="Kommentartekst"/>
    <w:next w:val="Kommentartekst"/>
    <w:link w:val="KommentaremneTegn"/>
    <w:uiPriority w:val="99"/>
    <w:semiHidden/>
    <w:unhideWhenUsed/>
    <w:rsid w:val="00EC08C3"/>
    <w:rPr>
      <w:b/>
      <w:bCs/>
    </w:rPr>
  </w:style>
  <w:style w:type="character" w:customStyle="1" w:styleId="KommentaremneTegn">
    <w:name w:val="Kommentaremne Tegn"/>
    <w:basedOn w:val="KommentartekstTegn"/>
    <w:link w:val="Kommentaremne"/>
    <w:uiPriority w:val="99"/>
    <w:semiHidden/>
    <w:rsid w:val="00EC08C3"/>
    <w:rPr>
      <w:b/>
      <w:bCs/>
      <w:sz w:val="20"/>
      <w:szCs w:val="20"/>
    </w:rPr>
  </w:style>
  <w:style w:type="paragraph" w:styleId="NormalWeb">
    <w:name w:val="Normal (Web)"/>
    <w:basedOn w:val="Normal"/>
    <w:uiPriority w:val="99"/>
    <w:semiHidden/>
    <w:unhideWhenUsed/>
    <w:rsid w:val="008E2F3C"/>
    <w:pPr>
      <w:spacing w:before="150" w:after="150" w:line="240" w:lineRule="auto"/>
    </w:pPr>
    <w:rPr>
      <w:rFonts w:ascii="Times New Roman" w:eastAsia="Times New Roman" w:hAnsi="Times New Roman" w:cs="Times New Roman"/>
      <w:sz w:val="24"/>
      <w:szCs w:val="24"/>
      <w:lang w:eastAsia="da-DK"/>
    </w:rPr>
  </w:style>
  <w:style w:type="paragraph" w:styleId="Bibliografi">
    <w:name w:val="Bibliography"/>
    <w:basedOn w:val="Normal"/>
    <w:next w:val="Normal"/>
    <w:uiPriority w:val="37"/>
    <w:unhideWhenUsed/>
    <w:rsid w:val="009353AF"/>
  </w:style>
  <w:style w:type="paragraph" w:styleId="Opstilling-punkttegn2">
    <w:name w:val="List Bullet 2"/>
    <w:basedOn w:val="Normal"/>
    <w:uiPriority w:val="9"/>
    <w:semiHidden/>
    <w:unhideWhenUsed/>
    <w:rsid w:val="0044036F"/>
    <w:pPr>
      <w:numPr>
        <w:numId w:val="10"/>
      </w:numPr>
      <w:spacing w:after="0" w:line="260" w:lineRule="atLeast"/>
    </w:pPr>
    <w:rPr>
      <w:rFonts w:ascii="Verdana" w:eastAsia="Times New Roman" w:hAnsi="Verdana" w:cs="Times New Roman"/>
      <w:sz w:val="18"/>
      <w:szCs w:val="18"/>
      <w:lang w:eastAsia="da-DK"/>
    </w:rPr>
  </w:style>
  <w:style w:type="paragraph" w:styleId="Opstilling-talellerbogst2">
    <w:name w:val="List Number 2"/>
    <w:basedOn w:val="Normal"/>
    <w:uiPriority w:val="3"/>
    <w:semiHidden/>
    <w:rsid w:val="0044036F"/>
    <w:pPr>
      <w:numPr>
        <w:numId w:val="11"/>
      </w:numPr>
      <w:tabs>
        <w:tab w:val="clear" w:pos="643"/>
        <w:tab w:val="num" w:pos="360"/>
      </w:tabs>
      <w:spacing w:after="0" w:line="260" w:lineRule="atLeast"/>
      <w:ind w:left="0" w:firstLine="0"/>
    </w:pPr>
    <w:rPr>
      <w:rFonts w:ascii="Verdana" w:eastAsia="Times New Roman" w:hAnsi="Verdana" w:cs="Times New Roman"/>
      <w:sz w:val="18"/>
      <w:szCs w:val="18"/>
      <w:lang w:eastAsia="da-DK"/>
    </w:rPr>
  </w:style>
  <w:style w:type="paragraph" w:styleId="Brdtekst">
    <w:name w:val="Body Text"/>
    <w:basedOn w:val="Normal"/>
    <w:link w:val="BrdtekstTegn"/>
    <w:uiPriority w:val="99"/>
    <w:rsid w:val="0044036F"/>
    <w:pPr>
      <w:spacing w:after="120" w:line="260" w:lineRule="atLeast"/>
    </w:pPr>
    <w:rPr>
      <w:rFonts w:ascii="Verdana" w:eastAsia="Times New Roman" w:hAnsi="Verdana" w:cs="Times New Roman"/>
      <w:sz w:val="18"/>
      <w:szCs w:val="18"/>
      <w:lang w:eastAsia="da-DK"/>
    </w:rPr>
  </w:style>
  <w:style w:type="character" w:customStyle="1" w:styleId="BrdtekstTegn">
    <w:name w:val="Brødtekst Tegn"/>
    <w:basedOn w:val="Standardskrifttypeiafsnit"/>
    <w:link w:val="Brdtekst"/>
    <w:uiPriority w:val="99"/>
    <w:rsid w:val="0044036F"/>
    <w:rPr>
      <w:rFonts w:ascii="Verdana" w:eastAsia="Times New Roman" w:hAnsi="Verdana" w:cs="Times New Roman"/>
      <w:sz w:val="18"/>
      <w:szCs w:val="18"/>
      <w:lang w:eastAsia="da-DK"/>
    </w:rPr>
  </w:style>
  <w:style w:type="paragraph" w:customStyle="1" w:styleId="Default">
    <w:name w:val="Default"/>
    <w:rsid w:val="000502F3"/>
    <w:pPr>
      <w:autoSpaceDE w:val="0"/>
      <w:autoSpaceDN w:val="0"/>
      <w:adjustRightInd w:val="0"/>
      <w:spacing w:after="0" w:line="240" w:lineRule="auto"/>
    </w:pPr>
    <w:rPr>
      <w:rFonts w:ascii="Arial" w:hAnsi="Arial" w:cs="Arial"/>
      <w:color w:val="000000"/>
      <w:sz w:val="24"/>
      <w:szCs w:val="24"/>
    </w:rPr>
  </w:style>
  <w:style w:type="paragraph" w:styleId="Korrektur">
    <w:name w:val="Revision"/>
    <w:hidden/>
    <w:uiPriority w:val="99"/>
    <w:semiHidden/>
    <w:rsid w:val="00592C30"/>
    <w:pPr>
      <w:spacing w:after="0" w:line="240" w:lineRule="auto"/>
    </w:pPr>
  </w:style>
  <w:style w:type="character" w:customStyle="1" w:styleId="A0">
    <w:name w:val="A0"/>
    <w:uiPriority w:val="99"/>
    <w:rsid w:val="00120848"/>
    <w:rPr>
      <w:rFonts w:cs="Stag Sans Medium"/>
      <w:color w:val="000000"/>
      <w:sz w:val="108"/>
      <w:szCs w:val="108"/>
    </w:rPr>
  </w:style>
  <w:style w:type="character" w:styleId="Fremhv">
    <w:name w:val="Emphasis"/>
    <w:basedOn w:val="Standardskrifttypeiafsnit"/>
    <w:uiPriority w:val="20"/>
    <w:qFormat/>
    <w:rsid w:val="00390142"/>
    <w:rPr>
      <w:i/>
      <w:iCs/>
    </w:rPr>
  </w:style>
  <w:style w:type="character" w:customStyle="1" w:styleId="IngenafstandTegn">
    <w:name w:val="Ingen afstand Tegn"/>
    <w:basedOn w:val="Standardskrifttypeiafsnit"/>
    <w:link w:val="Ingenafstand"/>
    <w:uiPriority w:val="1"/>
    <w:rsid w:val="00CF58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18888">
      <w:bodyDiv w:val="1"/>
      <w:marLeft w:val="0"/>
      <w:marRight w:val="0"/>
      <w:marTop w:val="0"/>
      <w:marBottom w:val="0"/>
      <w:divBdr>
        <w:top w:val="none" w:sz="0" w:space="0" w:color="auto"/>
        <w:left w:val="none" w:sz="0" w:space="0" w:color="auto"/>
        <w:bottom w:val="none" w:sz="0" w:space="0" w:color="auto"/>
        <w:right w:val="none" w:sz="0" w:space="0" w:color="auto"/>
      </w:divBdr>
    </w:div>
    <w:div w:id="6833073">
      <w:bodyDiv w:val="1"/>
      <w:marLeft w:val="0"/>
      <w:marRight w:val="0"/>
      <w:marTop w:val="0"/>
      <w:marBottom w:val="0"/>
      <w:divBdr>
        <w:top w:val="none" w:sz="0" w:space="0" w:color="auto"/>
        <w:left w:val="none" w:sz="0" w:space="0" w:color="auto"/>
        <w:bottom w:val="none" w:sz="0" w:space="0" w:color="auto"/>
        <w:right w:val="none" w:sz="0" w:space="0" w:color="auto"/>
      </w:divBdr>
    </w:div>
    <w:div w:id="7290396">
      <w:bodyDiv w:val="1"/>
      <w:marLeft w:val="0"/>
      <w:marRight w:val="0"/>
      <w:marTop w:val="0"/>
      <w:marBottom w:val="0"/>
      <w:divBdr>
        <w:top w:val="none" w:sz="0" w:space="0" w:color="auto"/>
        <w:left w:val="none" w:sz="0" w:space="0" w:color="auto"/>
        <w:bottom w:val="none" w:sz="0" w:space="0" w:color="auto"/>
        <w:right w:val="none" w:sz="0" w:space="0" w:color="auto"/>
      </w:divBdr>
    </w:div>
    <w:div w:id="8144802">
      <w:bodyDiv w:val="1"/>
      <w:marLeft w:val="0"/>
      <w:marRight w:val="0"/>
      <w:marTop w:val="0"/>
      <w:marBottom w:val="0"/>
      <w:divBdr>
        <w:top w:val="none" w:sz="0" w:space="0" w:color="auto"/>
        <w:left w:val="none" w:sz="0" w:space="0" w:color="auto"/>
        <w:bottom w:val="none" w:sz="0" w:space="0" w:color="auto"/>
        <w:right w:val="none" w:sz="0" w:space="0" w:color="auto"/>
      </w:divBdr>
    </w:div>
    <w:div w:id="8223418">
      <w:bodyDiv w:val="1"/>
      <w:marLeft w:val="0"/>
      <w:marRight w:val="0"/>
      <w:marTop w:val="0"/>
      <w:marBottom w:val="0"/>
      <w:divBdr>
        <w:top w:val="none" w:sz="0" w:space="0" w:color="auto"/>
        <w:left w:val="none" w:sz="0" w:space="0" w:color="auto"/>
        <w:bottom w:val="none" w:sz="0" w:space="0" w:color="auto"/>
        <w:right w:val="none" w:sz="0" w:space="0" w:color="auto"/>
      </w:divBdr>
    </w:div>
    <w:div w:id="13387791">
      <w:bodyDiv w:val="1"/>
      <w:marLeft w:val="0"/>
      <w:marRight w:val="0"/>
      <w:marTop w:val="0"/>
      <w:marBottom w:val="0"/>
      <w:divBdr>
        <w:top w:val="none" w:sz="0" w:space="0" w:color="auto"/>
        <w:left w:val="none" w:sz="0" w:space="0" w:color="auto"/>
        <w:bottom w:val="none" w:sz="0" w:space="0" w:color="auto"/>
        <w:right w:val="none" w:sz="0" w:space="0" w:color="auto"/>
      </w:divBdr>
    </w:div>
    <w:div w:id="13463990">
      <w:bodyDiv w:val="1"/>
      <w:marLeft w:val="0"/>
      <w:marRight w:val="0"/>
      <w:marTop w:val="0"/>
      <w:marBottom w:val="0"/>
      <w:divBdr>
        <w:top w:val="none" w:sz="0" w:space="0" w:color="auto"/>
        <w:left w:val="none" w:sz="0" w:space="0" w:color="auto"/>
        <w:bottom w:val="none" w:sz="0" w:space="0" w:color="auto"/>
        <w:right w:val="none" w:sz="0" w:space="0" w:color="auto"/>
      </w:divBdr>
    </w:div>
    <w:div w:id="15890007">
      <w:bodyDiv w:val="1"/>
      <w:marLeft w:val="0"/>
      <w:marRight w:val="0"/>
      <w:marTop w:val="0"/>
      <w:marBottom w:val="0"/>
      <w:divBdr>
        <w:top w:val="none" w:sz="0" w:space="0" w:color="auto"/>
        <w:left w:val="none" w:sz="0" w:space="0" w:color="auto"/>
        <w:bottom w:val="none" w:sz="0" w:space="0" w:color="auto"/>
        <w:right w:val="none" w:sz="0" w:space="0" w:color="auto"/>
      </w:divBdr>
    </w:div>
    <w:div w:id="16926982">
      <w:bodyDiv w:val="1"/>
      <w:marLeft w:val="0"/>
      <w:marRight w:val="0"/>
      <w:marTop w:val="0"/>
      <w:marBottom w:val="0"/>
      <w:divBdr>
        <w:top w:val="none" w:sz="0" w:space="0" w:color="auto"/>
        <w:left w:val="none" w:sz="0" w:space="0" w:color="auto"/>
        <w:bottom w:val="none" w:sz="0" w:space="0" w:color="auto"/>
        <w:right w:val="none" w:sz="0" w:space="0" w:color="auto"/>
      </w:divBdr>
    </w:div>
    <w:div w:id="17122584">
      <w:bodyDiv w:val="1"/>
      <w:marLeft w:val="0"/>
      <w:marRight w:val="0"/>
      <w:marTop w:val="0"/>
      <w:marBottom w:val="0"/>
      <w:divBdr>
        <w:top w:val="none" w:sz="0" w:space="0" w:color="auto"/>
        <w:left w:val="none" w:sz="0" w:space="0" w:color="auto"/>
        <w:bottom w:val="none" w:sz="0" w:space="0" w:color="auto"/>
        <w:right w:val="none" w:sz="0" w:space="0" w:color="auto"/>
      </w:divBdr>
    </w:div>
    <w:div w:id="21563938">
      <w:bodyDiv w:val="1"/>
      <w:marLeft w:val="0"/>
      <w:marRight w:val="0"/>
      <w:marTop w:val="0"/>
      <w:marBottom w:val="0"/>
      <w:divBdr>
        <w:top w:val="none" w:sz="0" w:space="0" w:color="auto"/>
        <w:left w:val="none" w:sz="0" w:space="0" w:color="auto"/>
        <w:bottom w:val="none" w:sz="0" w:space="0" w:color="auto"/>
        <w:right w:val="none" w:sz="0" w:space="0" w:color="auto"/>
      </w:divBdr>
    </w:div>
    <w:div w:id="21981850">
      <w:bodyDiv w:val="1"/>
      <w:marLeft w:val="0"/>
      <w:marRight w:val="0"/>
      <w:marTop w:val="0"/>
      <w:marBottom w:val="0"/>
      <w:divBdr>
        <w:top w:val="none" w:sz="0" w:space="0" w:color="auto"/>
        <w:left w:val="none" w:sz="0" w:space="0" w:color="auto"/>
        <w:bottom w:val="none" w:sz="0" w:space="0" w:color="auto"/>
        <w:right w:val="none" w:sz="0" w:space="0" w:color="auto"/>
      </w:divBdr>
    </w:div>
    <w:div w:id="23598363">
      <w:bodyDiv w:val="1"/>
      <w:marLeft w:val="0"/>
      <w:marRight w:val="0"/>
      <w:marTop w:val="0"/>
      <w:marBottom w:val="0"/>
      <w:divBdr>
        <w:top w:val="none" w:sz="0" w:space="0" w:color="auto"/>
        <w:left w:val="none" w:sz="0" w:space="0" w:color="auto"/>
        <w:bottom w:val="none" w:sz="0" w:space="0" w:color="auto"/>
        <w:right w:val="none" w:sz="0" w:space="0" w:color="auto"/>
      </w:divBdr>
    </w:div>
    <w:div w:id="26607775">
      <w:bodyDiv w:val="1"/>
      <w:marLeft w:val="0"/>
      <w:marRight w:val="0"/>
      <w:marTop w:val="0"/>
      <w:marBottom w:val="0"/>
      <w:divBdr>
        <w:top w:val="none" w:sz="0" w:space="0" w:color="auto"/>
        <w:left w:val="none" w:sz="0" w:space="0" w:color="auto"/>
        <w:bottom w:val="none" w:sz="0" w:space="0" w:color="auto"/>
        <w:right w:val="none" w:sz="0" w:space="0" w:color="auto"/>
      </w:divBdr>
    </w:div>
    <w:div w:id="27144216">
      <w:bodyDiv w:val="1"/>
      <w:marLeft w:val="0"/>
      <w:marRight w:val="0"/>
      <w:marTop w:val="0"/>
      <w:marBottom w:val="0"/>
      <w:divBdr>
        <w:top w:val="none" w:sz="0" w:space="0" w:color="auto"/>
        <w:left w:val="none" w:sz="0" w:space="0" w:color="auto"/>
        <w:bottom w:val="none" w:sz="0" w:space="0" w:color="auto"/>
        <w:right w:val="none" w:sz="0" w:space="0" w:color="auto"/>
      </w:divBdr>
    </w:div>
    <w:div w:id="30572109">
      <w:bodyDiv w:val="1"/>
      <w:marLeft w:val="0"/>
      <w:marRight w:val="0"/>
      <w:marTop w:val="0"/>
      <w:marBottom w:val="0"/>
      <w:divBdr>
        <w:top w:val="none" w:sz="0" w:space="0" w:color="auto"/>
        <w:left w:val="none" w:sz="0" w:space="0" w:color="auto"/>
        <w:bottom w:val="none" w:sz="0" w:space="0" w:color="auto"/>
        <w:right w:val="none" w:sz="0" w:space="0" w:color="auto"/>
      </w:divBdr>
    </w:div>
    <w:div w:id="38284115">
      <w:bodyDiv w:val="1"/>
      <w:marLeft w:val="0"/>
      <w:marRight w:val="0"/>
      <w:marTop w:val="0"/>
      <w:marBottom w:val="0"/>
      <w:divBdr>
        <w:top w:val="none" w:sz="0" w:space="0" w:color="auto"/>
        <w:left w:val="none" w:sz="0" w:space="0" w:color="auto"/>
        <w:bottom w:val="none" w:sz="0" w:space="0" w:color="auto"/>
        <w:right w:val="none" w:sz="0" w:space="0" w:color="auto"/>
      </w:divBdr>
    </w:div>
    <w:div w:id="43869938">
      <w:bodyDiv w:val="1"/>
      <w:marLeft w:val="0"/>
      <w:marRight w:val="0"/>
      <w:marTop w:val="0"/>
      <w:marBottom w:val="0"/>
      <w:divBdr>
        <w:top w:val="none" w:sz="0" w:space="0" w:color="auto"/>
        <w:left w:val="none" w:sz="0" w:space="0" w:color="auto"/>
        <w:bottom w:val="none" w:sz="0" w:space="0" w:color="auto"/>
        <w:right w:val="none" w:sz="0" w:space="0" w:color="auto"/>
      </w:divBdr>
    </w:div>
    <w:div w:id="45841284">
      <w:bodyDiv w:val="1"/>
      <w:marLeft w:val="0"/>
      <w:marRight w:val="0"/>
      <w:marTop w:val="0"/>
      <w:marBottom w:val="0"/>
      <w:divBdr>
        <w:top w:val="none" w:sz="0" w:space="0" w:color="auto"/>
        <w:left w:val="none" w:sz="0" w:space="0" w:color="auto"/>
        <w:bottom w:val="none" w:sz="0" w:space="0" w:color="auto"/>
        <w:right w:val="none" w:sz="0" w:space="0" w:color="auto"/>
      </w:divBdr>
    </w:div>
    <w:div w:id="47076594">
      <w:bodyDiv w:val="1"/>
      <w:marLeft w:val="0"/>
      <w:marRight w:val="0"/>
      <w:marTop w:val="0"/>
      <w:marBottom w:val="0"/>
      <w:divBdr>
        <w:top w:val="none" w:sz="0" w:space="0" w:color="auto"/>
        <w:left w:val="none" w:sz="0" w:space="0" w:color="auto"/>
        <w:bottom w:val="none" w:sz="0" w:space="0" w:color="auto"/>
        <w:right w:val="none" w:sz="0" w:space="0" w:color="auto"/>
      </w:divBdr>
    </w:div>
    <w:div w:id="47338438">
      <w:bodyDiv w:val="1"/>
      <w:marLeft w:val="0"/>
      <w:marRight w:val="0"/>
      <w:marTop w:val="0"/>
      <w:marBottom w:val="0"/>
      <w:divBdr>
        <w:top w:val="none" w:sz="0" w:space="0" w:color="auto"/>
        <w:left w:val="none" w:sz="0" w:space="0" w:color="auto"/>
        <w:bottom w:val="none" w:sz="0" w:space="0" w:color="auto"/>
        <w:right w:val="none" w:sz="0" w:space="0" w:color="auto"/>
      </w:divBdr>
    </w:div>
    <w:div w:id="50158328">
      <w:bodyDiv w:val="1"/>
      <w:marLeft w:val="0"/>
      <w:marRight w:val="0"/>
      <w:marTop w:val="0"/>
      <w:marBottom w:val="0"/>
      <w:divBdr>
        <w:top w:val="none" w:sz="0" w:space="0" w:color="auto"/>
        <w:left w:val="none" w:sz="0" w:space="0" w:color="auto"/>
        <w:bottom w:val="none" w:sz="0" w:space="0" w:color="auto"/>
        <w:right w:val="none" w:sz="0" w:space="0" w:color="auto"/>
      </w:divBdr>
    </w:div>
    <w:div w:id="53433276">
      <w:bodyDiv w:val="1"/>
      <w:marLeft w:val="0"/>
      <w:marRight w:val="0"/>
      <w:marTop w:val="0"/>
      <w:marBottom w:val="0"/>
      <w:divBdr>
        <w:top w:val="none" w:sz="0" w:space="0" w:color="auto"/>
        <w:left w:val="none" w:sz="0" w:space="0" w:color="auto"/>
        <w:bottom w:val="none" w:sz="0" w:space="0" w:color="auto"/>
        <w:right w:val="none" w:sz="0" w:space="0" w:color="auto"/>
      </w:divBdr>
    </w:div>
    <w:div w:id="53894436">
      <w:bodyDiv w:val="1"/>
      <w:marLeft w:val="0"/>
      <w:marRight w:val="0"/>
      <w:marTop w:val="0"/>
      <w:marBottom w:val="0"/>
      <w:divBdr>
        <w:top w:val="none" w:sz="0" w:space="0" w:color="auto"/>
        <w:left w:val="none" w:sz="0" w:space="0" w:color="auto"/>
        <w:bottom w:val="none" w:sz="0" w:space="0" w:color="auto"/>
        <w:right w:val="none" w:sz="0" w:space="0" w:color="auto"/>
      </w:divBdr>
    </w:div>
    <w:div w:id="56050613">
      <w:bodyDiv w:val="1"/>
      <w:marLeft w:val="0"/>
      <w:marRight w:val="0"/>
      <w:marTop w:val="0"/>
      <w:marBottom w:val="0"/>
      <w:divBdr>
        <w:top w:val="none" w:sz="0" w:space="0" w:color="auto"/>
        <w:left w:val="none" w:sz="0" w:space="0" w:color="auto"/>
        <w:bottom w:val="none" w:sz="0" w:space="0" w:color="auto"/>
        <w:right w:val="none" w:sz="0" w:space="0" w:color="auto"/>
      </w:divBdr>
    </w:div>
    <w:div w:id="56439760">
      <w:bodyDiv w:val="1"/>
      <w:marLeft w:val="0"/>
      <w:marRight w:val="0"/>
      <w:marTop w:val="0"/>
      <w:marBottom w:val="0"/>
      <w:divBdr>
        <w:top w:val="none" w:sz="0" w:space="0" w:color="auto"/>
        <w:left w:val="none" w:sz="0" w:space="0" w:color="auto"/>
        <w:bottom w:val="none" w:sz="0" w:space="0" w:color="auto"/>
        <w:right w:val="none" w:sz="0" w:space="0" w:color="auto"/>
      </w:divBdr>
    </w:div>
    <w:div w:id="57825391">
      <w:bodyDiv w:val="1"/>
      <w:marLeft w:val="0"/>
      <w:marRight w:val="0"/>
      <w:marTop w:val="0"/>
      <w:marBottom w:val="0"/>
      <w:divBdr>
        <w:top w:val="none" w:sz="0" w:space="0" w:color="auto"/>
        <w:left w:val="none" w:sz="0" w:space="0" w:color="auto"/>
        <w:bottom w:val="none" w:sz="0" w:space="0" w:color="auto"/>
        <w:right w:val="none" w:sz="0" w:space="0" w:color="auto"/>
      </w:divBdr>
    </w:div>
    <w:div w:id="59597976">
      <w:bodyDiv w:val="1"/>
      <w:marLeft w:val="0"/>
      <w:marRight w:val="0"/>
      <w:marTop w:val="0"/>
      <w:marBottom w:val="0"/>
      <w:divBdr>
        <w:top w:val="none" w:sz="0" w:space="0" w:color="auto"/>
        <w:left w:val="none" w:sz="0" w:space="0" w:color="auto"/>
        <w:bottom w:val="none" w:sz="0" w:space="0" w:color="auto"/>
        <w:right w:val="none" w:sz="0" w:space="0" w:color="auto"/>
      </w:divBdr>
    </w:div>
    <w:div w:id="59643017">
      <w:bodyDiv w:val="1"/>
      <w:marLeft w:val="0"/>
      <w:marRight w:val="0"/>
      <w:marTop w:val="0"/>
      <w:marBottom w:val="0"/>
      <w:divBdr>
        <w:top w:val="none" w:sz="0" w:space="0" w:color="auto"/>
        <w:left w:val="none" w:sz="0" w:space="0" w:color="auto"/>
        <w:bottom w:val="none" w:sz="0" w:space="0" w:color="auto"/>
        <w:right w:val="none" w:sz="0" w:space="0" w:color="auto"/>
      </w:divBdr>
    </w:div>
    <w:div w:id="59838262">
      <w:bodyDiv w:val="1"/>
      <w:marLeft w:val="0"/>
      <w:marRight w:val="0"/>
      <w:marTop w:val="0"/>
      <w:marBottom w:val="0"/>
      <w:divBdr>
        <w:top w:val="none" w:sz="0" w:space="0" w:color="auto"/>
        <w:left w:val="none" w:sz="0" w:space="0" w:color="auto"/>
        <w:bottom w:val="none" w:sz="0" w:space="0" w:color="auto"/>
        <w:right w:val="none" w:sz="0" w:space="0" w:color="auto"/>
      </w:divBdr>
    </w:div>
    <w:div w:id="62872041">
      <w:bodyDiv w:val="1"/>
      <w:marLeft w:val="0"/>
      <w:marRight w:val="0"/>
      <w:marTop w:val="0"/>
      <w:marBottom w:val="0"/>
      <w:divBdr>
        <w:top w:val="none" w:sz="0" w:space="0" w:color="auto"/>
        <w:left w:val="none" w:sz="0" w:space="0" w:color="auto"/>
        <w:bottom w:val="none" w:sz="0" w:space="0" w:color="auto"/>
        <w:right w:val="none" w:sz="0" w:space="0" w:color="auto"/>
      </w:divBdr>
    </w:div>
    <w:div w:id="67777057">
      <w:bodyDiv w:val="1"/>
      <w:marLeft w:val="0"/>
      <w:marRight w:val="0"/>
      <w:marTop w:val="0"/>
      <w:marBottom w:val="0"/>
      <w:divBdr>
        <w:top w:val="none" w:sz="0" w:space="0" w:color="auto"/>
        <w:left w:val="none" w:sz="0" w:space="0" w:color="auto"/>
        <w:bottom w:val="none" w:sz="0" w:space="0" w:color="auto"/>
        <w:right w:val="none" w:sz="0" w:space="0" w:color="auto"/>
      </w:divBdr>
    </w:div>
    <w:div w:id="72362777">
      <w:bodyDiv w:val="1"/>
      <w:marLeft w:val="0"/>
      <w:marRight w:val="0"/>
      <w:marTop w:val="0"/>
      <w:marBottom w:val="0"/>
      <w:divBdr>
        <w:top w:val="none" w:sz="0" w:space="0" w:color="auto"/>
        <w:left w:val="none" w:sz="0" w:space="0" w:color="auto"/>
        <w:bottom w:val="none" w:sz="0" w:space="0" w:color="auto"/>
        <w:right w:val="none" w:sz="0" w:space="0" w:color="auto"/>
      </w:divBdr>
    </w:div>
    <w:div w:id="72556166">
      <w:bodyDiv w:val="1"/>
      <w:marLeft w:val="0"/>
      <w:marRight w:val="0"/>
      <w:marTop w:val="0"/>
      <w:marBottom w:val="0"/>
      <w:divBdr>
        <w:top w:val="none" w:sz="0" w:space="0" w:color="auto"/>
        <w:left w:val="none" w:sz="0" w:space="0" w:color="auto"/>
        <w:bottom w:val="none" w:sz="0" w:space="0" w:color="auto"/>
        <w:right w:val="none" w:sz="0" w:space="0" w:color="auto"/>
      </w:divBdr>
    </w:div>
    <w:div w:id="73206269">
      <w:bodyDiv w:val="1"/>
      <w:marLeft w:val="0"/>
      <w:marRight w:val="0"/>
      <w:marTop w:val="0"/>
      <w:marBottom w:val="0"/>
      <w:divBdr>
        <w:top w:val="none" w:sz="0" w:space="0" w:color="auto"/>
        <w:left w:val="none" w:sz="0" w:space="0" w:color="auto"/>
        <w:bottom w:val="none" w:sz="0" w:space="0" w:color="auto"/>
        <w:right w:val="none" w:sz="0" w:space="0" w:color="auto"/>
      </w:divBdr>
    </w:div>
    <w:div w:id="73867636">
      <w:bodyDiv w:val="1"/>
      <w:marLeft w:val="0"/>
      <w:marRight w:val="0"/>
      <w:marTop w:val="0"/>
      <w:marBottom w:val="0"/>
      <w:divBdr>
        <w:top w:val="none" w:sz="0" w:space="0" w:color="auto"/>
        <w:left w:val="none" w:sz="0" w:space="0" w:color="auto"/>
        <w:bottom w:val="none" w:sz="0" w:space="0" w:color="auto"/>
        <w:right w:val="none" w:sz="0" w:space="0" w:color="auto"/>
      </w:divBdr>
    </w:div>
    <w:div w:id="74792729">
      <w:bodyDiv w:val="1"/>
      <w:marLeft w:val="0"/>
      <w:marRight w:val="0"/>
      <w:marTop w:val="0"/>
      <w:marBottom w:val="0"/>
      <w:divBdr>
        <w:top w:val="none" w:sz="0" w:space="0" w:color="auto"/>
        <w:left w:val="none" w:sz="0" w:space="0" w:color="auto"/>
        <w:bottom w:val="none" w:sz="0" w:space="0" w:color="auto"/>
        <w:right w:val="none" w:sz="0" w:space="0" w:color="auto"/>
      </w:divBdr>
    </w:div>
    <w:div w:id="75826032">
      <w:bodyDiv w:val="1"/>
      <w:marLeft w:val="0"/>
      <w:marRight w:val="0"/>
      <w:marTop w:val="0"/>
      <w:marBottom w:val="0"/>
      <w:divBdr>
        <w:top w:val="none" w:sz="0" w:space="0" w:color="auto"/>
        <w:left w:val="none" w:sz="0" w:space="0" w:color="auto"/>
        <w:bottom w:val="none" w:sz="0" w:space="0" w:color="auto"/>
        <w:right w:val="none" w:sz="0" w:space="0" w:color="auto"/>
      </w:divBdr>
    </w:div>
    <w:div w:id="78406218">
      <w:bodyDiv w:val="1"/>
      <w:marLeft w:val="0"/>
      <w:marRight w:val="0"/>
      <w:marTop w:val="0"/>
      <w:marBottom w:val="0"/>
      <w:divBdr>
        <w:top w:val="none" w:sz="0" w:space="0" w:color="auto"/>
        <w:left w:val="none" w:sz="0" w:space="0" w:color="auto"/>
        <w:bottom w:val="none" w:sz="0" w:space="0" w:color="auto"/>
        <w:right w:val="none" w:sz="0" w:space="0" w:color="auto"/>
      </w:divBdr>
    </w:div>
    <w:div w:id="78672420">
      <w:bodyDiv w:val="1"/>
      <w:marLeft w:val="0"/>
      <w:marRight w:val="0"/>
      <w:marTop w:val="0"/>
      <w:marBottom w:val="0"/>
      <w:divBdr>
        <w:top w:val="none" w:sz="0" w:space="0" w:color="auto"/>
        <w:left w:val="none" w:sz="0" w:space="0" w:color="auto"/>
        <w:bottom w:val="none" w:sz="0" w:space="0" w:color="auto"/>
        <w:right w:val="none" w:sz="0" w:space="0" w:color="auto"/>
      </w:divBdr>
    </w:div>
    <w:div w:id="79259013">
      <w:bodyDiv w:val="1"/>
      <w:marLeft w:val="0"/>
      <w:marRight w:val="0"/>
      <w:marTop w:val="0"/>
      <w:marBottom w:val="0"/>
      <w:divBdr>
        <w:top w:val="none" w:sz="0" w:space="0" w:color="auto"/>
        <w:left w:val="none" w:sz="0" w:space="0" w:color="auto"/>
        <w:bottom w:val="none" w:sz="0" w:space="0" w:color="auto"/>
        <w:right w:val="none" w:sz="0" w:space="0" w:color="auto"/>
      </w:divBdr>
    </w:div>
    <w:div w:id="80568144">
      <w:bodyDiv w:val="1"/>
      <w:marLeft w:val="0"/>
      <w:marRight w:val="0"/>
      <w:marTop w:val="0"/>
      <w:marBottom w:val="0"/>
      <w:divBdr>
        <w:top w:val="none" w:sz="0" w:space="0" w:color="auto"/>
        <w:left w:val="none" w:sz="0" w:space="0" w:color="auto"/>
        <w:bottom w:val="none" w:sz="0" w:space="0" w:color="auto"/>
        <w:right w:val="none" w:sz="0" w:space="0" w:color="auto"/>
      </w:divBdr>
    </w:div>
    <w:div w:id="81534734">
      <w:bodyDiv w:val="1"/>
      <w:marLeft w:val="0"/>
      <w:marRight w:val="0"/>
      <w:marTop w:val="0"/>
      <w:marBottom w:val="0"/>
      <w:divBdr>
        <w:top w:val="none" w:sz="0" w:space="0" w:color="auto"/>
        <w:left w:val="none" w:sz="0" w:space="0" w:color="auto"/>
        <w:bottom w:val="none" w:sz="0" w:space="0" w:color="auto"/>
        <w:right w:val="none" w:sz="0" w:space="0" w:color="auto"/>
      </w:divBdr>
    </w:div>
    <w:div w:id="89472010">
      <w:bodyDiv w:val="1"/>
      <w:marLeft w:val="0"/>
      <w:marRight w:val="0"/>
      <w:marTop w:val="0"/>
      <w:marBottom w:val="0"/>
      <w:divBdr>
        <w:top w:val="none" w:sz="0" w:space="0" w:color="auto"/>
        <w:left w:val="none" w:sz="0" w:space="0" w:color="auto"/>
        <w:bottom w:val="none" w:sz="0" w:space="0" w:color="auto"/>
        <w:right w:val="none" w:sz="0" w:space="0" w:color="auto"/>
      </w:divBdr>
    </w:div>
    <w:div w:id="91169341">
      <w:bodyDiv w:val="1"/>
      <w:marLeft w:val="0"/>
      <w:marRight w:val="0"/>
      <w:marTop w:val="0"/>
      <w:marBottom w:val="0"/>
      <w:divBdr>
        <w:top w:val="none" w:sz="0" w:space="0" w:color="auto"/>
        <w:left w:val="none" w:sz="0" w:space="0" w:color="auto"/>
        <w:bottom w:val="none" w:sz="0" w:space="0" w:color="auto"/>
        <w:right w:val="none" w:sz="0" w:space="0" w:color="auto"/>
      </w:divBdr>
    </w:div>
    <w:div w:id="91901776">
      <w:bodyDiv w:val="1"/>
      <w:marLeft w:val="0"/>
      <w:marRight w:val="0"/>
      <w:marTop w:val="0"/>
      <w:marBottom w:val="0"/>
      <w:divBdr>
        <w:top w:val="none" w:sz="0" w:space="0" w:color="auto"/>
        <w:left w:val="none" w:sz="0" w:space="0" w:color="auto"/>
        <w:bottom w:val="none" w:sz="0" w:space="0" w:color="auto"/>
        <w:right w:val="none" w:sz="0" w:space="0" w:color="auto"/>
      </w:divBdr>
    </w:div>
    <w:div w:id="95640909">
      <w:bodyDiv w:val="1"/>
      <w:marLeft w:val="0"/>
      <w:marRight w:val="0"/>
      <w:marTop w:val="0"/>
      <w:marBottom w:val="0"/>
      <w:divBdr>
        <w:top w:val="none" w:sz="0" w:space="0" w:color="auto"/>
        <w:left w:val="none" w:sz="0" w:space="0" w:color="auto"/>
        <w:bottom w:val="none" w:sz="0" w:space="0" w:color="auto"/>
        <w:right w:val="none" w:sz="0" w:space="0" w:color="auto"/>
      </w:divBdr>
    </w:div>
    <w:div w:id="95829311">
      <w:bodyDiv w:val="1"/>
      <w:marLeft w:val="0"/>
      <w:marRight w:val="0"/>
      <w:marTop w:val="0"/>
      <w:marBottom w:val="0"/>
      <w:divBdr>
        <w:top w:val="none" w:sz="0" w:space="0" w:color="auto"/>
        <w:left w:val="none" w:sz="0" w:space="0" w:color="auto"/>
        <w:bottom w:val="none" w:sz="0" w:space="0" w:color="auto"/>
        <w:right w:val="none" w:sz="0" w:space="0" w:color="auto"/>
      </w:divBdr>
    </w:div>
    <w:div w:id="96413731">
      <w:bodyDiv w:val="1"/>
      <w:marLeft w:val="0"/>
      <w:marRight w:val="0"/>
      <w:marTop w:val="0"/>
      <w:marBottom w:val="0"/>
      <w:divBdr>
        <w:top w:val="none" w:sz="0" w:space="0" w:color="auto"/>
        <w:left w:val="none" w:sz="0" w:space="0" w:color="auto"/>
        <w:bottom w:val="none" w:sz="0" w:space="0" w:color="auto"/>
        <w:right w:val="none" w:sz="0" w:space="0" w:color="auto"/>
      </w:divBdr>
    </w:div>
    <w:div w:id="98070140">
      <w:bodyDiv w:val="1"/>
      <w:marLeft w:val="0"/>
      <w:marRight w:val="0"/>
      <w:marTop w:val="0"/>
      <w:marBottom w:val="0"/>
      <w:divBdr>
        <w:top w:val="none" w:sz="0" w:space="0" w:color="auto"/>
        <w:left w:val="none" w:sz="0" w:space="0" w:color="auto"/>
        <w:bottom w:val="none" w:sz="0" w:space="0" w:color="auto"/>
        <w:right w:val="none" w:sz="0" w:space="0" w:color="auto"/>
      </w:divBdr>
    </w:div>
    <w:div w:id="100415767">
      <w:bodyDiv w:val="1"/>
      <w:marLeft w:val="0"/>
      <w:marRight w:val="0"/>
      <w:marTop w:val="0"/>
      <w:marBottom w:val="0"/>
      <w:divBdr>
        <w:top w:val="none" w:sz="0" w:space="0" w:color="auto"/>
        <w:left w:val="none" w:sz="0" w:space="0" w:color="auto"/>
        <w:bottom w:val="none" w:sz="0" w:space="0" w:color="auto"/>
        <w:right w:val="none" w:sz="0" w:space="0" w:color="auto"/>
      </w:divBdr>
    </w:div>
    <w:div w:id="101151216">
      <w:bodyDiv w:val="1"/>
      <w:marLeft w:val="0"/>
      <w:marRight w:val="0"/>
      <w:marTop w:val="0"/>
      <w:marBottom w:val="0"/>
      <w:divBdr>
        <w:top w:val="none" w:sz="0" w:space="0" w:color="auto"/>
        <w:left w:val="none" w:sz="0" w:space="0" w:color="auto"/>
        <w:bottom w:val="none" w:sz="0" w:space="0" w:color="auto"/>
        <w:right w:val="none" w:sz="0" w:space="0" w:color="auto"/>
      </w:divBdr>
    </w:div>
    <w:div w:id="102922452">
      <w:bodyDiv w:val="1"/>
      <w:marLeft w:val="0"/>
      <w:marRight w:val="0"/>
      <w:marTop w:val="0"/>
      <w:marBottom w:val="0"/>
      <w:divBdr>
        <w:top w:val="none" w:sz="0" w:space="0" w:color="auto"/>
        <w:left w:val="none" w:sz="0" w:space="0" w:color="auto"/>
        <w:bottom w:val="none" w:sz="0" w:space="0" w:color="auto"/>
        <w:right w:val="none" w:sz="0" w:space="0" w:color="auto"/>
      </w:divBdr>
    </w:div>
    <w:div w:id="106195320">
      <w:bodyDiv w:val="1"/>
      <w:marLeft w:val="0"/>
      <w:marRight w:val="0"/>
      <w:marTop w:val="0"/>
      <w:marBottom w:val="0"/>
      <w:divBdr>
        <w:top w:val="none" w:sz="0" w:space="0" w:color="auto"/>
        <w:left w:val="none" w:sz="0" w:space="0" w:color="auto"/>
        <w:bottom w:val="none" w:sz="0" w:space="0" w:color="auto"/>
        <w:right w:val="none" w:sz="0" w:space="0" w:color="auto"/>
      </w:divBdr>
    </w:div>
    <w:div w:id="111094723">
      <w:bodyDiv w:val="1"/>
      <w:marLeft w:val="0"/>
      <w:marRight w:val="0"/>
      <w:marTop w:val="0"/>
      <w:marBottom w:val="0"/>
      <w:divBdr>
        <w:top w:val="none" w:sz="0" w:space="0" w:color="auto"/>
        <w:left w:val="none" w:sz="0" w:space="0" w:color="auto"/>
        <w:bottom w:val="none" w:sz="0" w:space="0" w:color="auto"/>
        <w:right w:val="none" w:sz="0" w:space="0" w:color="auto"/>
      </w:divBdr>
    </w:div>
    <w:div w:id="115493471">
      <w:bodyDiv w:val="1"/>
      <w:marLeft w:val="0"/>
      <w:marRight w:val="0"/>
      <w:marTop w:val="0"/>
      <w:marBottom w:val="0"/>
      <w:divBdr>
        <w:top w:val="none" w:sz="0" w:space="0" w:color="auto"/>
        <w:left w:val="none" w:sz="0" w:space="0" w:color="auto"/>
        <w:bottom w:val="none" w:sz="0" w:space="0" w:color="auto"/>
        <w:right w:val="none" w:sz="0" w:space="0" w:color="auto"/>
      </w:divBdr>
    </w:div>
    <w:div w:id="122310884">
      <w:bodyDiv w:val="1"/>
      <w:marLeft w:val="0"/>
      <w:marRight w:val="0"/>
      <w:marTop w:val="0"/>
      <w:marBottom w:val="0"/>
      <w:divBdr>
        <w:top w:val="none" w:sz="0" w:space="0" w:color="auto"/>
        <w:left w:val="none" w:sz="0" w:space="0" w:color="auto"/>
        <w:bottom w:val="none" w:sz="0" w:space="0" w:color="auto"/>
        <w:right w:val="none" w:sz="0" w:space="0" w:color="auto"/>
      </w:divBdr>
    </w:div>
    <w:div w:id="123895062">
      <w:bodyDiv w:val="1"/>
      <w:marLeft w:val="0"/>
      <w:marRight w:val="0"/>
      <w:marTop w:val="0"/>
      <w:marBottom w:val="0"/>
      <w:divBdr>
        <w:top w:val="none" w:sz="0" w:space="0" w:color="auto"/>
        <w:left w:val="none" w:sz="0" w:space="0" w:color="auto"/>
        <w:bottom w:val="none" w:sz="0" w:space="0" w:color="auto"/>
        <w:right w:val="none" w:sz="0" w:space="0" w:color="auto"/>
      </w:divBdr>
    </w:div>
    <w:div w:id="127094031">
      <w:bodyDiv w:val="1"/>
      <w:marLeft w:val="0"/>
      <w:marRight w:val="0"/>
      <w:marTop w:val="0"/>
      <w:marBottom w:val="0"/>
      <w:divBdr>
        <w:top w:val="none" w:sz="0" w:space="0" w:color="auto"/>
        <w:left w:val="none" w:sz="0" w:space="0" w:color="auto"/>
        <w:bottom w:val="none" w:sz="0" w:space="0" w:color="auto"/>
        <w:right w:val="none" w:sz="0" w:space="0" w:color="auto"/>
      </w:divBdr>
    </w:div>
    <w:div w:id="129596792">
      <w:bodyDiv w:val="1"/>
      <w:marLeft w:val="0"/>
      <w:marRight w:val="0"/>
      <w:marTop w:val="0"/>
      <w:marBottom w:val="0"/>
      <w:divBdr>
        <w:top w:val="none" w:sz="0" w:space="0" w:color="auto"/>
        <w:left w:val="none" w:sz="0" w:space="0" w:color="auto"/>
        <w:bottom w:val="none" w:sz="0" w:space="0" w:color="auto"/>
        <w:right w:val="none" w:sz="0" w:space="0" w:color="auto"/>
      </w:divBdr>
    </w:div>
    <w:div w:id="132677414">
      <w:bodyDiv w:val="1"/>
      <w:marLeft w:val="0"/>
      <w:marRight w:val="0"/>
      <w:marTop w:val="0"/>
      <w:marBottom w:val="0"/>
      <w:divBdr>
        <w:top w:val="none" w:sz="0" w:space="0" w:color="auto"/>
        <w:left w:val="none" w:sz="0" w:space="0" w:color="auto"/>
        <w:bottom w:val="none" w:sz="0" w:space="0" w:color="auto"/>
        <w:right w:val="none" w:sz="0" w:space="0" w:color="auto"/>
      </w:divBdr>
    </w:div>
    <w:div w:id="133791198">
      <w:bodyDiv w:val="1"/>
      <w:marLeft w:val="0"/>
      <w:marRight w:val="0"/>
      <w:marTop w:val="0"/>
      <w:marBottom w:val="0"/>
      <w:divBdr>
        <w:top w:val="none" w:sz="0" w:space="0" w:color="auto"/>
        <w:left w:val="none" w:sz="0" w:space="0" w:color="auto"/>
        <w:bottom w:val="none" w:sz="0" w:space="0" w:color="auto"/>
        <w:right w:val="none" w:sz="0" w:space="0" w:color="auto"/>
      </w:divBdr>
    </w:div>
    <w:div w:id="134757656">
      <w:bodyDiv w:val="1"/>
      <w:marLeft w:val="0"/>
      <w:marRight w:val="0"/>
      <w:marTop w:val="0"/>
      <w:marBottom w:val="0"/>
      <w:divBdr>
        <w:top w:val="none" w:sz="0" w:space="0" w:color="auto"/>
        <w:left w:val="none" w:sz="0" w:space="0" w:color="auto"/>
        <w:bottom w:val="none" w:sz="0" w:space="0" w:color="auto"/>
        <w:right w:val="none" w:sz="0" w:space="0" w:color="auto"/>
      </w:divBdr>
    </w:div>
    <w:div w:id="140847827">
      <w:bodyDiv w:val="1"/>
      <w:marLeft w:val="0"/>
      <w:marRight w:val="0"/>
      <w:marTop w:val="0"/>
      <w:marBottom w:val="0"/>
      <w:divBdr>
        <w:top w:val="none" w:sz="0" w:space="0" w:color="auto"/>
        <w:left w:val="none" w:sz="0" w:space="0" w:color="auto"/>
        <w:bottom w:val="none" w:sz="0" w:space="0" w:color="auto"/>
        <w:right w:val="none" w:sz="0" w:space="0" w:color="auto"/>
      </w:divBdr>
    </w:div>
    <w:div w:id="140854413">
      <w:bodyDiv w:val="1"/>
      <w:marLeft w:val="0"/>
      <w:marRight w:val="0"/>
      <w:marTop w:val="0"/>
      <w:marBottom w:val="0"/>
      <w:divBdr>
        <w:top w:val="none" w:sz="0" w:space="0" w:color="auto"/>
        <w:left w:val="none" w:sz="0" w:space="0" w:color="auto"/>
        <w:bottom w:val="none" w:sz="0" w:space="0" w:color="auto"/>
        <w:right w:val="none" w:sz="0" w:space="0" w:color="auto"/>
      </w:divBdr>
    </w:div>
    <w:div w:id="143744996">
      <w:bodyDiv w:val="1"/>
      <w:marLeft w:val="0"/>
      <w:marRight w:val="0"/>
      <w:marTop w:val="0"/>
      <w:marBottom w:val="0"/>
      <w:divBdr>
        <w:top w:val="none" w:sz="0" w:space="0" w:color="auto"/>
        <w:left w:val="none" w:sz="0" w:space="0" w:color="auto"/>
        <w:bottom w:val="none" w:sz="0" w:space="0" w:color="auto"/>
        <w:right w:val="none" w:sz="0" w:space="0" w:color="auto"/>
      </w:divBdr>
    </w:div>
    <w:div w:id="146867386">
      <w:bodyDiv w:val="1"/>
      <w:marLeft w:val="0"/>
      <w:marRight w:val="0"/>
      <w:marTop w:val="0"/>
      <w:marBottom w:val="0"/>
      <w:divBdr>
        <w:top w:val="none" w:sz="0" w:space="0" w:color="auto"/>
        <w:left w:val="none" w:sz="0" w:space="0" w:color="auto"/>
        <w:bottom w:val="none" w:sz="0" w:space="0" w:color="auto"/>
        <w:right w:val="none" w:sz="0" w:space="0" w:color="auto"/>
      </w:divBdr>
    </w:div>
    <w:div w:id="150101002">
      <w:bodyDiv w:val="1"/>
      <w:marLeft w:val="0"/>
      <w:marRight w:val="0"/>
      <w:marTop w:val="0"/>
      <w:marBottom w:val="0"/>
      <w:divBdr>
        <w:top w:val="none" w:sz="0" w:space="0" w:color="auto"/>
        <w:left w:val="none" w:sz="0" w:space="0" w:color="auto"/>
        <w:bottom w:val="none" w:sz="0" w:space="0" w:color="auto"/>
        <w:right w:val="none" w:sz="0" w:space="0" w:color="auto"/>
      </w:divBdr>
    </w:div>
    <w:div w:id="151068025">
      <w:bodyDiv w:val="1"/>
      <w:marLeft w:val="0"/>
      <w:marRight w:val="0"/>
      <w:marTop w:val="0"/>
      <w:marBottom w:val="0"/>
      <w:divBdr>
        <w:top w:val="none" w:sz="0" w:space="0" w:color="auto"/>
        <w:left w:val="none" w:sz="0" w:space="0" w:color="auto"/>
        <w:bottom w:val="none" w:sz="0" w:space="0" w:color="auto"/>
        <w:right w:val="none" w:sz="0" w:space="0" w:color="auto"/>
      </w:divBdr>
    </w:div>
    <w:div w:id="152264936">
      <w:bodyDiv w:val="1"/>
      <w:marLeft w:val="0"/>
      <w:marRight w:val="0"/>
      <w:marTop w:val="0"/>
      <w:marBottom w:val="0"/>
      <w:divBdr>
        <w:top w:val="none" w:sz="0" w:space="0" w:color="auto"/>
        <w:left w:val="none" w:sz="0" w:space="0" w:color="auto"/>
        <w:bottom w:val="none" w:sz="0" w:space="0" w:color="auto"/>
        <w:right w:val="none" w:sz="0" w:space="0" w:color="auto"/>
      </w:divBdr>
    </w:div>
    <w:div w:id="156657757">
      <w:bodyDiv w:val="1"/>
      <w:marLeft w:val="0"/>
      <w:marRight w:val="0"/>
      <w:marTop w:val="0"/>
      <w:marBottom w:val="0"/>
      <w:divBdr>
        <w:top w:val="none" w:sz="0" w:space="0" w:color="auto"/>
        <w:left w:val="none" w:sz="0" w:space="0" w:color="auto"/>
        <w:bottom w:val="none" w:sz="0" w:space="0" w:color="auto"/>
        <w:right w:val="none" w:sz="0" w:space="0" w:color="auto"/>
      </w:divBdr>
    </w:div>
    <w:div w:id="156698867">
      <w:bodyDiv w:val="1"/>
      <w:marLeft w:val="0"/>
      <w:marRight w:val="0"/>
      <w:marTop w:val="0"/>
      <w:marBottom w:val="0"/>
      <w:divBdr>
        <w:top w:val="none" w:sz="0" w:space="0" w:color="auto"/>
        <w:left w:val="none" w:sz="0" w:space="0" w:color="auto"/>
        <w:bottom w:val="none" w:sz="0" w:space="0" w:color="auto"/>
        <w:right w:val="none" w:sz="0" w:space="0" w:color="auto"/>
      </w:divBdr>
    </w:div>
    <w:div w:id="157235477">
      <w:bodyDiv w:val="1"/>
      <w:marLeft w:val="0"/>
      <w:marRight w:val="0"/>
      <w:marTop w:val="0"/>
      <w:marBottom w:val="0"/>
      <w:divBdr>
        <w:top w:val="none" w:sz="0" w:space="0" w:color="auto"/>
        <w:left w:val="none" w:sz="0" w:space="0" w:color="auto"/>
        <w:bottom w:val="none" w:sz="0" w:space="0" w:color="auto"/>
        <w:right w:val="none" w:sz="0" w:space="0" w:color="auto"/>
      </w:divBdr>
    </w:div>
    <w:div w:id="157580553">
      <w:bodyDiv w:val="1"/>
      <w:marLeft w:val="0"/>
      <w:marRight w:val="0"/>
      <w:marTop w:val="0"/>
      <w:marBottom w:val="0"/>
      <w:divBdr>
        <w:top w:val="none" w:sz="0" w:space="0" w:color="auto"/>
        <w:left w:val="none" w:sz="0" w:space="0" w:color="auto"/>
        <w:bottom w:val="none" w:sz="0" w:space="0" w:color="auto"/>
        <w:right w:val="none" w:sz="0" w:space="0" w:color="auto"/>
      </w:divBdr>
    </w:div>
    <w:div w:id="159661371">
      <w:bodyDiv w:val="1"/>
      <w:marLeft w:val="0"/>
      <w:marRight w:val="0"/>
      <w:marTop w:val="0"/>
      <w:marBottom w:val="0"/>
      <w:divBdr>
        <w:top w:val="none" w:sz="0" w:space="0" w:color="auto"/>
        <w:left w:val="none" w:sz="0" w:space="0" w:color="auto"/>
        <w:bottom w:val="none" w:sz="0" w:space="0" w:color="auto"/>
        <w:right w:val="none" w:sz="0" w:space="0" w:color="auto"/>
      </w:divBdr>
    </w:div>
    <w:div w:id="159857028">
      <w:bodyDiv w:val="1"/>
      <w:marLeft w:val="0"/>
      <w:marRight w:val="0"/>
      <w:marTop w:val="0"/>
      <w:marBottom w:val="0"/>
      <w:divBdr>
        <w:top w:val="none" w:sz="0" w:space="0" w:color="auto"/>
        <w:left w:val="none" w:sz="0" w:space="0" w:color="auto"/>
        <w:bottom w:val="none" w:sz="0" w:space="0" w:color="auto"/>
        <w:right w:val="none" w:sz="0" w:space="0" w:color="auto"/>
      </w:divBdr>
    </w:div>
    <w:div w:id="164899770">
      <w:bodyDiv w:val="1"/>
      <w:marLeft w:val="0"/>
      <w:marRight w:val="0"/>
      <w:marTop w:val="0"/>
      <w:marBottom w:val="0"/>
      <w:divBdr>
        <w:top w:val="none" w:sz="0" w:space="0" w:color="auto"/>
        <w:left w:val="none" w:sz="0" w:space="0" w:color="auto"/>
        <w:bottom w:val="none" w:sz="0" w:space="0" w:color="auto"/>
        <w:right w:val="none" w:sz="0" w:space="0" w:color="auto"/>
      </w:divBdr>
    </w:div>
    <w:div w:id="165828235">
      <w:bodyDiv w:val="1"/>
      <w:marLeft w:val="0"/>
      <w:marRight w:val="0"/>
      <w:marTop w:val="0"/>
      <w:marBottom w:val="0"/>
      <w:divBdr>
        <w:top w:val="none" w:sz="0" w:space="0" w:color="auto"/>
        <w:left w:val="none" w:sz="0" w:space="0" w:color="auto"/>
        <w:bottom w:val="none" w:sz="0" w:space="0" w:color="auto"/>
        <w:right w:val="none" w:sz="0" w:space="0" w:color="auto"/>
      </w:divBdr>
    </w:div>
    <w:div w:id="168448155">
      <w:bodyDiv w:val="1"/>
      <w:marLeft w:val="0"/>
      <w:marRight w:val="0"/>
      <w:marTop w:val="0"/>
      <w:marBottom w:val="0"/>
      <w:divBdr>
        <w:top w:val="none" w:sz="0" w:space="0" w:color="auto"/>
        <w:left w:val="none" w:sz="0" w:space="0" w:color="auto"/>
        <w:bottom w:val="none" w:sz="0" w:space="0" w:color="auto"/>
        <w:right w:val="none" w:sz="0" w:space="0" w:color="auto"/>
      </w:divBdr>
    </w:div>
    <w:div w:id="169487293">
      <w:bodyDiv w:val="1"/>
      <w:marLeft w:val="0"/>
      <w:marRight w:val="0"/>
      <w:marTop w:val="0"/>
      <w:marBottom w:val="0"/>
      <w:divBdr>
        <w:top w:val="none" w:sz="0" w:space="0" w:color="auto"/>
        <w:left w:val="none" w:sz="0" w:space="0" w:color="auto"/>
        <w:bottom w:val="none" w:sz="0" w:space="0" w:color="auto"/>
        <w:right w:val="none" w:sz="0" w:space="0" w:color="auto"/>
      </w:divBdr>
    </w:div>
    <w:div w:id="169682307">
      <w:bodyDiv w:val="1"/>
      <w:marLeft w:val="0"/>
      <w:marRight w:val="0"/>
      <w:marTop w:val="0"/>
      <w:marBottom w:val="0"/>
      <w:divBdr>
        <w:top w:val="none" w:sz="0" w:space="0" w:color="auto"/>
        <w:left w:val="none" w:sz="0" w:space="0" w:color="auto"/>
        <w:bottom w:val="none" w:sz="0" w:space="0" w:color="auto"/>
        <w:right w:val="none" w:sz="0" w:space="0" w:color="auto"/>
      </w:divBdr>
    </w:div>
    <w:div w:id="170873655">
      <w:bodyDiv w:val="1"/>
      <w:marLeft w:val="0"/>
      <w:marRight w:val="0"/>
      <w:marTop w:val="0"/>
      <w:marBottom w:val="0"/>
      <w:divBdr>
        <w:top w:val="none" w:sz="0" w:space="0" w:color="auto"/>
        <w:left w:val="none" w:sz="0" w:space="0" w:color="auto"/>
        <w:bottom w:val="none" w:sz="0" w:space="0" w:color="auto"/>
        <w:right w:val="none" w:sz="0" w:space="0" w:color="auto"/>
      </w:divBdr>
    </w:div>
    <w:div w:id="173767512">
      <w:bodyDiv w:val="1"/>
      <w:marLeft w:val="0"/>
      <w:marRight w:val="0"/>
      <w:marTop w:val="0"/>
      <w:marBottom w:val="0"/>
      <w:divBdr>
        <w:top w:val="none" w:sz="0" w:space="0" w:color="auto"/>
        <w:left w:val="none" w:sz="0" w:space="0" w:color="auto"/>
        <w:bottom w:val="none" w:sz="0" w:space="0" w:color="auto"/>
        <w:right w:val="none" w:sz="0" w:space="0" w:color="auto"/>
      </w:divBdr>
    </w:div>
    <w:div w:id="184563130">
      <w:bodyDiv w:val="1"/>
      <w:marLeft w:val="0"/>
      <w:marRight w:val="0"/>
      <w:marTop w:val="0"/>
      <w:marBottom w:val="0"/>
      <w:divBdr>
        <w:top w:val="none" w:sz="0" w:space="0" w:color="auto"/>
        <w:left w:val="none" w:sz="0" w:space="0" w:color="auto"/>
        <w:bottom w:val="none" w:sz="0" w:space="0" w:color="auto"/>
        <w:right w:val="none" w:sz="0" w:space="0" w:color="auto"/>
      </w:divBdr>
    </w:div>
    <w:div w:id="185675666">
      <w:bodyDiv w:val="1"/>
      <w:marLeft w:val="0"/>
      <w:marRight w:val="0"/>
      <w:marTop w:val="0"/>
      <w:marBottom w:val="0"/>
      <w:divBdr>
        <w:top w:val="none" w:sz="0" w:space="0" w:color="auto"/>
        <w:left w:val="none" w:sz="0" w:space="0" w:color="auto"/>
        <w:bottom w:val="none" w:sz="0" w:space="0" w:color="auto"/>
        <w:right w:val="none" w:sz="0" w:space="0" w:color="auto"/>
      </w:divBdr>
    </w:div>
    <w:div w:id="189034422">
      <w:bodyDiv w:val="1"/>
      <w:marLeft w:val="0"/>
      <w:marRight w:val="0"/>
      <w:marTop w:val="0"/>
      <w:marBottom w:val="0"/>
      <w:divBdr>
        <w:top w:val="none" w:sz="0" w:space="0" w:color="auto"/>
        <w:left w:val="none" w:sz="0" w:space="0" w:color="auto"/>
        <w:bottom w:val="none" w:sz="0" w:space="0" w:color="auto"/>
        <w:right w:val="none" w:sz="0" w:space="0" w:color="auto"/>
      </w:divBdr>
    </w:div>
    <w:div w:id="189533121">
      <w:bodyDiv w:val="1"/>
      <w:marLeft w:val="0"/>
      <w:marRight w:val="0"/>
      <w:marTop w:val="0"/>
      <w:marBottom w:val="0"/>
      <w:divBdr>
        <w:top w:val="none" w:sz="0" w:space="0" w:color="auto"/>
        <w:left w:val="none" w:sz="0" w:space="0" w:color="auto"/>
        <w:bottom w:val="none" w:sz="0" w:space="0" w:color="auto"/>
        <w:right w:val="none" w:sz="0" w:space="0" w:color="auto"/>
      </w:divBdr>
    </w:div>
    <w:div w:id="191456824">
      <w:bodyDiv w:val="1"/>
      <w:marLeft w:val="0"/>
      <w:marRight w:val="0"/>
      <w:marTop w:val="0"/>
      <w:marBottom w:val="0"/>
      <w:divBdr>
        <w:top w:val="none" w:sz="0" w:space="0" w:color="auto"/>
        <w:left w:val="none" w:sz="0" w:space="0" w:color="auto"/>
        <w:bottom w:val="none" w:sz="0" w:space="0" w:color="auto"/>
        <w:right w:val="none" w:sz="0" w:space="0" w:color="auto"/>
      </w:divBdr>
    </w:div>
    <w:div w:id="193230698">
      <w:bodyDiv w:val="1"/>
      <w:marLeft w:val="0"/>
      <w:marRight w:val="0"/>
      <w:marTop w:val="0"/>
      <w:marBottom w:val="0"/>
      <w:divBdr>
        <w:top w:val="none" w:sz="0" w:space="0" w:color="auto"/>
        <w:left w:val="none" w:sz="0" w:space="0" w:color="auto"/>
        <w:bottom w:val="none" w:sz="0" w:space="0" w:color="auto"/>
        <w:right w:val="none" w:sz="0" w:space="0" w:color="auto"/>
      </w:divBdr>
    </w:div>
    <w:div w:id="194346389">
      <w:bodyDiv w:val="1"/>
      <w:marLeft w:val="0"/>
      <w:marRight w:val="0"/>
      <w:marTop w:val="0"/>
      <w:marBottom w:val="0"/>
      <w:divBdr>
        <w:top w:val="none" w:sz="0" w:space="0" w:color="auto"/>
        <w:left w:val="none" w:sz="0" w:space="0" w:color="auto"/>
        <w:bottom w:val="none" w:sz="0" w:space="0" w:color="auto"/>
        <w:right w:val="none" w:sz="0" w:space="0" w:color="auto"/>
      </w:divBdr>
    </w:div>
    <w:div w:id="194656410">
      <w:bodyDiv w:val="1"/>
      <w:marLeft w:val="0"/>
      <w:marRight w:val="0"/>
      <w:marTop w:val="0"/>
      <w:marBottom w:val="0"/>
      <w:divBdr>
        <w:top w:val="none" w:sz="0" w:space="0" w:color="auto"/>
        <w:left w:val="none" w:sz="0" w:space="0" w:color="auto"/>
        <w:bottom w:val="none" w:sz="0" w:space="0" w:color="auto"/>
        <w:right w:val="none" w:sz="0" w:space="0" w:color="auto"/>
      </w:divBdr>
    </w:div>
    <w:div w:id="194780191">
      <w:bodyDiv w:val="1"/>
      <w:marLeft w:val="0"/>
      <w:marRight w:val="0"/>
      <w:marTop w:val="0"/>
      <w:marBottom w:val="0"/>
      <w:divBdr>
        <w:top w:val="none" w:sz="0" w:space="0" w:color="auto"/>
        <w:left w:val="none" w:sz="0" w:space="0" w:color="auto"/>
        <w:bottom w:val="none" w:sz="0" w:space="0" w:color="auto"/>
        <w:right w:val="none" w:sz="0" w:space="0" w:color="auto"/>
      </w:divBdr>
    </w:div>
    <w:div w:id="194854630">
      <w:bodyDiv w:val="1"/>
      <w:marLeft w:val="0"/>
      <w:marRight w:val="0"/>
      <w:marTop w:val="0"/>
      <w:marBottom w:val="0"/>
      <w:divBdr>
        <w:top w:val="none" w:sz="0" w:space="0" w:color="auto"/>
        <w:left w:val="none" w:sz="0" w:space="0" w:color="auto"/>
        <w:bottom w:val="none" w:sz="0" w:space="0" w:color="auto"/>
        <w:right w:val="none" w:sz="0" w:space="0" w:color="auto"/>
      </w:divBdr>
    </w:div>
    <w:div w:id="202909448">
      <w:bodyDiv w:val="1"/>
      <w:marLeft w:val="0"/>
      <w:marRight w:val="0"/>
      <w:marTop w:val="0"/>
      <w:marBottom w:val="0"/>
      <w:divBdr>
        <w:top w:val="none" w:sz="0" w:space="0" w:color="auto"/>
        <w:left w:val="none" w:sz="0" w:space="0" w:color="auto"/>
        <w:bottom w:val="none" w:sz="0" w:space="0" w:color="auto"/>
        <w:right w:val="none" w:sz="0" w:space="0" w:color="auto"/>
      </w:divBdr>
    </w:div>
    <w:div w:id="203686010">
      <w:bodyDiv w:val="1"/>
      <w:marLeft w:val="0"/>
      <w:marRight w:val="0"/>
      <w:marTop w:val="0"/>
      <w:marBottom w:val="0"/>
      <w:divBdr>
        <w:top w:val="none" w:sz="0" w:space="0" w:color="auto"/>
        <w:left w:val="none" w:sz="0" w:space="0" w:color="auto"/>
        <w:bottom w:val="none" w:sz="0" w:space="0" w:color="auto"/>
        <w:right w:val="none" w:sz="0" w:space="0" w:color="auto"/>
      </w:divBdr>
    </w:div>
    <w:div w:id="205147721">
      <w:bodyDiv w:val="1"/>
      <w:marLeft w:val="0"/>
      <w:marRight w:val="0"/>
      <w:marTop w:val="0"/>
      <w:marBottom w:val="0"/>
      <w:divBdr>
        <w:top w:val="none" w:sz="0" w:space="0" w:color="auto"/>
        <w:left w:val="none" w:sz="0" w:space="0" w:color="auto"/>
        <w:bottom w:val="none" w:sz="0" w:space="0" w:color="auto"/>
        <w:right w:val="none" w:sz="0" w:space="0" w:color="auto"/>
      </w:divBdr>
    </w:div>
    <w:div w:id="205335311">
      <w:bodyDiv w:val="1"/>
      <w:marLeft w:val="0"/>
      <w:marRight w:val="0"/>
      <w:marTop w:val="0"/>
      <w:marBottom w:val="0"/>
      <w:divBdr>
        <w:top w:val="none" w:sz="0" w:space="0" w:color="auto"/>
        <w:left w:val="none" w:sz="0" w:space="0" w:color="auto"/>
        <w:bottom w:val="none" w:sz="0" w:space="0" w:color="auto"/>
        <w:right w:val="none" w:sz="0" w:space="0" w:color="auto"/>
      </w:divBdr>
    </w:div>
    <w:div w:id="206337315">
      <w:bodyDiv w:val="1"/>
      <w:marLeft w:val="0"/>
      <w:marRight w:val="0"/>
      <w:marTop w:val="0"/>
      <w:marBottom w:val="0"/>
      <w:divBdr>
        <w:top w:val="none" w:sz="0" w:space="0" w:color="auto"/>
        <w:left w:val="none" w:sz="0" w:space="0" w:color="auto"/>
        <w:bottom w:val="none" w:sz="0" w:space="0" w:color="auto"/>
        <w:right w:val="none" w:sz="0" w:space="0" w:color="auto"/>
      </w:divBdr>
    </w:div>
    <w:div w:id="207112795">
      <w:bodyDiv w:val="1"/>
      <w:marLeft w:val="0"/>
      <w:marRight w:val="0"/>
      <w:marTop w:val="0"/>
      <w:marBottom w:val="0"/>
      <w:divBdr>
        <w:top w:val="none" w:sz="0" w:space="0" w:color="auto"/>
        <w:left w:val="none" w:sz="0" w:space="0" w:color="auto"/>
        <w:bottom w:val="none" w:sz="0" w:space="0" w:color="auto"/>
        <w:right w:val="none" w:sz="0" w:space="0" w:color="auto"/>
      </w:divBdr>
    </w:div>
    <w:div w:id="214513852">
      <w:bodyDiv w:val="1"/>
      <w:marLeft w:val="0"/>
      <w:marRight w:val="0"/>
      <w:marTop w:val="0"/>
      <w:marBottom w:val="0"/>
      <w:divBdr>
        <w:top w:val="none" w:sz="0" w:space="0" w:color="auto"/>
        <w:left w:val="none" w:sz="0" w:space="0" w:color="auto"/>
        <w:bottom w:val="none" w:sz="0" w:space="0" w:color="auto"/>
        <w:right w:val="none" w:sz="0" w:space="0" w:color="auto"/>
      </w:divBdr>
    </w:div>
    <w:div w:id="215355865">
      <w:bodyDiv w:val="1"/>
      <w:marLeft w:val="0"/>
      <w:marRight w:val="0"/>
      <w:marTop w:val="0"/>
      <w:marBottom w:val="0"/>
      <w:divBdr>
        <w:top w:val="none" w:sz="0" w:space="0" w:color="auto"/>
        <w:left w:val="none" w:sz="0" w:space="0" w:color="auto"/>
        <w:bottom w:val="none" w:sz="0" w:space="0" w:color="auto"/>
        <w:right w:val="none" w:sz="0" w:space="0" w:color="auto"/>
      </w:divBdr>
    </w:div>
    <w:div w:id="219101317">
      <w:bodyDiv w:val="1"/>
      <w:marLeft w:val="0"/>
      <w:marRight w:val="0"/>
      <w:marTop w:val="0"/>
      <w:marBottom w:val="0"/>
      <w:divBdr>
        <w:top w:val="none" w:sz="0" w:space="0" w:color="auto"/>
        <w:left w:val="none" w:sz="0" w:space="0" w:color="auto"/>
        <w:bottom w:val="none" w:sz="0" w:space="0" w:color="auto"/>
        <w:right w:val="none" w:sz="0" w:space="0" w:color="auto"/>
      </w:divBdr>
    </w:div>
    <w:div w:id="219756087">
      <w:bodyDiv w:val="1"/>
      <w:marLeft w:val="0"/>
      <w:marRight w:val="0"/>
      <w:marTop w:val="0"/>
      <w:marBottom w:val="0"/>
      <w:divBdr>
        <w:top w:val="none" w:sz="0" w:space="0" w:color="auto"/>
        <w:left w:val="none" w:sz="0" w:space="0" w:color="auto"/>
        <w:bottom w:val="none" w:sz="0" w:space="0" w:color="auto"/>
        <w:right w:val="none" w:sz="0" w:space="0" w:color="auto"/>
      </w:divBdr>
    </w:div>
    <w:div w:id="221061777">
      <w:bodyDiv w:val="1"/>
      <w:marLeft w:val="0"/>
      <w:marRight w:val="0"/>
      <w:marTop w:val="0"/>
      <w:marBottom w:val="0"/>
      <w:divBdr>
        <w:top w:val="none" w:sz="0" w:space="0" w:color="auto"/>
        <w:left w:val="none" w:sz="0" w:space="0" w:color="auto"/>
        <w:bottom w:val="none" w:sz="0" w:space="0" w:color="auto"/>
        <w:right w:val="none" w:sz="0" w:space="0" w:color="auto"/>
      </w:divBdr>
    </w:div>
    <w:div w:id="221184541">
      <w:bodyDiv w:val="1"/>
      <w:marLeft w:val="0"/>
      <w:marRight w:val="0"/>
      <w:marTop w:val="0"/>
      <w:marBottom w:val="0"/>
      <w:divBdr>
        <w:top w:val="none" w:sz="0" w:space="0" w:color="auto"/>
        <w:left w:val="none" w:sz="0" w:space="0" w:color="auto"/>
        <w:bottom w:val="none" w:sz="0" w:space="0" w:color="auto"/>
        <w:right w:val="none" w:sz="0" w:space="0" w:color="auto"/>
      </w:divBdr>
    </w:div>
    <w:div w:id="222378786">
      <w:bodyDiv w:val="1"/>
      <w:marLeft w:val="0"/>
      <w:marRight w:val="0"/>
      <w:marTop w:val="0"/>
      <w:marBottom w:val="0"/>
      <w:divBdr>
        <w:top w:val="none" w:sz="0" w:space="0" w:color="auto"/>
        <w:left w:val="none" w:sz="0" w:space="0" w:color="auto"/>
        <w:bottom w:val="none" w:sz="0" w:space="0" w:color="auto"/>
        <w:right w:val="none" w:sz="0" w:space="0" w:color="auto"/>
      </w:divBdr>
    </w:div>
    <w:div w:id="224461444">
      <w:bodyDiv w:val="1"/>
      <w:marLeft w:val="0"/>
      <w:marRight w:val="0"/>
      <w:marTop w:val="0"/>
      <w:marBottom w:val="0"/>
      <w:divBdr>
        <w:top w:val="none" w:sz="0" w:space="0" w:color="auto"/>
        <w:left w:val="none" w:sz="0" w:space="0" w:color="auto"/>
        <w:bottom w:val="none" w:sz="0" w:space="0" w:color="auto"/>
        <w:right w:val="none" w:sz="0" w:space="0" w:color="auto"/>
      </w:divBdr>
    </w:div>
    <w:div w:id="226380189">
      <w:bodyDiv w:val="1"/>
      <w:marLeft w:val="0"/>
      <w:marRight w:val="0"/>
      <w:marTop w:val="0"/>
      <w:marBottom w:val="0"/>
      <w:divBdr>
        <w:top w:val="none" w:sz="0" w:space="0" w:color="auto"/>
        <w:left w:val="none" w:sz="0" w:space="0" w:color="auto"/>
        <w:bottom w:val="none" w:sz="0" w:space="0" w:color="auto"/>
        <w:right w:val="none" w:sz="0" w:space="0" w:color="auto"/>
      </w:divBdr>
    </w:div>
    <w:div w:id="234048993">
      <w:bodyDiv w:val="1"/>
      <w:marLeft w:val="0"/>
      <w:marRight w:val="0"/>
      <w:marTop w:val="0"/>
      <w:marBottom w:val="0"/>
      <w:divBdr>
        <w:top w:val="none" w:sz="0" w:space="0" w:color="auto"/>
        <w:left w:val="none" w:sz="0" w:space="0" w:color="auto"/>
        <w:bottom w:val="none" w:sz="0" w:space="0" w:color="auto"/>
        <w:right w:val="none" w:sz="0" w:space="0" w:color="auto"/>
      </w:divBdr>
    </w:div>
    <w:div w:id="236138990">
      <w:bodyDiv w:val="1"/>
      <w:marLeft w:val="0"/>
      <w:marRight w:val="0"/>
      <w:marTop w:val="0"/>
      <w:marBottom w:val="0"/>
      <w:divBdr>
        <w:top w:val="none" w:sz="0" w:space="0" w:color="auto"/>
        <w:left w:val="none" w:sz="0" w:space="0" w:color="auto"/>
        <w:bottom w:val="none" w:sz="0" w:space="0" w:color="auto"/>
        <w:right w:val="none" w:sz="0" w:space="0" w:color="auto"/>
      </w:divBdr>
    </w:div>
    <w:div w:id="236522534">
      <w:bodyDiv w:val="1"/>
      <w:marLeft w:val="0"/>
      <w:marRight w:val="0"/>
      <w:marTop w:val="0"/>
      <w:marBottom w:val="0"/>
      <w:divBdr>
        <w:top w:val="none" w:sz="0" w:space="0" w:color="auto"/>
        <w:left w:val="none" w:sz="0" w:space="0" w:color="auto"/>
        <w:bottom w:val="none" w:sz="0" w:space="0" w:color="auto"/>
        <w:right w:val="none" w:sz="0" w:space="0" w:color="auto"/>
      </w:divBdr>
    </w:div>
    <w:div w:id="236861699">
      <w:bodyDiv w:val="1"/>
      <w:marLeft w:val="0"/>
      <w:marRight w:val="0"/>
      <w:marTop w:val="0"/>
      <w:marBottom w:val="0"/>
      <w:divBdr>
        <w:top w:val="none" w:sz="0" w:space="0" w:color="auto"/>
        <w:left w:val="none" w:sz="0" w:space="0" w:color="auto"/>
        <w:bottom w:val="none" w:sz="0" w:space="0" w:color="auto"/>
        <w:right w:val="none" w:sz="0" w:space="0" w:color="auto"/>
      </w:divBdr>
    </w:div>
    <w:div w:id="237519587">
      <w:bodyDiv w:val="1"/>
      <w:marLeft w:val="0"/>
      <w:marRight w:val="0"/>
      <w:marTop w:val="0"/>
      <w:marBottom w:val="0"/>
      <w:divBdr>
        <w:top w:val="none" w:sz="0" w:space="0" w:color="auto"/>
        <w:left w:val="none" w:sz="0" w:space="0" w:color="auto"/>
        <w:bottom w:val="none" w:sz="0" w:space="0" w:color="auto"/>
        <w:right w:val="none" w:sz="0" w:space="0" w:color="auto"/>
      </w:divBdr>
    </w:div>
    <w:div w:id="237592918">
      <w:bodyDiv w:val="1"/>
      <w:marLeft w:val="0"/>
      <w:marRight w:val="0"/>
      <w:marTop w:val="0"/>
      <w:marBottom w:val="0"/>
      <w:divBdr>
        <w:top w:val="none" w:sz="0" w:space="0" w:color="auto"/>
        <w:left w:val="none" w:sz="0" w:space="0" w:color="auto"/>
        <w:bottom w:val="none" w:sz="0" w:space="0" w:color="auto"/>
        <w:right w:val="none" w:sz="0" w:space="0" w:color="auto"/>
      </w:divBdr>
    </w:div>
    <w:div w:id="240406483">
      <w:bodyDiv w:val="1"/>
      <w:marLeft w:val="0"/>
      <w:marRight w:val="0"/>
      <w:marTop w:val="0"/>
      <w:marBottom w:val="0"/>
      <w:divBdr>
        <w:top w:val="none" w:sz="0" w:space="0" w:color="auto"/>
        <w:left w:val="none" w:sz="0" w:space="0" w:color="auto"/>
        <w:bottom w:val="none" w:sz="0" w:space="0" w:color="auto"/>
        <w:right w:val="none" w:sz="0" w:space="0" w:color="auto"/>
      </w:divBdr>
    </w:div>
    <w:div w:id="240603096">
      <w:bodyDiv w:val="1"/>
      <w:marLeft w:val="0"/>
      <w:marRight w:val="0"/>
      <w:marTop w:val="0"/>
      <w:marBottom w:val="0"/>
      <w:divBdr>
        <w:top w:val="none" w:sz="0" w:space="0" w:color="auto"/>
        <w:left w:val="none" w:sz="0" w:space="0" w:color="auto"/>
        <w:bottom w:val="none" w:sz="0" w:space="0" w:color="auto"/>
        <w:right w:val="none" w:sz="0" w:space="0" w:color="auto"/>
      </w:divBdr>
    </w:div>
    <w:div w:id="241571313">
      <w:bodyDiv w:val="1"/>
      <w:marLeft w:val="0"/>
      <w:marRight w:val="0"/>
      <w:marTop w:val="0"/>
      <w:marBottom w:val="0"/>
      <w:divBdr>
        <w:top w:val="none" w:sz="0" w:space="0" w:color="auto"/>
        <w:left w:val="none" w:sz="0" w:space="0" w:color="auto"/>
        <w:bottom w:val="none" w:sz="0" w:space="0" w:color="auto"/>
        <w:right w:val="none" w:sz="0" w:space="0" w:color="auto"/>
      </w:divBdr>
    </w:div>
    <w:div w:id="242878958">
      <w:bodyDiv w:val="1"/>
      <w:marLeft w:val="0"/>
      <w:marRight w:val="0"/>
      <w:marTop w:val="0"/>
      <w:marBottom w:val="0"/>
      <w:divBdr>
        <w:top w:val="none" w:sz="0" w:space="0" w:color="auto"/>
        <w:left w:val="none" w:sz="0" w:space="0" w:color="auto"/>
        <w:bottom w:val="none" w:sz="0" w:space="0" w:color="auto"/>
        <w:right w:val="none" w:sz="0" w:space="0" w:color="auto"/>
      </w:divBdr>
    </w:div>
    <w:div w:id="242960883">
      <w:bodyDiv w:val="1"/>
      <w:marLeft w:val="0"/>
      <w:marRight w:val="0"/>
      <w:marTop w:val="0"/>
      <w:marBottom w:val="0"/>
      <w:divBdr>
        <w:top w:val="none" w:sz="0" w:space="0" w:color="auto"/>
        <w:left w:val="none" w:sz="0" w:space="0" w:color="auto"/>
        <w:bottom w:val="none" w:sz="0" w:space="0" w:color="auto"/>
        <w:right w:val="none" w:sz="0" w:space="0" w:color="auto"/>
      </w:divBdr>
    </w:div>
    <w:div w:id="243489009">
      <w:bodyDiv w:val="1"/>
      <w:marLeft w:val="0"/>
      <w:marRight w:val="0"/>
      <w:marTop w:val="0"/>
      <w:marBottom w:val="0"/>
      <w:divBdr>
        <w:top w:val="none" w:sz="0" w:space="0" w:color="auto"/>
        <w:left w:val="none" w:sz="0" w:space="0" w:color="auto"/>
        <w:bottom w:val="none" w:sz="0" w:space="0" w:color="auto"/>
        <w:right w:val="none" w:sz="0" w:space="0" w:color="auto"/>
      </w:divBdr>
    </w:div>
    <w:div w:id="243803806">
      <w:bodyDiv w:val="1"/>
      <w:marLeft w:val="0"/>
      <w:marRight w:val="0"/>
      <w:marTop w:val="0"/>
      <w:marBottom w:val="0"/>
      <w:divBdr>
        <w:top w:val="none" w:sz="0" w:space="0" w:color="auto"/>
        <w:left w:val="none" w:sz="0" w:space="0" w:color="auto"/>
        <w:bottom w:val="none" w:sz="0" w:space="0" w:color="auto"/>
        <w:right w:val="none" w:sz="0" w:space="0" w:color="auto"/>
      </w:divBdr>
    </w:div>
    <w:div w:id="247858827">
      <w:bodyDiv w:val="1"/>
      <w:marLeft w:val="0"/>
      <w:marRight w:val="0"/>
      <w:marTop w:val="0"/>
      <w:marBottom w:val="0"/>
      <w:divBdr>
        <w:top w:val="none" w:sz="0" w:space="0" w:color="auto"/>
        <w:left w:val="none" w:sz="0" w:space="0" w:color="auto"/>
        <w:bottom w:val="none" w:sz="0" w:space="0" w:color="auto"/>
        <w:right w:val="none" w:sz="0" w:space="0" w:color="auto"/>
      </w:divBdr>
    </w:div>
    <w:div w:id="250310051">
      <w:bodyDiv w:val="1"/>
      <w:marLeft w:val="0"/>
      <w:marRight w:val="0"/>
      <w:marTop w:val="0"/>
      <w:marBottom w:val="0"/>
      <w:divBdr>
        <w:top w:val="none" w:sz="0" w:space="0" w:color="auto"/>
        <w:left w:val="none" w:sz="0" w:space="0" w:color="auto"/>
        <w:bottom w:val="none" w:sz="0" w:space="0" w:color="auto"/>
        <w:right w:val="none" w:sz="0" w:space="0" w:color="auto"/>
      </w:divBdr>
    </w:div>
    <w:div w:id="252201357">
      <w:bodyDiv w:val="1"/>
      <w:marLeft w:val="0"/>
      <w:marRight w:val="0"/>
      <w:marTop w:val="0"/>
      <w:marBottom w:val="0"/>
      <w:divBdr>
        <w:top w:val="none" w:sz="0" w:space="0" w:color="auto"/>
        <w:left w:val="none" w:sz="0" w:space="0" w:color="auto"/>
        <w:bottom w:val="none" w:sz="0" w:space="0" w:color="auto"/>
        <w:right w:val="none" w:sz="0" w:space="0" w:color="auto"/>
      </w:divBdr>
    </w:div>
    <w:div w:id="255066298">
      <w:bodyDiv w:val="1"/>
      <w:marLeft w:val="0"/>
      <w:marRight w:val="0"/>
      <w:marTop w:val="0"/>
      <w:marBottom w:val="0"/>
      <w:divBdr>
        <w:top w:val="none" w:sz="0" w:space="0" w:color="auto"/>
        <w:left w:val="none" w:sz="0" w:space="0" w:color="auto"/>
        <w:bottom w:val="none" w:sz="0" w:space="0" w:color="auto"/>
        <w:right w:val="none" w:sz="0" w:space="0" w:color="auto"/>
      </w:divBdr>
    </w:div>
    <w:div w:id="255133379">
      <w:bodyDiv w:val="1"/>
      <w:marLeft w:val="0"/>
      <w:marRight w:val="0"/>
      <w:marTop w:val="0"/>
      <w:marBottom w:val="0"/>
      <w:divBdr>
        <w:top w:val="none" w:sz="0" w:space="0" w:color="auto"/>
        <w:left w:val="none" w:sz="0" w:space="0" w:color="auto"/>
        <w:bottom w:val="none" w:sz="0" w:space="0" w:color="auto"/>
        <w:right w:val="none" w:sz="0" w:space="0" w:color="auto"/>
      </w:divBdr>
    </w:div>
    <w:div w:id="255289347">
      <w:bodyDiv w:val="1"/>
      <w:marLeft w:val="0"/>
      <w:marRight w:val="0"/>
      <w:marTop w:val="0"/>
      <w:marBottom w:val="0"/>
      <w:divBdr>
        <w:top w:val="none" w:sz="0" w:space="0" w:color="auto"/>
        <w:left w:val="none" w:sz="0" w:space="0" w:color="auto"/>
        <w:bottom w:val="none" w:sz="0" w:space="0" w:color="auto"/>
        <w:right w:val="none" w:sz="0" w:space="0" w:color="auto"/>
      </w:divBdr>
    </w:div>
    <w:div w:id="256836014">
      <w:bodyDiv w:val="1"/>
      <w:marLeft w:val="0"/>
      <w:marRight w:val="0"/>
      <w:marTop w:val="0"/>
      <w:marBottom w:val="0"/>
      <w:divBdr>
        <w:top w:val="none" w:sz="0" w:space="0" w:color="auto"/>
        <w:left w:val="none" w:sz="0" w:space="0" w:color="auto"/>
        <w:bottom w:val="none" w:sz="0" w:space="0" w:color="auto"/>
        <w:right w:val="none" w:sz="0" w:space="0" w:color="auto"/>
      </w:divBdr>
    </w:div>
    <w:div w:id="260339533">
      <w:bodyDiv w:val="1"/>
      <w:marLeft w:val="0"/>
      <w:marRight w:val="0"/>
      <w:marTop w:val="0"/>
      <w:marBottom w:val="0"/>
      <w:divBdr>
        <w:top w:val="none" w:sz="0" w:space="0" w:color="auto"/>
        <w:left w:val="none" w:sz="0" w:space="0" w:color="auto"/>
        <w:bottom w:val="none" w:sz="0" w:space="0" w:color="auto"/>
        <w:right w:val="none" w:sz="0" w:space="0" w:color="auto"/>
      </w:divBdr>
    </w:div>
    <w:div w:id="261111916">
      <w:bodyDiv w:val="1"/>
      <w:marLeft w:val="0"/>
      <w:marRight w:val="0"/>
      <w:marTop w:val="0"/>
      <w:marBottom w:val="0"/>
      <w:divBdr>
        <w:top w:val="none" w:sz="0" w:space="0" w:color="auto"/>
        <w:left w:val="none" w:sz="0" w:space="0" w:color="auto"/>
        <w:bottom w:val="none" w:sz="0" w:space="0" w:color="auto"/>
        <w:right w:val="none" w:sz="0" w:space="0" w:color="auto"/>
      </w:divBdr>
    </w:div>
    <w:div w:id="262350207">
      <w:bodyDiv w:val="1"/>
      <w:marLeft w:val="0"/>
      <w:marRight w:val="0"/>
      <w:marTop w:val="0"/>
      <w:marBottom w:val="0"/>
      <w:divBdr>
        <w:top w:val="none" w:sz="0" w:space="0" w:color="auto"/>
        <w:left w:val="none" w:sz="0" w:space="0" w:color="auto"/>
        <w:bottom w:val="none" w:sz="0" w:space="0" w:color="auto"/>
        <w:right w:val="none" w:sz="0" w:space="0" w:color="auto"/>
      </w:divBdr>
    </w:div>
    <w:div w:id="262542877">
      <w:bodyDiv w:val="1"/>
      <w:marLeft w:val="0"/>
      <w:marRight w:val="0"/>
      <w:marTop w:val="0"/>
      <w:marBottom w:val="0"/>
      <w:divBdr>
        <w:top w:val="none" w:sz="0" w:space="0" w:color="auto"/>
        <w:left w:val="none" w:sz="0" w:space="0" w:color="auto"/>
        <w:bottom w:val="none" w:sz="0" w:space="0" w:color="auto"/>
        <w:right w:val="none" w:sz="0" w:space="0" w:color="auto"/>
      </w:divBdr>
    </w:div>
    <w:div w:id="265843485">
      <w:bodyDiv w:val="1"/>
      <w:marLeft w:val="0"/>
      <w:marRight w:val="0"/>
      <w:marTop w:val="0"/>
      <w:marBottom w:val="0"/>
      <w:divBdr>
        <w:top w:val="none" w:sz="0" w:space="0" w:color="auto"/>
        <w:left w:val="none" w:sz="0" w:space="0" w:color="auto"/>
        <w:bottom w:val="none" w:sz="0" w:space="0" w:color="auto"/>
        <w:right w:val="none" w:sz="0" w:space="0" w:color="auto"/>
      </w:divBdr>
    </w:div>
    <w:div w:id="267276797">
      <w:bodyDiv w:val="1"/>
      <w:marLeft w:val="0"/>
      <w:marRight w:val="0"/>
      <w:marTop w:val="0"/>
      <w:marBottom w:val="0"/>
      <w:divBdr>
        <w:top w:val="none" w:sz="0" w:space="0" w:color="auto"/>
        <w:left w:val="none" w:sz="0" w:space="0" w:color="auto"/>
        <w:bottom w:val="none" w:sz="0" w:space="0" w:color="auto"/>
        <w:right w:val="none" w:sz="0" w:space="0" w:color="auto"/>
      </w:divBdr>
    </w:div>
    <w:div w:id="267280069">
      <w:bodyDiv w:val="1"/>
      <w:marLeft w:val="0"/>
      <w:marRight w:val="0"/>
      <w:marTop w:val="0"/>
      <w:marBottom w:val="0"/>
      <w:divBdr>
        <w:top w:val="none" w:sz="0" w:space="0" w:color="auto"/>
        <w:left w:val="none" w:sz="0" w:space="0" w:color="auto"/>
        <w:bottom w:val="none" w:sz="0" w:space="0" w:color="auto"/>
        <w:right w:val="none" w:sz="0" w:space="0" w:color="auto"/>
      </w:divBdr>
    </w:div>
    <w:div w:id="268707535">
      <w:bodyDiv w:val="1"/>
      <w:marLeft w:val="0"/>
      <w:marRight w:val="0"/>
      <w:marTop w:val="0"/>
      <w:marBottom w:val="0"/>
      <w:divBdr>
        <w:top w:val="none" w:sz="0" w:space="0" w:color="auto"/>
        <w:left w:val="none" w:sz="0" w:space="0" w:color="auto"/>
        <w:bottom w:val="none" w:sz="0" w:space="0" w:color="auto"/>
        <w:right w:val="none" w:sz="0" w:space="0" w:color="auto"/>
      </w:divBdr>
    </w:div>
    <w:div w:id="269435898">
      <w:bodyDiv w:val="1"/>
      <w:marLeft w:val="0"/>
      <w:marRight w:val="0"/>
      <w:marTop w:val="0"/>
      <w:marBottom w:val="0"/>
      <w:divBdr>
        <w:top w:val="none" w:sz="0" w:space="0" w:color="auto"/>
        <w:left w:val="none" w:sz="0" w:space="0" w:color="auto"/>
        <w:bottom w:val="none" w:sz="0" w:space="0" w:color="auto"/>
        <w:right w:val="none" w:sz="0" w:space="0" w:color="auto"/>
      </w:divBdr>
    </w:div>
    <w:div w:id="270205662">
      <w:bodyDiv w:val="1"/>
      <w:marLeft w:val="0"/>
      <w:marRight w:val="0"/>
      <w:marTop w:val="0"/>
      <w:marBottom w:val="0"/>
      <w:divBdr>
        <w:top w:val="none" w:sz="0" w:space="0" w:color="auto"/>
        <w:left w:val="none" w:sz="0" w:space="0" w:color="auto"/>
        <w:bottom w:val="none" w:sz="0" w:space="0" w:color="auto"/>
        <w:right w:val="none" w:sz="0" w:space="0" w:color="auto"/>
      </w:divBdr>
    </w:div>
    <w:div w:id="273370255">
      <w:bodyDiv w:val="1"/>
      <w:marLeft w:val="0"/>
      <w:marRight w:val="0"/>
      <w:marTop w:val="0"/>
      <w:marBottom w:val="0"/>
      <w:divBdr>
        <w:top w:val="none" w:sz="0" w:space="0" w:color="auto"/>
        <w:left w:val="none" w:sz="0" w:space="0" w:color="auto"/>
        <w:bottom w:val="none" w:sz="0" w:space="0" w:color="auto"/>
        <w:right w:val="none" w:sz="0" w:space="0" w:color="auto"/>
      </w:divBdr>
    </w:div>
    <w:div w:id="274488319">
      <w:bodyDiv w:val="1"/>
      <w:marLeft w:val="0"/>
      <w:marRight w:val="0"/>
      <w:marTop w:val="0"/>
      <w:marBottom w:val="0"/>
      <w:divBdr>
        <w:top w:val="none" w:sz="0" w:space="0" w:color="auto"/>
        <w:left w:val="none" w:sz="0" w:space="0" w:color="auto"/>
        <w:bottom w:val="none" w:sz="0" w:space="0" w:color="auto"/>
        <w:right w:val="none" w:sz="0" w:space="0" w:color="auto"/>
      </w:divBdr>
    </w:div>
    <w:div w:id="276642039">
      <w:bodyDiv w:val="1"/>
      <w:marLeft w:val="0"/>
      <w:marRight w:val="0"/>
      <w:marTop w:val="0"/>
      <w:marBottom w:val="0"/>
      <w:divBdr>
        <w:top w:val="none" w:sz="0" w:space="0" w:color="auto"/>
        <w:left w:val="none" w:sz="0" w:space="0" w:color="auto"/>
        <w:bottom w:val="none" w:sz="0" w:space="0" w:color="auto"/>
        <w:right w:val="none" w:sz="0" w:space="0" w:color="auto"/>
      </w:divBdr>
    </w:div>
    <w:div w:id="280302767">
      <w:bodyDiv w:val="1"/>
      <w:marLeft w:val="0"/>
      <w:marRight w:val="0"/>
      <w:marTop w:val="0"/>
      <w:marBottom w:val="0"/>
      <w:divBdr>
        <w:top w:val="none" w:sz="0" w:space="0" w:color="auto"/>
        <w:left w:val="none" w:sz="0" w:space="0" w:color="auto"/>
        <w:bottom w:val="none" w:sz="0" w:space="0" w:color="auto"/>
        <w:right w:val="none" w:sz="0" w:space="0" w:color="auto"/>
      </w:divBdr>
    </w:div>
    <w:div w:id="282736774">
      <w:bodyDiv w:val="1"/>
      <w:marLeft w:val="0"/>
      <w:marRight w:val="0"/>
      <w:marTop w:val="0"/>
      <w:marBottom w:val="0"/>
      <w:divBdr>
        <w:top w:val="none" w:sz="0" w:space="0" w:color="auto"/>
        <w:left w:val="none" w:sz="0" w:space="0" w:color="auto"/>
        <w:bottom w:val="none" w:sz="0" w:space="0" w:color="auto"/>
        <w:right w:val="none" w:sz="0" w:space="0" w:color="auto"/>
      </w:divBdr>
    </w:div>
    <w:div w:id="282925126">
      <w:bodyDiv w:val="1"/>
      <w:marLeft w:val="0"/>
      <w:marRight w:val="0"/>
      <w:marTop w:val="0"/>
      <w:marBottom w:val="0"/>
      <w:divBdr>
        <w:top w:val="none" w:sz="0" w:space="0" w:color="auto"/>
        <w:left w:val="none" w:sz="0" w:space="0" w:color="auto"/>
        <w:bottom w:val="none" w:sz="0" w:space="0" w:color="auto"/>
        <w:right w:val="none" w:sz="0" w:space="0" w:color="auto"/>
      </w:divBdr>
    </w:div>
    <w:div w:id="283854765">
      <w:bodyDiv w:val="1"/>
      <w:marLeft w:val="0"/>
      <w:marRight w:val="0"/>
      <w:marTop w:val="0"/>
      <w:marBottom w:val="0"/>
      <w:divBdr>
        <w:top w:val="none" w:sz="0" w:space="0" w:color="auto"/>
        <w:left w:val="none" w:sz="0" w:space="0" w:color="auto"/>
        <w:bottom w:val="none" w:sz="0" w:space="0" w:color="auto"/>
        <w:right w:val="none" w:sz="0" w:space="0" w:color="auto"/>
      </w:divBdr>
    </w:div>
    <w:div w:id="283999384">
      <w:bodyDiv w:val="1"/>
      <w:marLeft w:val="0"/>
      <w:marRight w:val="0"/>
      <w:marTop w:val="0"/>
      <w:marBottom w:val="0"/>
      <w:divBdr>
        <w:top w:val="none" w:sz="0" w:space="0" w:color="auto"/>
        <w:left w:val="none" w:sz="0" w:space="0" w:color="auto"/>
        <w:bottom w:val="none" w:sz="0" w:space="0" w:color="auto"/>
        <w:right w:val="none" w:sz="0" w:space="0" w:color="auto"/>
      </w:divBdr>
    </w:div>
    <w:div w:id="284234735">
      <w:bodyDiv w:val="1"/>
      <w:marLeft w:val="0"/>
      <w:marRight w:val="0"/>
      <w:marTop w:val="0"/>
      <w:marBottom w:val="0"/>
      <w:divBdr>
        <w:top w:val="none" w:sz="0" w:space="0" w:color="auto"/>
        <w:left w:val="none" w:sz="0" w:space="0" w:color="auto"/>
        <w:bottom w:val="none" w:sz="0" w:space="0" w:color="auto"/>
        <w:right w:val="none" w:sz="0" w:space="0" w:color="auto"/>
      </w:divBdr>
    </w:div>
    <w:div w:id="285041181">
      <w:bodyDiv w:val="1"/>
      <w:marLeft w:val="0"/>
      <w:marRight w:val="0"/>
      <w:marTop w:val="0"/>
      <w:marBottom w:val="0"/>
      <w:divBdr>
        <w:top w:val="none" w:sz="0" w:space="0" w:color="auto"/>
        <w:left w:val="none" w:sz="0" w:space="0" w:color="auto"/>
        <w:bottom w:val="none" w:sz="0" w:space="0" w:color="auto"/>
        <w:right w:val="none" w:sz="0" w:space="0" w:color="auto"/>
      </w:divBdr>
    </w:div>
    <w:div w:id="286669223">
      <w:bodyDiv w:val="1"/>
      <w:marLeft w:val="0"/>
      <w:marRight w:val="0"/>
      <w:marTop w:val="0"/>
      <w:marBottom w:val="0"/>
      <w:divBdr>
        <w:top w:val="none" w:sz="0" w:space="0" w:color="auto"/>
        <w:left w:val="none" w:sz="0" w:space="0" w:color="auto"/>
        <w:bottom w:val="none" w:sz="0" w:space="0" w:color="auto"/>
        <w:right w:val="none" w:sz="0" w:space="0" w:color="auto"/>
      </w:divBdr>
    </w:div>
    <w:div w:id="288558649">
      <w:bodyDiv w:val="1"/>
      <w:marLeft w:val="0"/>
      <w:marRight w:val="0"/>
      <w:marTop w:val="0"/>
      <w:marBottom w:val="0"/>
      <w:divBdr>
        <w:top w:val="none" w:sz="0" w:space="0" w:color="auto"/>
        <w:left w:val="none" w:sz="0" w:space="0" w:color="auto"/>
        <w:bottom w:val="none" w:sz="0" w:space="0" w:color="auto"/>
        <w:right w:val="none" w:sz="0" w:space="0" w:color="auto"/>
      </w:divBdr>
    </w:div>
    <w:div w:id="288901248">
      <w:bodyDiv w:val="1"/>
      <w:marLeft w:val="0"/>
      <w:marRight w:val="0"/>
      <w:marTop w:val="0"/>
      <w:marBottom w:val="0"/>
      <w:divBdr>
        <w:top w:val="none" w:sz="0" w:space="0" w:color="auto"/>
        <w:left w:val="none" w:sz="0" w:space="0" w:color="auto"/>
        <w:bottom w:val="none" w:sz="0" w:space="0" w:color="auto"/>
        <w:right w:val="none" w:sz="0" w:space="0" w:color="auto"/>
      </w:divBdr>
    </w:div>
    <w:div w:id="289555998">
      <w:bodyDiv w:val="1"/>
      <w:marLeft w:val="0"/>
      <w:marRight w:val="0"/>
      <w:marTop w:val="0"/>
      <w:marBottom w:val="0"/>
      <w:divBdr>
        <w:top w:val="none" w:sz="0" w:space="0" w:color="auto"/>
        <w:left w:val="none" w:sz="0" w:space="0" w:color="auto"/>
        <w:bottom w:val="none" w:sz="0" w:space="0" w:color="auto"/>
        <w:right w:val="none" w:sz="0" w:space="0" w:color="auto"/>
      </w:divBdr>
    </w:div>
    <w:div w:id="289677549">
      <w:bodyDiv w:val="1"/>
      <w:marLeft w:val="0"/>
      <w:marRight w:val="0"/>
      <w:marTop w:val="0"/>
      <w:marBottom w:val="0"/>
      <w:divBdr>
        <w:top w:val="none" w:sz="0" w:space="0" w:color="auto"/>
        <w:left w:val="none" w:sz="0" w:space="0" w:color="auto"/>
        <w:bottom w:val="none" w:sz="0" w:space="0" w:color="auto"/>
        <w:right w:val="none" w:sz="0" w:space="0" w:color="auto"/>
      </w:divBdr>
    </w:div>
    <w:div w:id="291718479">
      <w:bodyDiv w:val="1"/>
      <w:marLeft w:val="0"/>
      <w:marRight w:val="0"/>
      <w:marTop w:val="0"/>
      <w:marBottom w:val="0"/>
      <w:divBdr>
        <w:top w:val="none" w:sz="0" w:space="0" w:color="auto"/>
        <w:left w:val="none" w:sz="0" w:space="0" w:color="auto"/>
        <w:bottom w:val="none" w:sz="0" w:space="0" w:color="auto"/>
        <w:right w:val="none" w:sz="0" w:space="0" w:color="auto"/>
      </w:divBdr>
    </w:div>
    <w:div w:id="292565554">
      <w:bodyDiv w:val="1"/>
      <w:marLeft w:val="0"/>
      <w:marRight w:val="0"/>
      <w:marTop w:val="0"/>
      <w:marBottom w:val="0"/>
      <w:divBdr>
        <w:top w:val="none" w:sz="0" w:space="0" w:color="auto"/>
        <w:left w:val="none" w:sz="0" w:space="0" w:color="auto"/>
        <w:bottom w:val="none" w:sz="0" w:space="0" w:color="auto"/>
        <w:right w:val="none" w:sz="0" w:space="0" w:color="auto"/>
      </w:divBdr>
    </w:div>
    <w:div w:id="296688449">
      <w:bodyDiv w:val="1"/>
      <w:marLeft w:val="0"/>
      <w:marRight w:val="0"/>
      <w:marTop w:val="0"/>
      <w:marBottom w:val="0"/>
      <w:divBdr>
        <w:top w:val="none" w:sz="0" w:space="0" w:color="auto"/>
        <w:left w:val="none" w:sz="0" w:space="0" w:color="auto"/>
        <w:bottom w:val="none" w:sz="0" w:space="0" w:color="auto"/>
        <w:right w:val="none" w:sz="0" w:space="0" w:color="auto"/>
      </w:divBdr>
    </w:div>
    <w:div w:id="297610061">
      <w:bodyDiv w:val="1"/>
      <w:marLeft w:val="0"/>
      <w:marRight w:val="0"/>
      <w:marTop w:val="0"/>
      <w:marBottom w:val="0"/>
      <w:divBdr>
        <w:top w:val="none" w:sz="0" w:space="0" w:color="auto"/>
        <w:left w:val="none" w:sz="0" w:space="0" w:color="auto"/>
        <w:bottom w:val="none" w:sz="0" w:space="0" w:color="auto"/>
        <w:right w:val="none" w:sz="0" w:space="0" w:color="auto"/>
      </w:divBdr>
    </w:div>
    <w:div w:id="297878382">
      <w:bodyDiv w:val="1"/>
      <w:marLeft w:val="0"/>
      <w:marRight w:val="0"/>
      <w:marTop w:val="0"/>
      <w:marBottom w:val="0"/>
      <w:divBdr>
        <w:top w:val="none" w:sz="0" w:space="0" w:color="auto"/>
        <w:left w:val="none" w:sz="0" w:space="0" w:color="auto"/>
        <w:bottom w:val="none" w:sz="0" w:space="0" w:color="auto"/>
        <w:right w:val="none" w:sz="0" w:space="0" w:color="auto"/>
      </w:divBdr>
    </w:div>
    <w:div w:id="298800802">
      <w:bodyDiv w:val="1"/>
      <w:marLeft w:val="0"/>
      <w:marRight w:val="0"/>
      <w:marTop w:val="0"/>
      <w:marBottom w:val="0"/>
      <w:divBdr>
        <w:top w:val="none" w:sz="0" w:space="0" w:color="auto"/>
        <w:left w:val="none" w:sz="0" w:space="0" w:color="auto"/>
        <w:bottom w:val="none" w:sz="0" w:space="0" w:color="auto"/>
        <w:right w:val="none" w:sz="0" w:space="0" w:color="auto"/>
      </w:divBdr>
    </w:div>
    <w:div w:id="299656039">
      <w:bodyDiv w:val="1"/>
      <w:marLeft w:val="0"/>
      <w:marRight w:val="0"/>
      <w:marTop w:val="0"/>
      <w:marBottom w:val="0"/>
      <w:divBdr>
        <w:top w:val="none" w:sz="0" w:space="0" w:color="auto"/>
        <w:left w:val="none" w:sz="0" w:space="0" w:color="auto"/>
        <w:bottom w:val="none" w:sz="0" w:space="0" w:color="auto"/>
        <w:right w:val="none" w:sz="0" w:space="0" w:color="auto"/>
      </w:divBdr>
    </w:div>
    <w:div w:id="301496779">
      <w:bodyDiv w:val="1"/>
      <w:marLeft w:val="0"/>
      <w:marRight w:val="0"/>
      <w:marTop w:val="0"/>
      <w:marBottom w:val="0"/>
      <w:divBdr>
        <w:top w:val="none" w:sz="0" w:space="0" w:color="auto"/>
        <w:left w:val="none" w:sz="0" w:space="0" w:color="auto"/>
        <w:bottom w:val="none" w:sz="0" w:space="0" w:color="auto"/>
        <w:right w:val="none" w:sz="0" w:space="0" w:color="auto"/>
      </w:divBdr>
    </w:div>
    <w:div w:id="302194126">
      <w:bodyDiv w:val="1"/>
      <w:marLeft w:val="0"/>
      <w:marRight w:val="0"/>
      <w:marTop w:val="0"/>
      <w:marBottom w:val="0"/>
      <w:divBdr>
        <w:top w:val="none" w:sz="0" w:space="0" w:color="auto"/>
        <w:left w:val="none" w:sz="0" w:space="0" w:color="auto"/>
        <w:bottom w:val="none" w:sz="0" w:space="0" w:color="auto"/>
        <w:right w:val="none" w:sz="0" w:space="0" w:color="auto"/>
      </w:divBdr>
    </w:div>
    <w:div w:id="302466736">
      <w:bodyDiv w:val="1"/>
      <w:marLeft w:val="0"/>
      <w:marRight w:val="0"/>
      <w:marTop w:val="0"/>
      <w:marBottom w:val="0"/>
      <w:divBdr>
        <w:top w:val="none" w:sz="0" w:space="0" w:color="auto"/>
        <w:left w:val="none" w:sz="0" w:space="0" w:color="auto"/>
        <w:bottom w:val="none" w:sz="0" w:space="0" w:color="auto"/>
        <w:right w:val="none" w:sz="0" w:space="0" w:color="auto"/>
      </w:divBdr>
    </w:div>
    <w:div w:id="304239649">
      <w:bodyDiv w:val="1"/>
      <w:marLeft w:val="0"/>
      <w:marRight w:val="0"/>
      <w:marTop w:val="0"/>
      <w:marBottom w:val="0"/>
      <w:divBdr>
        <w:top w:val="none" w:sz="0" w:space="0" w:color="auto"/>
        <w:left w:val="none" w:sz="0" w:space="0" w:color="auto"/>
        <w:bottom w:val="none" w:sz="0" w:space="0" w:color="auto"/>
        <w:right w:val="none" w:sz="0" w:space="0" w:color="auto"/>
      </w:divBdr>
    </w:div>
    <w:div w:id="311183480">
      <w:bodyDiv w:val="1"/>
      <w:marLeft w:val="0"/>
      <w:marRight w:val="0"/>
      <w:marTop w:val="0"/>
      <w:marBottom w:val="0"/>
      <w:divBdr>
        <w:top w:val="none" w:sz="0" w:space="0" w:color="auto"/>
        <w:left w:val="none" w:sz="0" w:space="0" w:color="auto"/>
        <w:bottom w:val="none" w:sz="0" w:space="0" w:color="auto"/>
        <w:right w:val="none" w:sz="0" w:space="0" w:color="auto"/>
      </w:divBdr>
    </w:div>
    <w:div w:id="311830246">
      <w:bodyDiv w:val="1"/>
      <w:marLeft w:val="0"/>
      <w:marRight w:val="0"/>
      <w:marTop w:val="0"/>
      <w:marBottom w:val="0"/>
      <w:divBdr>
        <w:top w:val="none" w:sz="0" w:space="0" w:color="auto"/>
        <w:left w:val="none" w:sz="0" w:space="0" w:color="auto"/>
        <w:bottom w:val="none" w:sz="0" w:space="0" w:color="auto"/>
        <w:right w:val="none" w:sz="0" w:space="0" w:color="auto"/>
      </w:divBdr>
    </w:div>
    <w:div w:id="316157083">
      <w:bodyDiv w:val="1"/>
      <w:marLeft w:val="0"/>
      <w:marRight w:val="0"/>
      <w:marTop w:val="0"/>
      <w:marBottom w:val="0"/>
      <w:divBdr>
        <w:top w:val="none" w:sz="0" w:space="0" w:color="auto"/>
        <w:left w:val="none" w:sz="0" w:space="0" w:color="auto"/>
        <w:bottom w:val="none" w:sz="0" w:space="0" w:color="auto"/>
        <w:right w:val="none" w:sz="0" w:space="0" w:color="auto"/>
      </w:divBdr>
    </w:div>
    <w:div w:id="320239830">
      <w:bodyDiv w:val="1"/>
      <w:marLeft w:val="0"/>
      <w:marRight w:val="0"/>
      <w:marTop w:val="0"/>
      <w:marBottom w:val="0"/>
      <w:divBdr>
        <w:top w:val="none" w:sz="0" w:space="0" w:color="auto"/>
        <w:left w:val="none" w:sz="0" w:space="0" w:color="auto"/>
        <w:bottom w:val="none" w:sz="0" w:space="0" w:color="auto"/>
        <w:right w:val="none" w:sz="0" w:space="0" w:color="auto"/>
      </w:divBdr>
    </w:div>
    <w:div w:id="320548302">
      <w:bodyDiv w:val="1"/>
      <w:marLeft w:val="0"/>
      <w:marRight w:val="0"/>
      <w:marTop w:val="0"/>
      <w:marBottom w:val="0"/>
      <w:divBdr>
        <w:top w:val="none" w:sz="0" w:space="0" w:color="auto"/>
        <w:left w:val="none" w:sz="0" w:space="0" w:color="auto"/>
        <w:bottom w:val="none" w:sz="0" w:space="0" w:color="auto"/>
        <w:right w:val="none" w:sz="0" w:space="0" w:color="auto"/>
      </w:divBdr>
    </w:div>
    <w:div w:id="325867908">
      <w:bodyDiv w:val="1"/>
      <w:marLeft w:val="0"/>
      <w:marRight w:val="0"/>
      <w:marTop w:val="0"/>
      <w:marBottom w:val="0"/>
      <w:divBdr>
        <w:top w:val="none" w:sz="0" w:space="0" w:color="auto"/>
        <w:left w:val="none" w:sz="0" w:space="0" w:color="auto"/>
        <w:bottom w:val="none" w:sz="0" w:space="0" w:color="auto"/>
        <w:right w:val="none" w:sz="0" w:space="0" w:color="auto"/>
      </w:divBdr>
    </w:div>
    <w:div w:id="328291991">
      <w:bodyDiv w:val="1"/>
      <w:marLeft w:val="0"/>
      <w:marRight w:val="0"/>
      <w:marTop w:val="0"/>
      <w:marBottom w:val="0"/>
      <w:divBdr>
        <w:top w:val="none" w:sz="0" w:space="0" w:color="auto"/>
        <w:left w:val="none" w:sz="0" w:space="0" w:color="auto"/>
        <w:bottom w:val="none" w:sz="0" w:space="0" w:color="auto"/>
        <w:right w:val="none" w:sz="0" w:space="0" w:color="auto"/>
      </w:divBdr>
    </w:div>
    <w:div w:id="329602175">
      <w:bodyDiv w:val="1"/>
      <w:marLeft w:val="0"/>
      <w:marRight w:val="0"/>
      <w:marTop w:val="0"/>
      <w:marBottom w:val="0"/>
      <w:divBdr>
        <w:top w:val="none" w:sz="0" w:space="0" w:color="auto"/>
        <w:left w:val="none" w:sz="0" w:space="0" w:color="auto"/>
        <w:bottom w:val="none" w:sz="0" w:space="0" w:color="auto"/>
        <w:right w:val="none" w:sz="0" w:space="0" w:color="auto"/>
      </w:divBdr>
    </w:div>
    <w:div w:id="330917123">
      <w:bodyDiv w:val="1"/>
      <w:marLeft w:val="0"/>
      <w:marRight w:val="0"/>
      <w:marTop w:val="0"/>
      <w:marBottom w:val="0"/>
      <w:divBdr>
        <w:top w:val="none" w:sz="0" w:space="0" w:color="auto"/>
        <w:left w:val="none" w:sz="0" w:space="0" w:color="auto"/>
        <w:bottom w:val="none" w:sz="0" w:space="0" w:color="auto"/>
        <w:right w:val="none" w:sz="0" w:space="0" w:color="auto"/>
      </w:divBdr>
    </w:div>
    <w:div w:id="332924271">
      <w:bodyDiv w:val="1"/>
      <w:marLeft w:val="0"/>
      <w:marRight w:val="0"/>
      <w:marTop w:val="0"/>
      <w:marBottom w:val="0"/>
      <w:divBdr>
        <w:top w:val="none" w:sz="0" w:space="0" w:color="auto"/>
        <w:left w:val="none" w:sz="0" w:space="0" w:color="auto"/>
        <w:bottom w:val="none" w:sz="0" w:space="0" w:color="auto"/>
        <w:right w:val="none" w:sz="0" w:space="0" w:color="auto"/>
      </w:divBdr>
    </w:div>
    <w:div w:id="333533136">
      <w:bodyDiv w:val="1"/>
      <w:marLeft w:val="0"/>
      <w:marRight w:val="0"/>
      <w:marTop w:val="0"/>
      <w:marBottom w:val="0"/>
      <w:divBdr>
        <w:top w:val="none" w:sz="0" w:space="0" w:color="auto"/>
        <w:left w:val="none" w:sz="0" w:space="0" w:color="auto"/>
        <w:bottom w:val="none" w:sz="0" w:space="0" w:color="auto"/>
        <w:right w:val="none" w:sz="0" w:space="0" w:color="auto"/>
      </w:divBdr>
    </w:div>
    <w:div w:id="333650333">
      <w:bodyDiv w:val="1"/>
      <w:marLeft w:val="0"/>
      <w:marRight w:val="0"/>
      <w:marTop w:val="0"/>
      <w:marBottom w:val="0"/>
      <w:divBdr>
        <w:top w:val="none" w:sz="0" w:space="0" w:color="auto"/>
        <w:left w:val="none" w:sz="0" w:space="0" w:color="auto"/>
        <w:bottom w:val="none" w:sz="0" w:space="0" w:color="auto"/>
        <w:right w:val="none" w:sz="0" w:space="0" w:color="auto"/>
      </w:divBdr>
    </w:div>
    <w:div w:id="339506898">
      <w:bodyDiv w:val="1"/>
      <w:marLeft w:val="0"/>
      <w:marRight w:val="0"/>
      <w:marTop w:val="0"/>
      <w:marBottom w:val="0"/>
      <w:divBdr>
        <w:top w:val="none" w:sz="0" w:space="0" w:color="auto"/>
        <w:left w:val="none" w:sz="0" w:space="0" w:color="auto"/>
        <w:bottom w:val="none" w:sz="0" w:space="0" w:color="auto"/>
        <w:right w:val="none" w:sz="0" w:space="0" w:color="auto"/>
      </w:divBdr>
    </w:div>
    <w:div w:id="344865791">
      <w:bodyDiv w:val="1"/>
      <w:marLeft w:val="0"/>
      <w:marRight w:val="0"/>
      <w:marTop w:val="0"/>
      <w:marBottom w:val="0"/>
      <w:divBdr>
        <w:top w:val="none" w:sz="0" w:space="0" w:color="auto"/>
        <w:left w:val="none" w:sz="0" w:space="0" w:color="auto"/>
        <w:bottom w:val="none" w:sz="0" w:space="0" w:color="auto"/>
        <w:right w:val="none" w:sz="0" w:space="0" w:color="auto"/>
      </w:divBdr>
    </w:div>
    <w:div w:id="346102313">
      <w:bodyDiv w:val="1"/>
      <w:marLeft w:val="0"/>
      <w:marRight w:val="0"/>
      <w:marTop w:val="0"/>
      <w:marBottom w:val="0"/>
      <w:divBdr>
        <w:top w:val="none" w:sz="0" w:space="0" w:color="auto"/>
        <w:left w:val="none" w:sz="0" w:space="0" w:color="auto"/>
        <w:bottom w:val="none" w:sz="0" w:space="0" w:color="auto"/>
        <w:right w:val="none" w:sz="0" w:space="0" w:color="auto"/>
      </w:divBdr>
    </w:div>
    <w:div w:id="351341196">
      <w:bodyDiv w:val="1"/>
      <w:marLeft w:val="0"/>
      <w:marRight w:val="0"/>
      <w:marTop w:val="0"/>
      <w:marBottom w:val="0"/>
      <w:divBdr>
        <w:top w:val="none" w:sz="0" w:space="0" w:color="auto"/>
        <w:left w:val="none" w:sz="0" w:space="0" w:color="auto"/>
        <w:bottom w:val="none" w:sz="0" w:space="0" w:color="auto"/>
        <w:right w:val="none" w:sz="0" w:space="0" w:color="auto"/>
      </w:divBdr>
    </w:div>
    <w:div w:id="353464745">
      <w:bodyDiv w:val="1"/>
      <w:marLeft w:val="0"/>
      <w:marRight w:val="0"/>
      <w:marTop w:val="0"/>
      <w:marBottom w:val="0"/>
      <w:divBdr>
        <w:top w:val="none" w:sz="0" w:space="0" w:color="auto"/>
        <w:left w:val="none" w:sz="0" w:space="0" w:color="auto"/>
        <w:bottom w:val="none" w:sz="0" w:space="0" w:color="auto"/>
        <w:right w:val="none" w:sz="0" w:space="0" w:color="auto"/>
      </w:divBdr>
    </w:div>
    <w:div w:id="355083435">
      <w:bodyDiv w:val="1"/>
      <w:marLeft w:val="0"/>
      <w:marRight w:val="0"/>
      <w:marTop w:val="0"/>
      <w:marBottom w:val="0"/>
      <w:divBdr>
        <w:top w:val="none" w:sz="0" w:space="0" w:color="auto"/>
        <w:left w:val="none" w:sz="0" w:space="0" w:color="auto"/>
        <w:bottom w:val="none" w:sz="0" w:space="0" w:color="auto"/>
        <w:right w:val="none" w:sz="0" w:space="0" w:color="auto"/>
      </w:divBdr>
    </w:div>
    <w:div w:id="357242875">
      <w:bodyDiv w:val="1"/>
      <w:marLeft w:val="0"/>
      <w:marRight w:val="0"/>
      <w:marTop w:val="0"/>
      <w:marBottom w:val="0"/>
      <w:divBdr>
        <w:top w:val="none" w:sz="0" w:space="0" w:color="auto"/>
        <w:left w:val="none" w:sz="0" w:space="0" w:color="auto"/>
        <w:bottom w:val="none" w:sz="0" w:space="0" w:color="auto"/>
        <w:right w:val="none" w:sz="0" w:space="0" w:color="auto"/>
      </w:divBdr>
    </w:div>
    <w:div w:id="357396910">
      <w:bodyDiv w:val="1"/>
      <w:marLeft w:val="0"/>
      <w:marRight w:val="0"/>
      <w:marTop w:val="0"/>
      <w:marBottom w:val="0"/>
      <w:divBdr>
        <w:top w:val="none" w:sz="0" w:space="0" w:color="auto"/>
        <w:left w:val="none" w:sz="0" w:space="0" w:color="auto"/>
        <w:bottom w:val="none" w:sz="0" w:space="0" w:color="auto"/>
        <w:right w:val="none" w:sz="0" w:space="0" w:color="auto"/>
      </w:divBdr>
    </w:div>
    <w:div w:id="357465599">
      <w:bodyDiv w:val="1"/>
      <w:marLeft w:val="0"/>
      <w:marRight w:val="0"/>
      <w:marTop w:val="0"/>
      <w:marBottom w:val="0"/>
      <w:divBdr>
        <w:top w:val="none" w:sz="0" w:space="0" w:color="auto"/>
        <w:left w:val="none" w:sz="0" w:space="0" w:color="auto"/>
        <w:bottom w:val="none" w:sz="0" w:space="0" w:color="auto"/>
        <w:right w:val="none" w:sz="0" w:space="0" w:color="auto"/>
      </w:divBdr>
    </w:div>
    <w:div w:id="357896269">
      <w:bodyDiv w:val="1"/>
      <w:marLeft w:val="0"/>
      <w:marRight w:val="0"/>
      <w:marTop w:val="0"/>
      <w:marBottom w:val="0"/>
      <w:divBdr>
        <w:top w:val="none" w:sz="0" w:space="0" w:color="auto"/>
        <w:left w:val="none" w:sz="0" w:space="0" w:color="auto"/>
        <w:bottom w:val="none" w:sz="0" w:space="0" w:color="auto"/>
        <w:right w:val="none" w:sz="0" w:space="0" w:color="auto"/>
      </w:divBdr>
    </w:div>
    <w:div w:id="357901149">
      <w:bodyDiv w:val="1"/>
      <w:marLeft w:val="0"/>
      <w:marRight w:val="0"/>
      <w:marTop w:val="0"/>
      <w:marBottom w:val="0"/>
      <w:divBdr>
        <w:top w:val="none" w:sz="0" w:space="0" w:color="auto"/>
        <w:left w:val="none" w:sz="0" w:space="0" w:color="auto"/>
        <w:bottom w:val="none" w:sz="0" w:space="0" w:color="auto"/>
        <w:right w:val="none" w:sz="0" w:space="0" w:color="auto"/>
      </w:divBdr>
    </w:div>
    <w:div w:id="358556110">
      <w:bodyDiv w:val="1"/>
      <w:marLeft w:val="0"/>
      <w:marRight w:val="0"/>
      <w:marTop w:val="0"/>
      <w:marBottom w:val="0"/>
      <w:divBdr>
        <w:top w:val="none" w:sz="0" w:space="0" w:color="auto"/>
        <w:left w:val="none" w:sz="0" w:space="0" w:color="auto"/>
        <w:bottom w:val="none" w:sz="0" w:space="0" w:color="auto"/>
        <w:right w:val="none" w:sz="0" w:space="0" w:color="auto"/>
      </w:divBdr>
    </w:div>
    <w:div w:id="358818709">
      <w:bodyDiv w:val="1"/>
      <w:marLeft w:val="0"/>
      <w:marRight w:val="0"/>
      <w:marTop w:val="0"/>
      <w:marBottom w:val="0"/>
      <w:divBdr>
        <w:top w:val="none" w:sz="0" w:space="0" w:color="auto"/>
        <w:left w:val="none" w:sz="0" w:space="0" w:color="auto"/>
        <w:bottom w:val="none" w:sz="0" w:space="0" w:color="auto"/>
        <w:right w:val="none" w:sz="0" w:space="0" w:color="auto"/>
      </w:divBdr>
    </w:div>
    <w:div w:id="361247260">
      <w:bodyDiv w:val="1"/>
      <w:marLeft w:val="0"/>
      <w:marRight w:val="0"/>
      <w:marTop w:val="0"/>
      <w:marBottom w:val="0"/>
      <w:divBdr>
        <w:top w:val="none" w:sz="0" w:space="0" w:color="auto"/>
        <w:left w:val="none" w:sz="0" w:space="0" w:color="auto"/>
        <w:bottom w:val="none" w:sz="0" w:space="0" w:color="auto"/>
        <w:right w:val="none" w:sz="0" w:space="0" w:color="auto"/>
      </w:divBdr>
    </w:div>
    <w:div w:id="366444046">
      <w:bodyDiv w:val="1"/>
      <w:marLeft w:val="0"/>
      <w:marRight w:val="0"/>
      <w:marTop w:val="0"/>
      <w:marBottom w:val="0"/>
      <w:divBdr>
        <w:top w:val="none" w:sz="0" w:space="0" w:color="auto"/>
        <w:left w:val="none" w:sz="0" w:space="0" w:color="auto"/>
        <w:bottom w:val="none" w:sz="0" w:space="0" w:color="auto"/>
        <w:right w:val="none" w:sz="0" w:space="0" w:color="auto"/>
      </w:divBdr>
    </w:div>
    <w:div w:id="366831591">
      <w:bodyDiv w:val="1"/>
      <w:marLeft w:val="0"/>
      <w:marRight w:val="0"/>
      <w:marTop w:val="0"/>
      <w:marBottom w:val="0"/>
      <w:divBdr>
        <w:top w:val="none" w:sz="0" w:space="0" w:color="auto"/>
        <w:left w:val="none" w:sz="0" w:space="0" w:color="auto"/>
        <w:bottom w:val="none" w:sz="0" w:space="0" w:color="auto"/>
        <w:right w:val="none" w:sz="0" w:space="0" w:color="auto"/>
      </w:divBdr>
    </w:div>
    <w:div w:id="368378941">
      <w:bodyDiv w:val="1"/>
      <w:marLeft w:val="0"/>
      <w:marRight w:val="0"/>
      <w:marTop w:val="0"/>
      <w:marBottom w:val="0"/>
      <w:divBdr>
        <w:top w:val="none" w:sz="0" w:space="0" w:color="auto"/>
        <w:left w:val="none" w:sz="0" w:space="0" w:color="auto"/>
        <w:bottom w:val="none" w:sz="0" w:space="0" w:color="auto"/>
        <w:right w:val="none" w:sz="0" w:space="0" w:color="auto"/>
      </w:divBdr>
    </w:div>
    <w:div w:id="368842619">
      <w:bodyDiv w:val="1"/>
      <w:marLeft w:val="0"/>
      <w:marRight w:val="0"/>
      <w:marTop w:val="0"/>
      <w:marBottom w:val="0"/>
      <w:divBdr>
        <w:top w:val="none" w:sz="0" w:space="0" w:color="auto"/>
        <w:left w:val="none" w:sz="0" w:space="0" w:color="auto"/>
        <w:bottom w:val="none" w:sz="0" w:space="0" w:color="auto"/>
        <w:right w:val="none" w:sz="0" w:space="0" w:color="auto"/>
      </w:divBdr>
    </w:div>
    <w:div w:id="371730208">
      <w:bodyDiv w:val="1"/>
      <w:marLeft w:val="0"/>
      <w:marRight w:val="0"/>
      <w:marTop w:val="0"/>
      <w:marBottom w:val="0"/>
      <w:divBdr>
        <w:top w:val="none" w:sz="0" w:space="0" w:color="auto"/>
        <w:left w:val="none" w:sz="0" w:space="0" w:color="auto"/>
        <w:bottom w:val="none" w:sz="0" w:space="0" w:color="auto"/>
        <w:right w:val="none" w:sz="0" w:space="0" w:color="auto"/>
      </w:divBdr>
    </w:div>
    <w:div w:id="376780451">
      <w:bodyDiv w:val="1"/>
      <w:marLeft w:val="0"/>
      <w:marRight w:val="0"/>
      <w:marTop w:val="0"/>
      <w:marBottom w:val="0"/>
      <w:divBdr>
        <w:top w:val="none" w:sz="0" w:space="0" w:color="auto"/>
        <w:left w:val="none" w:sz="0" w:space="0" w:color="auto"/>
        <w:bottom w:val="none" w:sz="0" w:space="0" w:color="auto"/>
        <w:right w:val="none" w:sz="0" w:space="0" w:color="auto"/>
      </w:divBdr>
    </w:div>
    <w:div w:id="379667436">
      <w:bodyDiv w:val="1"/>
      <w:marLeft w:val="0"/>
      <w:marRight w:val="0"/>
      <w:marTop w:val="0"/>
      <w:marBottom w:val="0"/>
      <w:divBdr>
        <w:top w:val="none" w:sz="0" w:space="0" w:color="auto"/>
        <w:left w:val="none" w:sz="0" w:space="0" w:color="auto"/>
        <w:bottom w:val="none" w:sz="0" w:space="0" w:color="auto"/>
        <w:right w:val="none" w:sz="0" w:space="0" w:color="auto"/>
      </w:divBdr>
      <w:divsChild>
        <w:div w:id="1475948568">
          <w:marLeft w:val="0"/>
          <w:marRight w:val="0"/>
          <w:marTop w:val="0"/>
          <w:marBottom w:val="0"/>
          <w:divBdr>
            <w:top w:val="none" w:sz="0" w:space="0" w:color="auto"/>
            <w:left w:val="none" w:sz="0" w:space="0" w:color="auto"/>
            <w:bottom w:val="none" w:sz="0" w:space="0" w:color="auto"/>
            <w:right w:val="none" w:sz="0" w:space="0" w:color="auto"/>
          </w:divBdr>
        </w:div>
        <w:div w:id="626736220">
          <w:marLeft w:val="0"/>
          <w:marRight w:val="0"/>
          <w:marTop w:val="0"/>
          <w:marBottom w:val="0"/>
          <w:divBdr>
            <w:top w:val="none" w:sz="0" w:space="0" w:color="auto"/>
            <w:left w:val="none" w:sz="0" w:space="0" w:color="auto"/>
            <w:bottom w:val="none" w:sz="0" w:space="0" w:color="auto"/>
            <w:right w:val="none" w:sz="0" w:space="0" w:color="auto"/>
          </w:divBdr>
        </w:div>
        <w:div w:id="579994284">
          <w:marLeft w:val="0"/>
          <w:marRight w:val="0"/>
          <w:marTop w:val="0"/>
          <w:marBottom w:val="0"/>
          <w:divBdr>
            <w:top w:val="none" w:sz="0" w:space="0" w:color="auto"/>
            <w:left w:val="none" w:sz="0" w:space="0" w:color="auto"/>
            <w:bottom w:val="none" w:sz="0" w:space="0" w:color="auto"/>
            <w:right w:val="none" w:sz="0" w:space="0" w:color="auto"/>
          </w:divBdr>
        </w:div>
        <w:div w:id="171996450">
          <w:marLeft w:val="0"/>
          <w:marRight w:val="0"/>
          <w:marTop w:val="0"/>
          <w:marBottom w:val="0"/>
          <w:divBdr>
            <w:top w:val="none" w:sz="0" w:space="0" w:color="auto"/>
            <w:left w:val="none" w:sz="0" w:space="0" w:color="auto"/>
            <w:bottom w:val="none" w:sz="0" w:space="0" w:color="auto"/>
            <w:right w:val="none" w:sz="0" w:space="0" w:color="auto"/>
          </w:divBdr>
        </w:div>
        <w:div w:id="1226643076">
          <w:marLeft w:val="0"/>
          <w:marRight w:val="0"/>
          <w:marTop w:val="0"/>
          <w:marBottom w:val="0"/>
          <w:divBdr>
            <w:top w:val="none" w:sz="0" w:space="0" w:color="auto"/>
            <w:left w:val="none" w:sz="0" w:space="0" w:color="auto"/>
            <w:bottom w:val="none" w:sz="0" w:space="0" w:color="auto"/>
            <w:right w:val="none" w:sz="0" w:space="0" w:color="auto"/>
          </w:divBdr>
        </w:div>
        <w:div w:id="1582330909">
          <w:marLeft w:val="0"/>
          <w:marRight w:val="0"/>
          <w:marTop w:val="0"/>
          <w:marBottom w:val="0"/>
          <w:divBdr>
            <w:top w:val="none" w:sz="0" w:space="0" w:color="auto"/>
            <w:left w:val="none" w:sz="0" w:space="0" w:color="auto"/>
            <w:bottom w:val="none" w:sz="0" w:space="0" w:color="auto"/>
            <w:right w:val="none" w:sz="0" w:space="0" w:color="auto"/>
          </w:divBdr>
        </w:div>
        <w:div w:id="568853064">
          <w:marLeft w:val="0"/>
          <w:marRight w:val="0"/>
          <w:marTop w:val="0"/>
          <w:marBottom w:val="0"/>
          <w:divBdr>
            <w:top w:val="none" w:sz="0" w:space="0" w:color="auto"/>
            <w:left w:val="none" w:sz="0" w:space="0" w:color="auto"/>
            <w:bottom w:val="none" w:sz="0" w:space="0" w:color="auto"/>
            <w:right w:val="none" w:sz="0" w:space="0" w:color="auto"/>
          </w:divBdr>
        </w:div>
        <w:div w:id="170536767">
          <w:marLeft w:val="0"/>
          <w:marRight w:val="0"/>
          <w:marTop w:val="0"/>
          <w:marBottom w:val="0"/>
          <w:divBdr>
            <w:top w:val="none" w:sz="0" w:space="0" w:color="auto"/>
            <w:left w:val="none" w:sz="0" w:space="0" w:color="auto"/>
            <w:bottom w:val="none" w:sz="0" w:space="0" w:color="auto"/>
            <w:right w:val="none" w:sz="0" w:space="0" w:color="auto"/>
          </w:divBdr>
        </w:div>
        <w:div w:id="469397211">
          <w:marLeft w:val="0"/>
          <w:marRight w:val="0"/>
          <w:marTop w:val="0"/>
          <w:marBottom w:val="0"/>
          <w:divBdr>
            <w:top w:val="none" w:sz="0" w:space="0" w:color="auto"/>
            <w:left w:val="none" w:sz="0" w:space="0" w:color="auto"/>
            <w:bottom w:val="none" w:sz="0" w:space="0" w:color="auto"/>
            <w:right w:val="none" w:sz="0" w:space="0" w:color="auto"/>
          </w:divBdr>
        </w:div>
        <w:div w:id="1930239128">
          <w:marLeft w:val="0"/>
          <w:marRight w:val="0"/>
          <w:marTop w:val="0"/>
          <w:marBottom w:val="0"/>
          <w:divBdr>
            <w:top w:val="none" w:sz="0" w:space="0" w:color="auto"/>
            <w:left w:val="none" w:sz="0" w:space="0" w:color="auto"/>
            <w:bottom w:val="none" w:sz="0" w:space="0" w:color="auto"/>
            <w:right w:val="none" w:sz="0" w:space="0" w:color="auto"/>
          </w:divBdr>
        </w:div>
        <w:div w:id="306907621">
          <w:marLeft w:val="0"/>
          <w:marRight w:val="0"/>
          <w:marTop w:val="0"/>
          <w:marBottom w:val="0"/>
          <w:divBdr>
            <w:top w:val="none" w:sz="0" w:space="0" w:color="auto"/>
            <w:left w:val="none" w:sz="0" w:space="0" w:color="auto"/>
            <w:bottom w:val="none" w:sz="0" w:space="0" w:color="auto"/>
            <w:right w:val="none" w:sz="0" w:space="0" w:color="auto"/>
          </w:divBdr>
        </w:div>
      </w:divsChild>
    </w:div>
    <w:div w:id="380325951">
      <w:bodyDiv w:val="1"/>
      <w:marLeft w:val="0"/>
      <w:marRight w:val="0"/>
      <w:marTop w:val="0"/>
      <w:marBottom w:val="0"/>
      <w:divBdr>
        <w:top w:val="none" w:sz="0" w:space="0" w:color="auto"/>
        <w:left w:val="none" w:sz="0" w:space="0" w:color="auto"/>
        <w:bottom w:val="none" w:sz="0" w:space="0" w:color="auto"/>
        <w:right w:val="none" w:sz="0" w:space="0" w:color="auto"/>
      </w:divBdr>
    </w:div>
    <w:div w:id="381179516">
      <w:bodyDiv w:val="1"/>
      <w:marLeft w:val="0"/>
      <w:marRight w:val="0"/>
      <w:marTop w:val="0"/>
      <w:marBottom w:val="0"/>
      <w:divBdr>
        <w:top w:val="none" w:sz="0" w:space="0" w:color="auto"/>
        <w:left w:val="none" w:sz="0" w:space="0" w:color="auto"/>
        <w:bottom w:val="none" w:sz="0" w:space="0" w:color="auto"/>
        <w:right w:val="none" w:sz="0" w:space="0" w:color="auto"/>
      </w:divBdr>
    </w:div>
    <w:div w:id="381514424">
      <w:bodyDiv w:val="1"/>
      <w:marLeft w:val="0"/>
      <w:marRight w:val="0"/>
      <w:marTop w:val="0"/>
      <w:marBottom w:val="0"/>
      <w:divBdr>
        <w:top w:val="none" w:sz="0" w:space="0" w:color="auto"/>
        <w:left w:val="none" w:sz="0" w:space="0" w:color="auto"/>
        <w:bottom w:val="none" w:sz="0" w:space="0" w:color="auto"/>
        <w:right w:val="none" w:sz="0" w:space="0" w:color="auto"/>
      </w:divBdr>
    </w:div>
    <w:div w:id="381712095">
      <w:bodyDiv w:val="1"/>
      <w:marLeft w:val="0"/>
      <w:marRight w:val="0"/>
      <w:marTop w:val="0"/>
      <w:marBottom w:val="0"/>
      <w:divBdr>
        <w:top w:val="none" w:sz="0" w:space="0" w:color="auto"/>
        <w:left w:val="none" w:sz="0" w:space="0" w:color="auto"/>
        <w:bottom w:val="none" w:sz="0" w:space="0" w:color="auto"/>
        <w:right w:val="none" w:sz="0" w:space="0" w:color="auto"/>
      </w:divBdr>
    </w:div>
    <w:div w:id="383221145">
      <w:bodyDiv w:val="1"/>
      <w:marLeft w:val="0"/>
      <w:marRight w:val="0"/>
      <w:marTop w:val="0"/>
      <w:marBottom w:val="0"/>
      <w:divBdr>
        <w:top w:val="none" w:sz="0" w:space="0" w:color="auto"/>
        <w:left w:val="none" w:sz="0" w:space="0" w:color="auto"/>
        <w:bottom w:val="none" w:sz="0" w:space="0" w:color="auto"/>
        <w:right w:val="none" w:sz="0" w:space="0" w:color="auto"/>
      </w:divBdr>
    </w:div>
    <w:div w:id="383987872">
      <w:bodyDiv w:val="1"/>
      <w:marLeft w:val="0"/>
      <w:marRight w:val="0"/>
      <w:marTop w:val="0"/>
      <w:marBottom w:val="0"/>
      <w:divBdr>
        <w:top w:val="none" w:sz="0" w:space="0" w:color="auto"/>
        <w:left w:val="none" w:sz="0" w:space="0" w:color="auto"/>
        <w:bottom w:val="none" w:sz="0" w:space="0" w:color="auto"/>
        <w:right w:val="none" w:sz="0" w:space="0" w:color="auto"/>
      </w:divBdr>
    </w:div>
    <w:div w:id="386492984">
      <w:bodyDiv w:val="1"/>
      <w:marLeft w:val="0"/>
      <w:marRight w:val="0"/>
      <w:marTop w:val="0"/>
      <w:marBottom w:val="0"/>
      <w:divBdr>
        <w:top w:val="none" w:sz="0" w:space="0" w:color="auto"/>
        <w:left w:val="none" w:sz="0" w:space="0" w:color="auto"/>
        <w:bottom w:val="none" w:sz="0" w:space="0" w:color="auto"/>
        <w:right w:val="none" w:sz="0" w:space="0" w:color="auto"/>
      </w:divBdr>
    </w:div>
    <w:div w:id="386950141">
      <w:bodyDiv w:val="1"/>
      <w:marLeft w:val="0"/>
      <w:marRight w:val="0"/>
      <w:marTop w:val="0"/>
      <w:marBottom w:val="0"/>
      <w:divBdr>
        <w:top w:val="none" w:sz="0" w:space="0" w:color="auto"/>
        <w:left w:val="none" w:sz="0" w:space="0" w:color="auto"/>
        <w:bottom w:val="none" w:sz="0" w:space="0" w:color="auto"/>
        <w:right w:val="none" w:sz="0" w:space="0" w:color="auto"/>
      </w:divBdr>
    </w:div>
    <w:div w:id="390464589">
      <w:bodyDiv w:val="1"/>
      <w:marLeft w:val="0"/>
      <w:marRight w:val="0"/>
      <w:marTop w:val="0"/>
      <w:marBottom w:val="0"/>
      <w:divBdr>
        <w:top w:val="none" w:sz="0" w:space="0" w:color="auto"/>
        <w:left w:val="none" w:sz="0" w:space="0" w:color="auto"/>
        <w:bottom w:val="none" w:sz="0" w:space="0" w:color="auto"/>
        <w:right w:val="none" w:sz="0" w:space="0" w:color="auto"/>
      </w:divBdr>
    </w:div>
    <w:div w:id="391737591">
      <w:bodyDiv w:val="1"/>
      <w:marLeft w:val="0"/>
      <w:marRight w:val="0"/>
      <w:marTop w:val="0"/>
      <w:marBottom w:val="0"/>
      <w:divBdr>
        <w:top w:val="none" w:sz="0" w:space="0" w:color="auto"/>
        <w:left w:val="none" w:sz="0" w:space="0" w:color="auto"/>
        <w:bottom w:val="none" w:sz="0" w:space="0" w:color="auto"/>
        <w:right w:val="none" w:sz="0" w:space="0" w:color="auto"/>
      </w:divBdr>
    </w:div>
    <w:div w:id="392435244">
      <w:bodyDiv w:val="1"/>
      <w:marLeft w:val="0"/>
      <w:marRight w:val="0"/>
      <w:marTop w:val="0"/>
      <w:marBottom w:val="0"/>
      <w:divBdr>
        <w:top w:val="none" w:sz="0" w:space="0" w:color="auto"/>
        <w:left w:val="none" w:sz="0" w:space="0" w:color="auto"/>
        <w:bottom w:val="none" w:sz="0" w:space="0" w:color="auto"/>
        <w:right w:val="none" w:sz="0" w:space="0" w:color="auto"/>
      </w:divBdr>
    </w:div>
    <w:div w:id="395401363">
      <w:bodyDiv w:val="1"/>
      <w:marLeft w:val="0"/>
      <w:marRight w:val="0"/>
      <w:marTop w:val="0"/>
      <w:marBottom w:val="0"/>
      <w:divBdr>
        <w:top w:val="none" w:sz="0" w:space="0" w:color="auto"/>
        <w:left w:val="none" w:sz="0" w:space="0" w:color="auto"/>
        <w:bottom w:val="none" w:sz="0" w:space="0" w:color="auto"/>
        <w:right w:val="none" w:sz="0" w:space="0" w:color="auto"/>
      </w:divBdr>
    </w:div>
    <w:div w:id="398403196">
      <w:bodyDiv w:val="1"/>
      <w:marLeft w:val="0"/>
      <w:marRight w:val="0"/>
      <w:marTop w:val="0"/>
      <w:marBottom w:val="0"/>
      <w:divBdr>
        <w:top w:val="none" w:sz="0" w:space="0" w:color="auto"/>
        <w:left w:val="none" w:sz="0" w:space="0" w:color="auto"/>
        <w:bottom w:val="none" w:sz="0" w:space="0" w:color="auto"/>
        <w:right w:val="none" w:sz="0" w:space="0" w:color="auto"/>
      </w:divBdr>
    </w:div>
    <w:div w:id="400103158">
      <w:bodyDiv w:val="1"/>
      <w:marLeft w:val="0"/>
      <w:marRight w:val="0"/>
      <w:marTop w:val="0"/>
      <w:marBottom w:val="0"/>
      <w:divBdr>
        <w:top w:val="none" w:sz="0" w:space="0" w:color="auto"/>
        <w:left w:val="none" w:sz="0" w:space="0" w:color="auto"/>
        <w:bottom w:val="none" w:sz="0" w:space="0" w:color="auto"/>
        <w:right w:val="none" w:sz="0" w:space="0" w:color="auto"/>
      </w:divBdr>
    </w:div>
    <w:div w:id="402139184">
      <w:bodyDiv w:val="1"/>
      <w:marLeft w:val="0"/>
      <w:marRight w:val="0"/>
      <w:marTop w:val="0"/>
      <w:marBottom w:val="0"/>
      <w:divBdr>
        <w:top w:val="none" w:sz="0" w:space="0" w:color="auto"/>
        <w:left w:val="none" w:sz="0" w:space="0" w:color="auto"/>
        <w:bottom w:val="none" w:sz="0" w:space="0" w:color="auto"/>
        <w:right w:val="none" w:sz="0" w:space="0" w:color="auto"/>
      </w:divBdr>
    </w:div>
    <w:div w:id="403451136">
      <w:bodyDiv w:val="1"/>
      <w:marLeft w:val="0"/>
      <w:marRight w:val="0"/>
      <w:marTop w:val="0"/>
      <w:marBottom w:val="0"/>
      <w:divBdr>
        <w:top w:val="none" w:sz="0" w:space="0" w:color="auto"/>
        <w:left w:val="none" w:sz="0" w:space="0" w:color="auto"/>
        <w:bottom w:val="none" w:sz="0" w:space="0" w:color="auto"/>
        <w:right w:val="none" w:sz="0" w:space="0" w:color="auto"/>
      </w:divBdr>
    </w:div>
    <w:div w:id="408160788">
      <w:bodyDiv w:val="1"/>
      <w:marLeft w:val="0"/>
      <w:marRight w:val="0"/>
      <w:marTop w:val="0"/>
      <w:marBottom w:val="0"/>
      <w:divBdr>
        <w:top w:val="none" w:sz="0" w:space="0" w:color="auto"/>
        <w:left w:val="none" w:sz="0" w:space="0" w:color="auto"/>
        <w:bottom w:val="none" w:sz="0" w:space="0" w:color="auto"/>
        <w:right w:val="none" w:sz="0" w:space="0" w:color="auto"/>
      </w:divBdr>
    </w:div>
    <w:div w:id="410322546">
      <w:bodyDiv w:val="1"/>
      <w:marLeft w:val="0"/>
      <w:marRight w:val="0"/>
      <w:marTop w:val="0"/>
      <w:marBottom w:val="0"/>
      <w:divBdr>
        <w:top w:val="none" w:sz="0" w:space="0" w:color="auto"/>
        <w:left w:val="none" w:sz="0" w:space="0" w:color="auto"/>
        <w:bottom w:val="none" w:sz="0" w:space="0" w:color="auto"/>
        <w:right w:val="none" w:sz="0" w:space="0" w:color="auto"/>
      </w:divBdr>
    </w:div>
    <w:div w:id="410664548">
      <w:bodyDiv w:val="1"/>
      <w:marLeft w:val="0"/>
      <w:marRight w:val="0"/>
      <w:marTop w:val="0"/>
      <w:marBottom w:val="0"/>
      <w:divBdr>
        <w:top w:val="none" w:sz="0" w:space="0" w:color="auto"/>
        <w:left w:val="none" w:sz="0" w:space="0" w:color="auto"/>
        <w:bottom w:val="none" w:sz="0" w:space="0" w:color="auto"/>
        <w:right w:val="none" w:sz="0" w:space="0" w:color="auto"/>
      </w:divBdr>
    </w:div>
    <w:div w:id="411901263">
      <w:bodyDiv w:val="1"/>
      <w:marLeft w:val="0"/>
      <w:marRight w:val="0"/>
      <w:marTop w:val="0"/>
      <w:marBottom w:val="0"/>
      <w:divBdr>
        <w:top w:val="none" w:sz="0" w:space="0" w:color="auto"/>
        <w:left w:val="none" w:sz="0" w:space="0" w:color="auto"/>
        <w:bottom w:val="none" w:sz="0" w:space="0" w:color="auto"/>
        <w:right w:val="none" w:sz="0" w:space="0" w:color="auto"/>
      </w:divBdr>
    </w:div>
    <w:div w:id="413744082">
      <w:bodyDiv w:val="1"/>
      <w:marLeft w:val="0"/>
      <w:marRight w:val="0"/>
      <w:marTop w:val="0"/>
      <w:marBottom w:val="0"/>
      <w:divBdr>
        <w:top w:val="none" w:sz="0" w:space="0" w:color="auto"/>
        <w:left w:val="none" w:sz="0" w:space="0" w:color="auto"/>
        <w:bottom w:val="none" w:sz="0" w:space="0" w:color="auto"/>
        <w:right w:val="none" w:sz="0" w:space="0" w:color="auto"/>
      </w:divBdr>
    </w:div>
    <w:div w:id="414668711">
      <w:bodyDiv w:val="1"/>
      <w:marLeft w:val="0"/>
      <w:marRight w:val="0"/>
      <w:marTop w:val="0"/>
      <w:marBottom w:val="0"/>
      <w:divBdr>
        <w:top w:val="none" w:sz="0" w:space="0" w:color="auto"/>
        <w:left w:val="none" w:sz="0" w:space="0" w:color="auto"/>
        <w:bottom w:val="none" w:sz="0" w:space="0" w:color="auto"/>
        <w:right w:val="none" w:sz="0" w:space="0" w:color="auto"/>
      </w:divBdr>
    </w:div>
    <w:div w:id="416439729">
      <w:bodyDiv w:val="1"/>
      <w:marLeft w:val="0"/>
      <w:marRight w:val="0"/>
      <w:marTop w:val="0"/>
      <w:marBottom w:val="0"/>
      <w:divBdr>
        <w:top w:val="none" w:sz="0" w:space="0" w:color="auto"/>
        <w:left w:val="none" w:sz="0" w:space="0" w:color="auto"/>
        <w:bottom w:val="none" w:sz="0" w:space="0" w:color="auto"/>
        <w:right w:val="none" w:sz="0" w:space="0" w:color="auto"/>
      </w:divBdr>
    </w:div>
    <w:div w:id="419641423">
      <w:bodyDiv w:val="1"/>
      <w:marLeft w:val="0"/>
      <w:marRight w:val="0"/>
      <w:marTop w:val="0"/>
      <w:marBottom w:val="0"/>
      <w:divBdr>
        <w:top w:val="none" w:sz="0" w:space="0" w:color="auto"/>
        <w:left w:val="none" w:sz="0" w:space="0" w:color="auto"/>
        <w:bottom w:val="none" w:sz="0" w:space="0" w:color="auto"/>
        <w:right w:val="none" w:sz="0" w:space="0" w:color="auto"/>
      </w:divBdr>
    </w:div>
    <w:div w:id="421681613">
      <w:bodyDiv w:val="1"/>
      <w:marLeft w:val="0"/>
      <w:marRight w:val="0"/>
      <w:marTop w:val="0"/>
      <w:marBottom w:val="0"/>
      <w:divBdr>
        <w:top w:val="none" w:sz="0" w:space="0" w:color="auto"/>
        <w:left w:val="none" w:sz="0" w:space="0" w:color="auto"/>
        <w:bottom w:val="none" w:sz="0" w:space="0" w:color="auto"/>
        <w:right w:val="none" w:sz="0" w:space="0" w:color="auto"/>
      </w:divBdr>
    </w:div>
    <w:div w:id="423691224">
      <w:bodyDiv w:val="1"/>
      <w:marLeft w:val="0"/>
      <w:marRight w:val="0"/>
      <w:marTop w:val="0"/>
      <w:marBottom w:val="0"/>
      <w:divBdr>
        <w:top w:val="none" w:sz="0" w:space="0" w:color="auto"/>
        <w:left w:val="none" w:sz="0" w:space="0" w:color="auto"/>
        <w:bottom w:val="none" w:sz="0" w:space="0" w:color="auto"/>
        <w:right w:val="none" w:sz="0" w:space="0" w:color="auto"/>
      </w:divBdr>
    </w:div>
    <w:div w:id="429590598">
      <w:bodyDiv w:val="1"/>
      <w:marLeft w:val="0"/>
      <w:marRight w:val="0"/>
      <w:marTop w:val="0"/>
      <w:marBottom w:val="0"/>
      <w:divBdr>
        <w:top w:val="none" w:sz="0" w:space="0" w:color="auto"/>
        <w:left w:val="none" w:sz="0" w:space="0" w:color="auto"/>
        <w:bottom w:val="none" w:sz="0" w:space="0" w:color="auto"/>
        <w:right w:val="none" w:sz="0" w:space="0" w:color="auto"/>
      </w:divBdr>
    </w:div>
    <w:div w:id="432939705">
      <w:bodyDiv w:val="1"/>
      <w:marLeft w:val="0"/>
      <w:marRight w:val="0"/>
      <w:marTop w:val="0"/>
      <w:marBottom w:val="0"/>
      <w:divBdr>
        <w:top w:val="none" w:sz="0" w:space="0" w:color="auto"/>
        <w:left w:val="none" w:sz="0" w:space="0" w:color="auto"/>
        <w:bottom w:val="none" w:sz="0" w:space="0" w:color="auto"/>
        <w:right w:val="none" w:sz="0" w:space="0" w:color="auto"/>
      </w:divBdr>
    </w:div>
    <w:div w:id="435559636">
      <w:bodyDiv w:val="1"/>
      <w:marLeft w:val="0"/>
      <w:marRight w:val="0"/>
      <w:marTop w:val="0"/>
      <w:marBottom w:val="0"/>
      <w:divBdr>
        <w:top w:val="none" w:sz="0" w:space="0" w:color="auto"/>
        <w:left w:val="none" w:sz="0" w:space="0" w:color="auto"/>
        <w:bottom w:val="none" w:sz="0" w:space="0" w:color="auto"/>
        <w:right w:val="none" w:sz="0" w:space="0" w:color="auto"/>
      </w:divBdr>
    </w:div>
    <w:div w:id="437137566">
      <w:bodyDiv w:val="1"/>
      <w:marLeft w:val="0"/>
      <w:marRight w:val="0"/>
      <w:marTop w:val="0"/>
      <w:marBottom w:val="0"/>
      <w:divBdr>
        <w:top w:val="none" w:sz="0" w:space="0" w:color="auto"/>
        <w:left w:val="none" w:sz="0" w:space="0" w:color="auto"/>
        <w:bottom w:val="none" w:sz="0" w:space="0" w:color="auto"/>
        <w:right w:val="none" w:sz="0" w:space="0" w:color="auto"/>
      </w:divBdr>
    </w:div>
    <w:div w:id="444033615">
      <w:bodyDiv w:val="1"/>
      <w:marLeft w:val="0"/>
      <w:marRight w:val="0"/>
      <w:marTop w:val="0"/>
      <w:marBottom w:val="0"/>
      <w:divBdr>
        <w:top w:val="none" w:sz="0" w:space="0" w:color="auto"/>
        <w:left w:val="none" w:sz="0" w:space="0" w:color="auto"/>
        <w:bottom w:val="none" w:sz="0" w:space="0" w:color="auto"/>
        <w:right w:val="none" w:sz="0" w:space="0" w:color="auto"/>
      </w:divBdr>
    </w:div>
    <w:div w:id="446698768">
      <w:bodyDiv w:val="1"/>
      <w:marLeft w:val="0"/>
      <w:marRight w:val="0"/>
      <w:marTop w:val="0"/>
      <w:marBottom w:val="0"/>
      <w:divBdr>
        <w:top w:val="none" w:sz="0" w:space="0" w:color="auto"/>
        <w:left w:val="none" w:sz="0" w:space="0" w:color="auto"/>
        <w:bottom w:val="none" w:sz="0" w:space="0" w:color="auto"/>
        <w:right w:val="none" w:sz="0" w:space="0" w:color="auto"/>
      </w:divBdr>
    </w:div>
    <w:div w:id="451872274">
      <w:bodyDiv w:val="1"/>
      <w:marLeft w:val="0"/>
      <w:marRight w:val="0"/>
      <w:marTop w:val="0"/>
      <w:marBottom w:val="0"/>
      <w:divBdr>
        <w:top w:val="none" w:sz="0" w:space="0" w:color="auto"/>
        <w:left w:val="none" w:sz="0" w:space="0" w:color="auto"/>
        <w:bottom w:val="none" w:sz="0" w:space="0" w:color="auto"/>
        <w:right w:val="none" w:sz="0" w:space="0" w:color="auto"/>
      </w:divBdr>
    </w:div>
    <w:div w:id="455023388">
      <w:bodyDiv w:val="1"/>
      <w:marLeft w:val="0"/>
      <w:marRight w:val="0"/>
      <w:marTop w:val="0"/>
      <w:marBottom w:val="0"/>
      <w:divBdr>
        <w:top w:val="none" w:sz="0" w:space="0" w:color="auto"/>
        <w:left w:val="none" w:sz="0" w:space="0" w:color="auto"/>
        <w:bottom w:val="none" w:sz="0" w:space="0" w:color="auto"/>
        <w:right w:val="none" w:sz="0" w:space="0" w:color="auto"/>
      </w:divBdr>
    </w:div>
    <w:div w:id="455488125">
      <w:bodyDiv w:val="1"/>
      <w:marLeft w:val="0"/>
      <w:marRight w:val="0"/>
      <w:marTop w:val="0"/>
      <w:marBottom w:val="0"/>
      <w:divBdr>
        <w:top w:val="none" w:sz="0" w:space="0" w:color="auto"/>
        <w:left w:val="none" w:sz="0" w:space="0" w:color="auto"/>
        <w:bottom w:val="none" w:sz="0" w:space="0" w:color="auto"/>
        <w:right w:val="none" w:sz="0" w:space="0" w:color="auto"/>
      </w:divBdr>
    </w:div>
    <w:div w:id="455880229">
      <w:bodyDiv w:val="1"/>
      <w:marLeft w:val="0"/>
      <w:marRight w:val="0"/>
      <w:marTop w:val="0"/>
      <w:marBottom w:val="0"/>
      <w:divBdr>
        <w:top w:val="none" w:sz="0" w:space="0" w:color="auto"/>
        <w:left w:val="none" w:sz="0" w:space="0" w:color="auto"/>
        <w:bottom w:val="none" w:sz="0" w:space="0" w:color="auto"/>
        <w:right w:val="none" w:sz="0" w:space="0" w:color="auto"/>
      </w:divBdr>
    </w:div>
    <w:div w:id="457266736">
      <w:bodyDiv w:val="1"/>
      <w:marLeft w:val="0"/>
      <w:marRight w:val="0"/>
      <w:marTop w:val="0"/>
      <w:marBottom w:val="0"/>
      <w:divBdr>
        <w:top w:val="none" w:sz="0" w:space="0" w:color="auto"/>
        <w:left w:val="none" w:sz="0" w:space="0" w:color="auto"/>
        <w:bottom w:val="none" w:sz="0" w:space="0" w:color="auto"/>
        <w:right w:val="none" w:sz="0" w:space="0" w:color="auto"/>
      </w:divBdr>
    </w:div>
    <w:div w:id="458450747">
      <w:bodyDiv w:val="1"/>
      <w:marLeft w:val="0"/>
      <w:marRight w:val="0"/>
      <w:marTop w:val="0"/>
      <w:marBottom w:val="0"/>
      <w:divBdr>
        <w:top w:val="none" w:sz="0" w:space="0" w:color="auto"/>
        <w:left w:val="none" w:sz="0" w:space="0" w:color="auto"/>
        <w:bottom w:val="none" w:sz="0" w:space="0" w:color="auto"/>
        <w:right w:val="none" w:sz="0" w:space="0" w:color="auto"/>
      </w:divBdr>
    </w:div>
    <w:div w:id="461464869">
      <w:bodyDiv w:val="1"/>
      <w:marLeft w:val="0"/>
      <w:marRight w:val="0"/>
      <w:marTop w:val="0"/>
      <w:marBottom w:val="0"/>
      <w:divBdr>
        <w:top w:val="none" w:sz="0" w:space="0" w:color="auto"/>
        <w:left w:val="none" w:sz="0" w:space="0" w:color="auto"/>
        <w:bottom w:val="none" w:sz="0" w:space="0" w:color="auto"/>
        <w:right w:val="none" w:sz="0" w:space="0" w:color="auto"/>
      </w:divBdr>
    </w:div>
    <w:div w:id="465201215">
      <w:bodyDiv w:val="1"/>
      <w:marLeft w:val="0"/>
      <w:marRight w:val="0"/>
      <w:marTop w:val="0"/>
      <w:marBottom w:val="0"/>
      <w:divBdr>
        <w:top w:val="none" w:sz="0" w:space="0" w:color="auto"/>
        <w:left w:val="none" w:sz="0" w:space="0" w:color="auto"/>
        <w:bottom w:val="none" w:sz="0" w:space="0" w:color="auto"/>
        <w:right w:val="none" w:sz="0" w:space="0" w:color="auto"/>
      </w:divBdr>
    </w:div>
    <w:div w:id="465513789">
      <w:bodyDiv w:val="1"/>
      <w:marLeft w:val="0"/>
      <w:marRight w:val="0"/>
      <w:marTop w:val="0"/>
      <w:marBottom w:val="0"/>
      <w:divBdr>
        <w:top w:val="none" w:sz="0" w:space="0" w:color="auto"/>
        <w:left w:val="none" w:sz="0" w:space="0" w:color="auto"/>
        <w:bottom w:val="none" w:sz="0" w:space="0" w:color="auto"/>
        <w:right w:val="none" w:sz="0" w:space="0" w:color="auto"/>
      </w:divBdr>
    </w:div>
    <w:div w:id="466778685">
      <w:bodyDiv w:val="1"/>
      <w:marLeft w:val="0"/>
      <w:marRight w:val="0"/>
      <w:marTop w:val="0"/>
      <w:marBottom w:val="0"/>
      <w:divBdr>
        <w:top w:val="none" w:sz="0" w:space="0" w:color="auto"/>
        <w:left w:val="none" w:sz="0" w:space="0" w:color="auto"/>
        <w:bottom w:val="none" w:sz="0" w:space="0" w:color="auto"/>
        <w:right w:val="none" w:sz="0" w:space="0" w:color="auto"/>
      </w:divBdr>
    </w:div>
    <w:div w:id="468473840">
      <w:bodyDiv w:val="1"/>
      <w:marLeft w:val="0"/>
      <w:marRight w:val="0"/>
      <w:marTop w:val="0"/>
      <w:marBottom w:val="0"/>
      <w:divBdr>
        <w:top w:val="none" w:sz="0" w:space="0" w:color="auto"/>
        <w:left w:val="none" w:sz="0" w:space="0" w:color="auto"/>
        <w:bottom w:val="none" w:sz="0" w:space="0" w:color="auto"/>
        <w:right w:val="none" w:sz="0" w:space="0" w:color="auto"/>
      </w:divBdr>
    </w:div>
    <w:div w:id="473527615">
      <w:bodyDiv w:val="1"/>
      <w:marLeft w:val="0"/>
      <w:marRight w:val="0"/>
      <w:marTop w:val="0"/>
      <w:marBottom w:val="0"/>
      <w:divBdr>
        <w:top w:val="none" w:sz="0" w:space="0" w:color="auto"/>
        <w:left w:val="none" w:sz="0" w:space="0" w:color="auto"/>
        <w:bottom w:val="none" w:sz="0" w:space="0" w:color="auto"/>
        <w:right w:val="none" w:sz="0" w:space="0" w:color="auto"/>
      </w:divBdr>
    </w:div>
    <w:div w:id="474227944">
      <w:bodyDiv w:val="1"/>
      <w:marLeft w:val="0"/>
      <w:marRight w:val="0"/>
      <w:marTop w:val="0"/>
      <w:marBottom w:val="0"/>
      <w:divBdr>
        <w:top w:val="none" w:sz="0" w:space="0" w:color="auto"/>
        <w:left w:val="none" w:sz="0" w:space="0" w:color="auto"/>
        <w:bottom w:val="none" w:sz="0" w:space="0" w:color="auto"/>
        <w:right w:val="none" w:sz="0" w:space="0" w:color="auto"/>
      </w:divBdr>
    </w:div>
    <w:div w:id="475950893">
      <w:bodyDiv w:val="1"/>
      <w:marLeft w:val="0"/>
      <w:marRight w:val="0"/>
      <w:marTop w:val="0"/>
      <w:marBottom w:val="0"/>
      <w:divBdr>
        <w:top w:val="none" w:sz="0" w:space="0" w:color="auto"/>
        <w:left w:val="none" w:sz="0" w:space="0" w:color="auto"/>
        <w:bottom w:val="none" w:sz="0" w:space="0" w:color="auto"/>
        <w:right w:val="none" w:sz="0" w:space="0" w:color="auto"/>
      </w:divBdr>
    </w:div>
    <w:div w:id="475999272">
      <w:bodyDiv w:val="1"/>
      <w:marLeft w:val="0"/>
      <w:marRight w:val="0"/>
      <w:marTop w:val="0"/>
      <w:marBottom w:val="0"/>
      <w:divBdr>
        <w:top w:val="none" w:sz="0" w:space="0" w:color="auto"/>
        <w:left w:val="none" w:sz="0" w:space="0" w:color="auto"/>
        <w:bottom w:val="none" w:sz="0" w:space="0" w:color="auto"/>
        <w:right w:val="none" w:sz="0" w:space="0" w:color="auto"/>
      </w:divBdr>
    </w:div>
    <w:div w:id="478114396">
      <w:bodyDiv w:val="1"/>
      <w:marLeft w:val="0"/>
      <w:marRight w:val="0"/>
      <w:marTop w:val="0"/>
      <w:marBottom w:val="0"/>
      <w:divBdr>
        <w:top w:val="none" w:sz="0" w:space="0" w:color="auto"/>
        <w:left w:val="none" w:sz="0" w:space="0" w:color="auto"/>
        <w:bottom w:val="none" w:sz="0" w:space="0" w:color="auto"/>
        <w:right w:val="none" w:sz="0" w:space="0" w:color="auto"/>
      </w:divBdr>
    </w:div>
    <w:div w:id="479152934">
      <w:bodyDiv w:val="1"/>
      <w:marLeft w:val="0"/>
      <w:marRight w:val="0"/>
      <w:marTop w:val="0"/>
      <w:marBottom w:val="0"/>
      <w:divBdr>
        <w:top w:val="none" w:sz="0" w:space="0" w:color="auto"/>
        <w:left w:val="none" w:sz="0" w:space="0" w:color="auto"/>
        <w:bottom w:val="none" w:sz="0" w:space="0" w:color="auto"/>
        <w:right w:val="none" w:sz="0" w:space="0" w:color="auto"/>
      </w:divBdr>
    </w:div>
    <w:div w:id="480002283">
      <w:bodyDiv w:val="1"/>
      <w:marLeft w:val="0"/>
      <w:marRight w:val="0"/>
      <w:marTop w:val="0"/>
      <w:marBottom w:val="0"/>
      <w:divBdr>
        <w:top w:val="none" w:sz="0" w:space="0" w:color="auto"/>
        <w:left w:val="none" w:sz="0" w:space="0" w:color="auto"/>
        <w:bottom w:val="none" w:sz="0" w:space="0" w:color="auto"/>
        <w:right w:val="none" w:sz="0" w:space="0" w:color="auto"/>
      </w:divBdr>
    </w:div>
    <w:div w:id="484784726">
      <w:bodyDiv w:val="1"/>
      <w:marLeft w:val="0"/>
      <w:marRight w:val="0"/>
      <w:marTop w:val="0"/>
      <w:marBottom w:val="0"/>
      <w:divBdr>
        <w:top w:val="none" w:sz="0" w:space="0" w:color="auto"/>
        <w:left w:val="none" w:sz="0" w:space="0" w:color="auto"/>
        <w:bottom w:val="none" w:sz="0" w:space="0" w:color="auto"/>
        <w:right w:val="none" w:sz="0" w:space="0" w:color="auto"/>
      </w:divBdr>
    </w:div>
    <w:div w:id="485627784">
      <w:bodyDiv w:val="1"/>
      <w:marLeft w:val="0"/>
      <w:marRight w:val="0"/>
      <w:marTop w:val="0"/>
      <w:marBottom w:val="0"/>
      <w:divBdr>
        <w:top w:val="none" w:sz="0" w:space="0" w:color="auto"/>
        <w:left w:val="none" w:sz="0" w:space="0" w:color="auto"/>
        <w:bottom w:val="none" w:sz="0" w:space="0" w:color="auto"/>
        <w:right w:val="none" w:sz="0" w:space="0" w:color="auto"/>
      </w:divBdr>
    </w:div>
    <w:div w:id="487333336">
      <w:bodyDiv w:val="1"/>
      <w:marLeft w:val="0"/>
      <w:marRight w:val="0"/>
      <w:marTop w:val="0"/>
      <w:marBottom w:val="0"/>
      <w:divBdr>
        <w:top w:val="none" w:sz="0" w:space="0" w:color="auto"/>
        <w:left w:val="none" w:sz="0" w:space="0" w:color="auto"/>
        <w:bottom w:val="none" w:sz="0" w:space="0" w:color="auto"/>
        <w:right w:val="none" w:sz="0" w:space="0" w:color="auto"/>
      </w:divBdr>
    </w:div>
    <w:div w:id="487943328">
      <w:bodyDiv w:val="1"/>
      <w:marLeft w:val="0"/>
      <w:marRight w:val="0"/>
      <w:marTop w:val="0"/>
      <w:marBottom w:val="0"/>
      <w:divBdr>
        <w:top w:val="none" w:sz="0" w:space="0" w:color="auto"/>
        <w:left w:val="none" w:sz="0" w:space="0" w:color="auto"/>
        <w:bottom w:val="none" w:sz="0" w:space="0" w:color="auto"/>
        <w:right w:val="none" w:sz="0" w:space="0" w:color="auto"/>
      </w:divBdr>
    </w:div>
    <w:div w:id="489368326">
      <w:bodyDiv w:val="1"/>
      <w:marLeft w:val="0"/>
      <w:marRight w:val="0"/>
      <w:marTop w:val="0"/>
      <w:marBottom w:val="0"/>
      <w:divBdr>
        <w:top w:val="none" w:sz="0" w:space="0" w:color="auto"/>
        <w:left w:val="none" w:sz="0" w:space="0" w:color="auto"/>
        <w:bottom w:val="none" w:sz="0" w:space="0" w:color="auto"/>
        <w:right w:val="none" w:sz="0" w:space="0" w:color="auto"/>
      </w:divBdr>
    </w:div>
    <w:div w:id="494491379">
      <w:bodyDiv w:val="1"/>
      <w:marLeft w:val="0"/>
      <w:marRight w:val="0"/>
      <w:marTop w:val="0"/>
      <w:marBottom w:val="0"/>
      <w:divBdr>
        <w:top w:val="none" w:sz="0" w:space="0" w:color="auto"/>
        <w:left w:val="none" w:sz="0" w:space="0" w:color="auto"/>
        <w:bottom w:val="none" w:sz="0" w:space="0" w:color="auto"/>
        <w:right w:val="none" w:sz="0" w:space="0" w:color="auto"/>
      </w:divBdr>
    </w:div>
    <w:div w:id="497622687">
      <w:bodyDiv w:val="1"/>
      <w:marLeft w:val="0"/>
      <w:marRight w:val="0"/>
      <w:marTop w:val="0"/>
      <w:marBottom w:val="0"/>
      <w:divBdr>
        <w:top w:val="none" w:sz="0" w:space="0" w:color="auto"/>
        <w:left w:val="none" w:sz="0" w:space="0" w:color="auto"/>
        <w:bottom w:val="none" w:sz="0" w:space="0" w:color="auto"/>
        <w:right w:val="none" w:sz="0" w:space="0" w:color="auto"/>
      </w:divBdr>
    </w:div>
    <w:div w:id="502352891">
      <w:bodyDiv w:val="1"/>
      <w:marLeft w:val="0"/>
      <w:marRight w:val="0"/>
      <w:marTop w:val="0"/>
      <w:marBottom w:val="0"/>
      <w:divBdr>
        <w:top w:val="none" w:sz="0" w:space="0" w:color="auto"/>
        <w:left w:val="none" w:sz="0" w:space="0" w:color="auto"/>
        <w:bottom w:val="none" w:sz="0" w:space="0" w:color="auto"/>
        <w:right w:val="none" w:sz="0" w:space="0" w:color="auto"/>
      </w:divBdr>
    </w:div>
    <w:div w:id="502673380">
      <w:bodyDiv w:val="1"/>
      <w:marLeft w:val="0"/>
      <w:marRight w:val="0"/>
      <w:marTop w:val="0"/>
      <w:marBottom w:val="0"/>
      <w:divBdr>
        <w:top w:val="none" w:sz="0" w:space="0" w:color="auto"/>
        <w:left w:val="none" w:sz="0" w:space="0" w:color="auto"/>
        <w:bottom w:val="none" w:sz="0" w:space="0" w:color="auto"/>
        <w:right w:val="none" w:sz="0" w:space="0" w:color="auto"/>
      </w:divBdr>
    </w:div>
    <w:div w:id="506867543">
      <w:bodyDiv w:val="1"/>
      <w:marLeft w:val="0"/>
      <w:marRight w:val="0"/>
      <w:marTop w:val="0"/>
      <w:marBottom w:val="0"/>
      <w:divBdr>
        <w:top w:val="none" w:sz="0" w:space="0" w:color="auto"/>
        <w:left w:val="none" w:sz="0" w:space="0" w:color="auto"/>
        <w:bottom w:val="none" w:sz="0" w:space="0" w:color="auto"/>
        <w:right w:val="none" w:sz="0" w:space="0" w:color="auto"/>
      </w:divBdr>
    </w:div>
    <w:div w:id="511726963">
      <w:bodyDiv w:val="1"/>
      <w:marLeft w:val="0"/>
      <w:marRight w:val="0"/>
      <w:marTop w:val="0"/>
      <w:marBottom w:val="0"/>
      <w:divBdr>
        <w:top w:val="none" w:sz="0" w:space="0" w:color="auto"/>
        <w:left w:val="none" w:sz="0" w:space="0" w:color="auto"/>
        <w:bottom w:val="none" w:sz="0" w:space="0" w:color="auto"/>
        <w:right w:val="none" w:sz="0" w:space="0" w:color="auto"/>
      </w:divBdr>
    </w:div>
    <w:div w:id="513494446">
      <w:bodyDiv w:val="1"/>
      <w:marLeft w:val="0"/>
      <w:marRight w:val="0"/>
      <w:marTop w:val="0"/>
      <w:marBottom w:val="0"/>
      <w:divBdr>
        <w:top w:val="none" w:sz="0" w:space="0" w:color="auto"/>
        <w:left w:val="none" w:sz="0" w:space="0" w:color="auto"/>
        <w:bottom w:val="none" w:sz="0" w:space="0" w:color="auto"/>
        <w:right w:val="none" w:sz="0" w:space="0" w:color="auto"/>
      </w:divBdr>
    </w:div>
    <w:div w:id="514273636">
      <w:bodyDiv w:val="1"/>
      <w:marLeft w:val="0"/>
      <w:marRight w:val="0"/>
      <w:marTop w:val="0"/>
      <w:marBottom w:val="0"/>
      <w:divBdr>
        <w:top w:val="none" w:sz="0" w:space="0" w:color="auto"/>
        <w:left w:val="none" w:sz="0" w:space="0" w:color="auto"/>
        <w:bottom w:val="none" w:sz="0" w:space="0" w:color="auto"/>
        <w:right w:val="none" w:sz="0" w:space="0" w:color="auto"/>
      </w:divBdr>
    </w:div>
    <w:div w:id="517744536">
      <w:bodyDiv w:val="1"/>
      <w:marLeft w:val="0"/>
      <w:marRight w:val="0"/>
      <w:marTop w:val="0"/>
      <w:marBottom w:val="0"/>
      <w:divBdr>
        <w:top w:val="none" w:sz="0" w:space="0" w:color="auto"/>
        <w:left w:val="none" w:sz="0" w:space="0" w:color="auto"/>
        <w:bottom w:val="none" w:sz="0" w:space="0" w:color="auto"/>
        <w:right w:val="none" w:sz="0" w:space="0" w:color="auto"/>
      </w:divBdr>
      <w:divsChild>
        <w:div w:id="1128668130">
          <w:marLeft w:val="0"/>
          <w:marRight w:val="0"/>
          <w:marTop w:val="0"/>
          <w:marBottom w:val="120"/>
          <w:divBdr>
            <w:top w:val="none" w:sz="0" w:space="0" w:color="auto"/>
            <w:left w:val="none" w:sz="0" w:space="0" w:color="auto"/>
            <w:bottom w:val="none" w:sz="0" w:space="0" w:color="auto"/>
            <w:right w:val="none" w:sz="0" w:space="0" w:color="auto"/>
          </w:divBdr>
          <w:divsChild>
            <w:div w:id="725760930">
              <w:marLeft w:val="0"/>
              <w:marRight w:val="0"/>
              <w:marTop w:val="0"/>
              <w:marBottom w:val="0"/>
              <w:divBdr>
                <w:top w:val="none" w:sz="0" w:space="0" w:color="auto"/>
                <w:left w:val="none" w:sz="0" w:space="0" w:color="auto"/>
                <w:bottom w:val="none" w:sz="0" w:space="0" w:color="auto"/>
                <w:right w:val="none" w:sz="0" w:space="0" w:color="auto"/>
              </w:divBdr>
              <w:divsChild>
                <w:div w:id="19817728">
                  <w:marLeft w:val="0"/>
                  <w:marRight w:val="0"/>
                  <w:marTop w:val="0"/>
                  <w:marBottom w:val="0"/>
                  <w:divBdr>
                    <w:top w:val="none" w:sz="0" w:space="0" w:color="auto"/>
                    <w:left w:val="none" w:sz="0" w:space="0" w:color="auto"/>
                    <w:bottom w:val="none" w:sz="0" w:space="0" w:color="auto"/>
                    <w:right w:val="none" w:sz="0" w:space="0" w:color="auto"/>
                  </w:divBdr>
                </w:div>
                <w:div w:id="1620843648">
                  <w:marLeft w:val="0"/>
                  <w:marRight w:val="0"/>
                  <w:marTop w:val="0"/>
                  <w:marBottom w:val="0"/>
                  <w:divBdr>
                    <w:top w:val="none" w:sz="0" w:space="0" w:color="auto"/>
                    <w:left w:val="none" w:sz="0" w:space="0" w:color="auto"/>
                    <w:bottom w:val="none" w:sz="0" w:space="0" w:color="auto"/>
                    <w:right w:val="none" w:sz="0" w:space="0" w:color="auto"/>
                  </w:divBdr>
                </w:div>
                <w:div w:id="2023580201">
                  <w:marLeft w:val="0"/>
                  <w:marRight w:val="0"/>
                  <w:marTop w:val="0"/>
                  <w:marBottom w:val="0"/>
                  <w:divBdr>
                    <w:top w:val="none" w:sz="0" w:space="0" w:color="auto"/>
                    <w:left w:val="none" w:sz="0" w:space="0" w:color="auto"/>
                    <w:bottom w:val="none" w:sz="0" w:space="0" w:color="auto"/>
                    <w:right w:val="none" w:sz="0" w:space="0" w:color="auto"/>
                  </w:divBdr>
                </w:div>
                <w:div w:id="1511945955">
                  <w:marLeft w:val="0"/>
                  <w:marRight w:val="0"/>
                  <w:marTop w:val="0"/>
                  <w:marBottom w:val="0"/>
                  <w:divBdr>
                    <w:top w:val="none" w:sz="0" w:space="0" w:color="auto"/>
                    <w:left w:val="none" w:sz="0" w:space="0" w:color="auto"/>
                    <w:bottom w:val="none" w:sz="0" w:space="0" w:color="auto"/>
                    <w:right w:val="none" w:sz="0" w:space="0" w:color="auto"/>
                  </w:divBdr>
                </w:div>
                <w:div w:id="432749426">
                  <w:marLeft w:val="0"/>
                  <w:marRight w:val="0"/>
                  <w:marTop w:val="0"/>
                  <w:marBottom w:val="0"/>
                  <w:divBdr>
                    <w:top w:val="none" w:sz="0" w:space="0" w:color="auto"/>
                    <w:left w:val="none" w:sz="0" w:space="0" w:color="auto"/>
                    <w:bottom w:val="none" w:sz="0" w:space="0" w:color="auto"/>
                    <w:right w:val="none" w:sz="0" w:space="0" w:color="auto"/>
                  </w:divBdr>
                </w:div>
                <w:div w:id="823355771">
                  <w:marLeft w:val="0"/>
                  <w:marRight w:val="0"/>
                  <w:marTop w:val="0"/>
                  <w:marBottom w:val="0"/>
                  <w:divBdr>
                    <w:top w:val="none" w:sz="0" w:space="0" w:color="auto"/>
                    <w:left w:val="none" w:sz="0" w:space="0" w:color="auto"/>
                    <w:bottom w:val="none" w:sz="0" w:space="0" w:color="auto"/>
                    <w:right w:val="none" w:sz="0" w:space="0" w:color="auto"/>
                  </w:divBdr>
                </w:div>
                <w:div w:id="705328273">
                  <w:marLeft w:val="0"/>
                  <w:marRight w:val="0"/>
                  <w:marTop w:val="0"/>
                  <w:marBottom w:val="0"/>
                  <w:divBdr>
                    <w:top w:val="none" w:sz="0" w:space="0" w:color="auto"/>
                    <w:left w:val="none" w:sz="0" w:space="0" w:color="auto"/>
                    <w:bottom w:val="none" w:sz="0" w:space="0" w:color="auto"/>
                    <w:right w:val="none" w:sz="0" w:space="0" w:color="auto"/>
                  </w:divBdr>
                </w:div>
                <w:div w:id="415857382">
                  <w:marLeft w:val="0"/>
                  <w:marRight w:val="0"/>
                  <w:marTop w:val="0"/>
                  <w:marBottom w:val="0"/>
                  <w:divBdr>
                    <w:top w:val="none" w:sz="0" w:space="0" w:color="auto"/>
                    <w:left w:val="none" w:sz="0" w:space="0" w:color="auto"/>
                    <w:bottom w:val="none" w:sz="0" w:space="0" w:color="auto"/>
                    <w:right w:val="none" w:sz="0" w:space="0" w:color="auto"/>
                  </w:divBdr>
                </w:div>
                <w:div w:id="1817793618">
                  <w:marLeft w:val="0"/>
                  <w:marRight w:val="0"/>
                  <w:marTop w:val="0"/>
                  <w:marBottom w:val="0"/>
                  <w:divBdr>
                    <w:top w:val="none" w:sz="0" w:space="0" w:color="auto"/>
                    <w:left w:val="none" w:sz="0" w:space="0" w:color="auto"/>
                    <w:bottom w:val="none" w:sz="0" w:space="0" w:color="auto"/>
                    <w:right w:val="none" w:sz="0" w:space="0" w:color="auto"/>
                  </w:divBdr>
                </w:div>
                <w:div w:id="1799958251">
                  <w:marLeft w:val="0"/>
                  <w:marRight w:val="0"/>
                  <w:marTop w:val="0"/>
                  <w:marBottom w:val="0"/>
                  <w:divBdr>
                    <w:top w:val="none" w:sz="0" w:space="0" w:color="auto"/>
                    <w:left w:val="none" w:sz="0" w:space="0" w:color="auto"/>
                    <w:bottom w:val="none" w:sz="0" w:space="0" w:color="auto"/>
                    <w:right w:val="none" w:sz="0" w:space="0" w:color="auto"/>
                  </w:divBdr>
                </w:div>
                <w:div w:id="2008633951">
                  <w:marLeft w:val="0"/>
                  <w:marRight w:val="0"/>
                  <w:marTop w:val="0"/>
                  <w:marBottom w:val="0"/>
                  <w:divBdr>
                    <w:top w:val="none" w:sz="0" w:space="0" w:color="auto"/>
                    <w:left w:val="none" w:sz="0" w:space="0" w:color="auto"/>
                    <w:bottom w:val="none" w:sz="0" w:space="0" w:color="auto"/>
                    <w:right w:val="none" w:sz="0" w:space="0" w:color="auto"/>
                  </w:divBdr>
                </w:div>
                <w:div w:id="706831174">
                  <w:marLeft w:val="0"/>
                  <w:marRight w:val="0"/>
                  <w:marTop w:val="0"/>
                  <w:marBottom w:val="0"/>
                  <w:divBdr>
                    <w:top w:val="none" w:sz="0" w:space="0" w:color="auto"/>
                    <w:left w:val="none" w:sz="0" w:space="0" w:color="auto"/>
                    <w:bottom w:val="none" w:sz="0" w:space="0" w:color="auto"/>
                    <w:right w:val="none" w:sz="0" w:space="0" w:color="auto"/>
                  </w:divBdr>
                </w:div>
                <w:div w:id="320699859">
                  <w:marLeft w:val="0"/>
                  <w:marRight w:val="0"/>
                  <w:marTop w:val="0"/>
                  <w:marBottom w:val="0"/>
                  <w:divBdr>
                    <w:top w:val="none" w:sz="0" w:space="0" w:color="auto"/>
                    <w:left w:val="none" w:sz="0" w:space="0" w:color="auto"/>
                    <w:bottom w:val="none" w:sz="0" w:space="0" w:color="auto"/>
                    <w:right w:val="none" w:sz="0" w:space="0" w:color="auto"/>
                  </w:divBdr>
                </w:div>
                <w:div w:id="647712225">
                  <w:marLeft w:val="0"/>
                  <w:marRight w:val="0"/>
                  <w:marTop w:val="0"/>
                  <w:marBottom w:val="0"/>
                  <w:divBdr>
                    <w:top w:val="none" w:sz="0" w:space="0" w:color="auto"/>
                    <w:left w:val="none" w:sz="0" w:space="0" w:color="auto"/>
                    <w:bottom w:val="none" w:sz="0" w:space="0" w:color="auto"/>
                    <w:right w:val="none" w:sz="0" w:space="0" w:color="auto"/>
                  </w:divBdr>
                </w:div>
                <w:div w:id="1548756745">
                  <w:marLeft w:val="0"/>
                  <w:marRight w:val="0"/>
                  <w:marTop w:val="0"/>
                  <w:marBottom w:val="0"/>
                  <w:divBdr>
                    <w:top w:val="none" w:sz="0" w:space="0" w:color="auto"/>
                    <w:left w:val="none" w:sz="0" w:space="0" w:color="auto"/>
                    <w:bottom w:val="none" w:sz="0" w:space="0" w:color="auto"/>
                    <w:right w:val="none" w:sz="0" w:space="0" w:color="auto"/>
                  </w:divBdr>
                </w:div>
                <w:div w:id="658314427">
                  <w:marLeft w:val="0"/>
                  <w:marRight w:val="0"/>
                  <w:marTop w:val="0"/>
                  <w:marBottom w:val="0"/>
                  <w:divBdr>
                    <w:top w:val="none" w:sz="0" w:space="0" w:color="auto"/>
                    <w:left w:val="none" w:sz="0" w:space="0" w:color="auto"/>
                    <w:bottom w:val="none" w:sz="0" w:space="0" w:color="auto"/>
                    <w:right w:val="none" w:sz="0" w:space="0" w:color="auto"/>
                  </w:divBdr>
                </w:div>
                <w:div w:id="1682853073">
                  <w:marLeft w:val="0"/>
                  <w:marRight w:val="0"/>
                  <w:marTop w:val="0"/>
                  <w:marBottom w:val="0"/>
                  <w:divBdr>
                    <w:top w:val="none" w:sz="0" w:space="0" w:color="auto"/>
                    <w:left w:val="none" w:sz="0" w:space="0" w:color="auto"/>
                    <w:bottom w:val="none" w:sz="0" w:space="0" w:color="auto"/>
                    <w:right w:val="none" w:sz="0" w:space="0" w:color="auto"/>
                  </w:divBdr>
                </w:div>
                <w:div w:id="483358764">
                  <w:marLeft w:val="0"/>
                  <w:marRight w:val="0"/>
                  <w:marTop w:val="0"/>
                  <w:marBottom w:val="0"/>
                  <w:divBdr>
                    <w:top w:val="none" w:sz="0" w:space="0" w:color="auto"/>
                    <w:left w:val="none" w:sz="0" w:space="0" w:color="auto"/>
                    <w:bottom w:val="none" w:sz="0" w:space="0" w:color="auto"/>
                    <w:right w:val="none" w:sz="0" w:space="0" w:color="auto"/>
                  </w:divBdr>
                </w:div>
                <w:div w:id="1344817134">
                  <w:marLeft w:val="0"/>
                  <w:marRight w:val="0"/>
                  <w:marTop w:val="0"/>
                  <w:marBottom w:val="0"/>
                  <w:divBdr>
                    <w:top w:val="none" w:sz="0" w:space="0" w:color="auto"/>
                    <w:left w:val="none" w:sz="0" w:space="0" w:color="auto"/>
                    <w:bottom w:val="none" w:sz="0" w:space="0" w:color="auto"/>
                    <w:right w:val="none" w:sz="0" w:space="0" w:color="auto"/>
                  </w:divBdr>
                </w:div>
                <w:div w:id="15271908">
                  <w:marLeft w:val="0"/>
                  <w:marRight w:val="0"/>
                  <w:marTop w:val="0"/>
                  <w:marBottom w:val="0"/>
                  <w:divBdr>
                    <w:top w:val="none" w:sz="0" w:space="0" w:color="auto"/>
                    <w:left w:val="none" w:sz="0" w:space="0" w:color="auto"/>
                    <w:bottom w:val="none" w:sz="0" w:space="0" w:color="auto"/>
                    <w:right w:val="none" w:sz="0" w:space="0" w:color="auto"/>
                  </w:divBdr>
                </w:div>
                <w:div w:id="1205287761">
                  <w:marLeft w:val="0"/>
                  <w:marRight w:val="0"/>
                  <w:marTop w:val="0"/>
                  <w:marBottom w:val="0"/>
                  <w:divBdr>
                    <w:top w:val="none" w:sz="0" w:space="0" w:color="auto"/>
                    <w:left w:val="none" w:sz="0" w:space="0" w:color="auto"/>
                    <w:bottom w:val="none" w:sz="0" w:space="0" w:color="auto"/>
                    <w:right w:val="none" w:sz="0" w:space="0" w:color="auto"/>
                  </w:divBdr>
                </w:div>
                <w:div w:id="553196575">
                  <w:marLeft w:val="0"/>
                  <w:marRight w:val="0"/>
                  <w:marTop w:val="0"/>
                  <w:marBottom w:val="0"/>
                  <w:divBdr>
                    <w:top w:val="none" w:sz="0" w:space="0" w:color="auto"/>
                    <w:left w:val="none" w:sz="0" w:space="0" w:color="auto"/>
                    <w:bottom w:val="none" w:sz="0" w:space="0" w:color="auto"/>
                    <w:right w:val="none" w:sz="0" w:space="0" w:color="auto"/>
                  </w:divBdr>
                </w:div>
                <w:div w:id="1431966988">
                  <w:marLeft w:val="0"/>
                  <w:marRight w:val="0"/>
                  <w:marTop w:val="0"/>
                  <w:marBottom w:val="0"/>
                  <w:divBdr>
                    <w:top w:val="none" w:sz="0" w:space="0" w:color="auto"/>
                    <w:left w:val="none" w:sz="0" w:space="0" w:color="auto"/>
                    <w:bottom w:val="none" w:sz="0" w:space="0" w:color="auto"/>
                    <w:right w:val="none" w:sz="0" w:space="0" w:color="auto"/>
                  </w:divBdr>
                </w:div>
                <w:div w:id="215095477">
                  <w:marLeft w:val="0"/>
                  <w:marRight w:val="0"/>
                  <w:marTop w:val="0"/>
                  <w:marBottom w:val="0"/>
                  <w:divBdr>
                    <w:top w:val="none" w:sz="0" w:space="0" w:color="auto"/>
                    <w:left w:val="none" w:sz="0" w:space="0" w:color="auto"/>
                    <w:bottom w:val="none" w:sz="0" w:space="0" w:color="auto"/>
                    <w:right w:val="none" w:sz="0" w:space="0" w:color="auto"/>
                  </w:divBdr>
                </w:div>
                <w:div w:id="1429304974">
                  <w:marLeft w:val="0"/>
                  <w:marRight w:val="0"/>
                  <w:marTop w:val="0"/>
                  <w:marBottom w:val="0"/>
                  <w:divBdr>
                    <w:top w:val="none" w:sz="0" w:space="0" w:color="auto"/>
                    <w:left w:val="none" w:sz="0" w:space="0" w:color="auto"/>
                    <w:bottom w:val="none" w:sz="0" w:space="0" w:color="auto"/>
                    <w:right w:val="none" w:sz="0" w:space="0" w:color="auto"/>
                  </w:divBdr>
                </w:div>
                <w:div w:id="1532887085">
                  <w:marLeft w:val="0"/>
                  <w:marRight w:val="0"/>
                  <w:marTop w:val="0"/>
                  <w:marBottom w:val="0"/>
                  <w:divBdr>
                    <w:top w:val="none" w:sz="0" w:space="0" w:color="auto"/>
                    <w:left w:val="none" w:sz="0" w:space="0" w:color="auto"/>
                    <w:bottom w:val="none" w:sz="0" w:space="0" w:color="auto"/>
                    <w:right w:val="none" w:sz="0" w:space="0" w:color="auto"/>
                  </w:divBdr>
                </w:div>
                <w:div w:id="1097094314">
                  <w:marLeft w:val="0"/>
                  <w:marRight w:val="0"/>
                  <w:marTop w:val="0"/>
                  <w:marBottom w:val="0"/>
                  <w:divBdr>
                    <w:top w:val="none" w:sz="0" w:space="0" w:color="auto"/>
                    <w:left w:val="none" w:sz="0" w:space="0" w:color="auto"/>
                    <w:bottom w:val="none" w:sz="0" w:space="0" w:color="auto"/>
                    <w:right w:val="none" w:sz="0" w:space="0" w:color="auto"/>
                  </w:divBdr>
                </w:div>
                <w:div w:id="578683456">
                  <w:marLeft w:val="0"/>
                  <w:marRight w:val="0"/>
                  <w:marTop w:val="0"/>
                  <w:marBottom w:val="0"/>
                  <w:divBdr>
                    <w:top w:val="none" w:sz="0" w:space="0" w:color="auto"/>
                    <w:left w:val="none" w:sz="0" w:space="0" w:color="auto"/>
                    <w:bottom w:val="none" w:sz="0" w:space="0" w:color="auto"/>
                    <w:right w:val="none" w:sz="0" w:space="0" w:color="auto"/>
                  </w:divBdr>
                </w:div>
                <w:div w:id="1682927429">
                  <w:marLeft w:val="0"/>
                  <w:marRight w:val="0"/>
                  <w:marTop w:val="0"/>
                  <w:marBottom w:val="0"/>
                  <w:divBdr>
                    <w:top w:val="none" w:sz="0" w:space="0" w:color="auto"/>
                    <w:left w:val="none" w:sz="0" w:space="0" w:color="auto"/>
                    <w:bottom w:val="none" w:sz="0" w:space="0" w:color="auto"/>
                    <w:right w:val="none" w:sz="0" w:space="0" w:color="auto"/>
                  </w:divBdr>
                </w:div>
                <w:div w:id="1646204294">
                  <w:marLeft w:val="0"/>
                  <w:marRight w:val="0"/>
                  <w:marTop w:val="0"/>
                  <w:marBottom w:val="0"/>
                  <w:divBdr>
                    <w:top w:val="none" w:sz="0" w:space="0" w:color="auto"/>
                    <w:left w:val="none" w:sz="0" w:space="0" w:color="auto"/>
                    <w:bottom w:val="none" w:sz="0" w:space="0" w:color="auto"/>
                    <w:right w:val="none" w:sz="0" w:space="0" w:color="auto"/>
                  </w:divBdr>
                </w:div>
                <w:div w:id="990141243">
                  <w:marLeft w:val="0"/>
                  <w:marRight w:val="0"/>
                  <w:marTop w:val="0"/>
                  <w:marBottom w:val="0"/>
                  <w:divBdr>
                    <w:top w:val="none" w:sz="0" w:space="0" w:color="auto"/>
                    <w:left w:val="none" w:sz="0" w:space="0" w:color="auto"/>
                    <w:bottom w:val="none" w:sz="0" w:space="0" w:color="auto"/>
                    <w:right w:val="none" w:sz="0" w:space="0" w:color="auto"/>
                  </w:divBdr>
                </w:div>
                <w:div w:id="49771888">
                  <w:marLeft w:val="0"/>
                  <w:marRight w:val="0"/>
                  <w:marTop w:val="0"/>
                  <w:marBottom w:val="0"/>
                  <w:divBdr>
                    <w:top w:val="none" w:sz="0" w:space="0" w:color="auto"/>
                    <w:left w:val="none" w:sz="0" w:space="0" w:color="auto"/>
                    <w:bottom w:val="none" w:sz="0" w:space="0" w:color="auto"/>
                    <w:right w:val="none" w:sz="0" w:space="0" w:color="auto"/>
                  </w:divBdr>
                </w:div>
                <w:div w:id="1719863608">
                  <w:marLeft w:val="0"/>
                  <w:marRight w:val="0"/>
                  <w:marTop w:val="0"/>
                  <w:marBottom w:val="0"/>
                  <w:divBdr>
                    <w:top w:val="none" w:sz="0" w:space="0" w:color="auto"/>
                    <w:left w:val="none" w:sz="0" w:space="0" w:color="auto"/>
                    <w:bottom w:val="none" w:sz="0" w:space="0" w:color="auto"/>
                    <w:right w:val="none" w:sz="0" w:space="0" w:color="auto"/>
                  </w:divBdr>
                </w:div>
                <w:div w:id="1090001686">
                  <w:marLeft w:val="0"/>
                  <w:marRight w:val="0"/>
                  <w:marTop w:val="0"/>
                  <w:marBottom w:val="0"/>
                  <w:divBdr>
                    <w:top w:val="none" w:sz="0" w:space="0" w:color="auto"/>
                    <w:left w:val="none" w:sz="0" w:space="0" w:color="auto"/>
                    <w:bottom w:val="none" w:sz="0" w:space="0" w:color="auto"/>
                    <w:right w:val="none" w:sz="0" w:space="0" w:color="auto"/>
                  </w:divBdr>
                </w:div>
                <w:div w:id="1034429707">
                  <w:marLeft w:val="0"/>
                  <w:marRight w:val="0"/>
                  <w:marTop w:val="0"/>
                  <w:marBottom w:val="0"/>
                  <w:divBdr>
                    <w:top w:val="none" w:sz="0" w:space="0" w:color="auto"/>
                    <w:left w:val="none" w:sz="0" w:space="0" w:color="auto"/>
                    <w:bottom w:val="none" w:sz="0" w:space="0" w:color="auto"/>
                    <w:right w:val="none" w:sz="0" w:space="0" w:color="auto"/>
                  </w:divBdr>
                </w:div>
                <w:div w:id="797920587">
                  <w:marLeft w:val="0"/>
                  <w:marRight w:val="0"/>
                  <w:marTop w:val="0"/>
                  <w:marBottom w:val="0"/>
                  <w:divBdr>
                    <w:top w:val="none" w:sz="0" w:space="0" w:color="auto"/>
                    <w:left w:val="none" w:sz="0" w:space="0" w:color="auto"/>
                    <w:bottom w:val="none" w:sz="0" w:space="0" w:color="auto"/>
                    <w:right w:val="none" w:sz="0" w:space="0" w:color="auto"/>
                  </w:divBdr>
                </w:div>
                <w:div w:id="1511335864">
                  <w:marLeft w:val="0"/>
                  <w:marRight w:val="0"/>
                  <w:marTop w:val="0"/>
                  <w:marBottom w:val="0"/>
                  <w:divBdr>
                    <w:top w:val="none" w:sz="0" w:space="0" w:color="auto"/>
                    <w:left w:val="none" w:sz="0" w:space="0" w:color="auto"/>
                    <w:bottom w:val="none" w:sz="0" w:space="0" w:color="auto"/>
                    <w:right w:val="none" w:sz="0" w:space="0" w:color="auto"/>
                  </w:divBdr>
                </w:div>
                <w:div w:id="1226334076">
                  <w:marLeft w:val="0"/>
                  <w:marRight w:val="0"/>
                  <w:marTop w:val="0"/>
                  <w:marBottom w:val="0"/>
                  <w:divBdr>
                    <w:top w:val="none" w:sz="0" w:space="0" w:color="auto"/>
                    <w:left w:val="none" w:sz="0" w:space="0" w:color="auto"/>
                    <w:bottom w:val="none" w:sz="0" w:space="0" w:color="auto"/>
                    <w:right w:val="none" w:sz="0" w:space="0" w:color="auto"/>
                  </w:divBdr>
                </w:div>
                <w:div w:id="1112818208">
                  <w:marLeft w:val="0"/>
                  <w:marRight w:val="0"/>
                  <w:marTop w:val="0"/>
                  <w:marBottom w:val="0"/>
                  <w:divBdr>
                    <w:top w:val="none" w:sz="0" w:space="0" w:color="auto"/>
                    <w:left w:val="none" w:sz="0" w:space="0" w:color="auto"/>
                    <w:bottom w:val="none" w:sz="0" w:space="0" w:color="auto"/>
                    <w:right w:val="none" w:sz="0" w:space="0" w:color="auto"/>
                  </w:divBdr>
                </w:div>
                <w:div w:id="134336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094728">
      <w:bodyDiv w:val="1"/>
      <w:marLeft w:val="0"/>
      <w:marRight w:val="0"/>
      <w:marTop w:val="0"/>
      <w:marBottom w:val="0"/>
      <w:divBdr>
        <w:top w:val="none" w:sz="0" w:space="0" w:color="auto"/>
        <w:left w:val="none" w:sz="0" w:space="0" w:color="auto"/>
        <w:bottom w:val="none" w:sz="0" w:space="0" w:color="auto"/>
        <w:right w:val="none" w:sz="0" w:space="0" w:color="auto"/>
      </w:divBdr>
    </w:div>
    <w:div w:id="522519581">
      <w:bodyDiv w:val="1"/>
      <w:marLeft w:val="0"/>
      <w:marRight w:val="0"/>
      <w:marTop w:val="0"/>
      <w:marBottom w:val="0"/>
      <w:divBdr>
        <w:top w:val="none" w:sz="0" w:space="0" w:color="auto"/>
        <w:left w:val="none" w:sz="0" w:space="0" w:color="auto"/>
        <w:bottom w:val="none" w:sz="0" w:space="0" w:color="auto"/>
        <w:right w:val="none" w:sz="0" w:space="0" w:color="auto"/>
      </w:divBdr>
    </w:div>
    <w:div w:id="522741610">
      <w:bodyDiv w:val="1"/>
      <w:marLeft w:val="0"/>
      <w:marRight w:val="0"/>
      <w:marTop w:val="0"/>
      <w:marBottom w:val="0"/>
      <w:divBdr>
        <w:top w:val="none" w:sz="0" w:space="0" w:color="auto"/>
        <w:left w:val="none" w:sz="0" w:space="0" w:color="auto"/>
        <w:bottom w:val="none" w:sz="0" w:space="0" w:color="auto"/>
        <w:right w:val="none" w:sz="0" w:space="0" w:color="auto"/>
      </w:divBdr>
    </w:div>
    <w:div w:id="523640285">
      <w:bodyDiv w:val="1"/>
      <w:marLeft w:val="0"/>
      <w:marRight w:val="0"/>
      <w:marTop w:val="0"/>
      <w:marBottom w:val="0"/>
      <w:divBdr>
        <w:top w:val="none" w:sz="0" w:space="0" w:color="auto"/>
        <w:left w:val="none" w:sz="0" w:space="0" w:color="auto"/>
        <w:bottom w:val="none" w:sz="0" w:space="0" w:color="auto"/>
        <w:right w:val="none" w:sz="0" w:space="0" w:color="auto"/>
      </w:divBdr>
    </w:div>
    <w:div w:id="523710517">
      <w:bodyDiv w:val="1"/>
      <w:marLeft w:val="0"/>
      <w:marRight w:val="0"/>
      <w:marTop w:val="0"/>
      <w:marBottom w:val="0"/>
      <w:divBdr>
        <w:top w:val="none" w:sz="0" w:space="0" w:color="auto"/>
        <w:left w:val="none" w:sz="0" w:space="0" w:color="auto"/>
        <w:bottom w:val="none" w:sz="0" w:space="0" w:color="auto"/>
        <w:right w:val="none" w:sz="0" w:space="0" w:color="auto"/>
      </w:divBdr>
    </w:div>
    <w:div w:id="527178798">
      <w:bodyDiv w:val="1"/>
      <w:marLeft w:val="0"/>
      <w:marRight w:val="0"/>
      <w:marTop w:val="0"/>
      <w:marBottom w:val="0"/>
      <w:divBdr>
        <w:top w:val="none" w:sz="0" w:space="0" w:color="auto"/>
        <w:left w:val="none" w:sz="0" w:space="0" w:color="auto"/>
        <w:bottom w:val="none" w:sz="0" w:space="0" w:color="auto"/>
        <w:right w:val="none" w:sz="0" w:space="0" w:color="auto"/>
      </w:divBdr>
    </w:div>
    <w:div w:id="531922180">
      <w:bodyDiv w:val="1"/>
      <w:marLeft w:val="0"/>
      <w:marRight w:val="0"/>
      <w:marTop w:val="0"/>
      <w:marBottom w:val="0"/>
      <w:divBdr>
        <w:top w:val="none" w:sz="0" w:space="0" w:color="auto"/>
        <w:left w:val="none" w:sz="0" w:space="0" w:color="auto"/>
        <w:bottom w:val="none" w:sz="0" w:space="0" w:color="auto"/>
        <w:right w:val="none" w:sz="0" w:space="0" w:color="auto"/>
      </w:divBdr>
    </w:div>
    <w:div w:id="532961832">
      <w:bodyDiv w:val="1"/>
      <w:marLeft w:val="0"/>
      <w:marRight w:val="0"/>
      <w:marTop w:val="0"/>
      <w:marBottom w:val="0"/>
      <w:divBdr>
        <w:top w:val="none" w:sz="0" w:space="0" w:color="auto"/>
        <w:left w:val="none" w:sz="0" w:space="0" w:color="auto"/>
        <w:bottom w:val="none" w:sz="0" w:space="0" w:color="auto"/>
        <w:right w:val="none" w:sz="0" w:space="0" w:color="auto"/>
      </w:divBdr>
    </w:div>
    <w:div w:id="534971791">
      <w:bodyDiv w:val="1"/>
      <w:marLeft w:val="0"/>
      <w:marRight w:val="0"/>
      <w:marTop w:val="0"/>
      <w:marBottom w:val="0"/>
      <w:divBdr>
        <w:top w:val="none" w:sz="0" w:space="0" w:color="auto"/>
        <w:left w:val="none" w:sz="0" w:space="0" w:color="auto"/>
        <w:bottom w:val="none" w:sz="0" w:space="0" w:color="auto"/>
        <w:right w:val="none" w:sz="0" w:space="0" w:color="auto"/>
      </w:divBdr>
    </w:div>
    <w:div w:id="535047972">
      <w:bodyDiv w:val="1"/>
      <w:marLeft w:val="0"/>
      <w:marRight w:val="0"/>
      <w:marTop w:val="0"/>
      <w:marBottom w:val="0"/>
      <w:divBdr>
        <w:top w:val="none" w:sz="0" w:space="0" w:color="auto"/>
        <w:left w:val="none" w:sz="0" w:space="0" w:color="auto"/>
        <w:bottom w:val="none" w:sz="0" w:space="0" w:color="auto"/>
        <w:right w:val="none" w:sz="0" w:space="0" w:color="auto"/>
      </w:divBdr>
    </w:div>
    <w:div w:id="537009969">
      <w:bodyDiv w:val="1"/>
      <w:marLeft w:val="0"/>
      <w:marRight w:val="0"/>
      <w:marTop w:val="0"/>
      <w:marBottom w:val="0"/>
      <w:divBdr>
        <w:top w:val="none" w:sz="0" w:space="0" w:color="auto"/>
        <w:left w:val="none" w:sz="0" w:space="0" w:color="auto"/>
        <w:bottom w:val="none" w:sz="0" w:space="0" w:color="auto"/>
        <w:right w:val="none" w:sz="0" w:space="0" w:color="auto"/>
      </w:divBdr>
    </w:div>
    <w:div w:id="541555826">
      <w:bodyDiv w:val="1"/>
      <w:marLeft w:val="0"/>
      <w:marRight w:val="0"/>
      <w:marTop w:val="0"/>
      <w:marBottom w:val="0"/>
      <w:divBdr>
        <w:top w:val="none" w:sz="0" w:space="0" w:color="auto"/>
        <w:left w:val="none" w:sz="0" w:space="0" w:color="auto"/>
        <w:bottom w:val="none" w:sz="0" w:space="0" w:color="auto"/>
        <w:right w:val="none" w:sz="0" w:space="0" w:color="auto"/>
      </w:divBdr>
    </w:div>
    <w:div w:id="541988626">
      <w:bodyDiv w:val="1"/>
      <w:marLeft w:val="0"/>
      <w:marRight w:val="0"/>
      <w:marTop w:val="0"/>
      <w:marBottom w:val="0"/>
      <w:divBdr>
        <w:top w:val="none" w:sz="0" w:space="0" w:color="auto"/>
        <w:left w:val="none" w:sz="0" w:space="0" w:color="auto"/>
        <w:bottom w:val="none" w:sz="0" w:space="0" w:color="auto"/>
        <w:right w:val="none" w:sz="0" w:space="0" w:color="auto"/>
      </w:divBdr>
    </w:div>
    <w:div w:id="545988686">
      <w:bodyDiv w:val="1"/>
      <w:marLeft w:val="0"/>
      <w:marRight w:val="0"/>
      <w:marTop w:val="0"/>
      <w:marBottom w:val="0"/>
      <w:divBdr>
        <w:top w:val="none" w:sz="0" w:space="0" w:color="auto"/>
        <w:left w:val="none" w:sz="0" w:space="0" w:color="auto"/>
        <w:bottom w:val="none" w:sz="0" w:space="0" w:color="auto"/>
        <w:right w:val="none" w:sz="0" w:space="0" w:color="auto"/>
      </w:divBdr>
    </w:div>
    <w:div w:id="546528884">
      <w:bodyDiv w:val="1"/>
      <w:marLeft w:val="0"/>
      <w:marRight w:val="0"/>
      <w:marTop w:val="0"/>
      <w:marBottom w:val="0"/>
      <w:divBdr>
        <w:top w:val="none" w:sz="0" w:space="0" w:color="auto"/>
        <w:left w:val="none" w:sz="0" w:space="0" w:color="auto"/>
        <w:bottom w:val="none" w:sz="0" w:space="0" w:color="auto"/>
        <w:right w:val="none" w:sz="0" w:space="0" w:color="auto"/>
      </w:divBdr>
    </w:div>
    <w:div w:id="549927735">
      <w:bodyDiv w:val="1"/>
      <w:marLeft w:val="0"/>
      <w:marRight w:val="0"/>
      <w:marTop w:val="0"/>
      <w:marBottom w:val="0"/>
      <w:divBdr>
        <w:top w:val="none" w:sz="0" w:space="0" w:color="auto"/>
        <w:left w:val="none" w:sz="0" w:space="0" w:color="auto"/>
        <w:bottom w:val="none" w:sz="0" w:space="0" w:color="auto"/>
        <w:right w:val="none" w:sz="0" w:space="0" w:color="auto"/>
      </w:divBdr>
    </w:div>
    <w:div w:id="552696459">
      <w:bodyDiv w:val="1"/>
      <w:marLeft w:val="0"/>
      <w:marRight w:val="0"/>
      <w:marTop w:val="0"/>
      <w:marBottom w:val="0"/>
      <w:divBdr>
        <w:top w:val="none" w:sz="0" w:space="0" w:color="auto"/>
        <w:left w:val="none" w:sz="0" w:space="0" w:color="auto"/>
        <w:bottom w:val="none" w:sz="0" w:space="0" w:color="auto"/>
        <w:right w:val="none" w:sz="0" w:space="0" w:color="auto"/>
      </w:divBdr>
    </w:div>
    <w:div w:id="552933866">
      <w:bodyDiv w:val="1"/>
      <w:marLeft w:val="0"/>
      <w:marRight w:val="0"/>
      <w:marTop w:val="0"/>
      <w:marBottom w:val="0"/>
      <w:divBdr>
        <w:top w:val="none" w:sz="0" w:space="0" w:color="auto"/>
        <w:left w:val="none" w:sz="0" w:space="0" w:color="auto"/>
        <w:bottom w:val="none" w:sz="0" w:space="0" w:color="auto"/>
        <w:right w:val="none" w:sz="0" w:space="0" w:color="auto"/>
      </w:divBdr>
    </w:div>
    <w:div w:id="553275784">
      <w:bodyDiv w:val="1"/>
      <w:marLeft w:val="0"/>
      <w:marRight w:val="0"/>
      <w:marTop w:val="0"/>
      <w:marBottom w:val="0"/>
      <w:divBdr>
        <w:top w:val="none" w:sz="0" w:space="0" w:color="auto"/>
        <w:left w:val="none" w:sz="0" w:space="0" w:color="auto"/>
        <w:bottom w:val="none" w:sz="0" w:space="0" w:color="auto"/>
        <w:right w:val="none" w:sz="0" w:space="0" w:color="auto"/>
      </w:divBdr>
    </w:div>
    <w:div w:id="554124857">
      <w:bodyDiv w:val="1"/>
      <w:marLeft w:val="0"/>
      <w:marRight w:val="0"/>
      <w:marTop w:val="0"/>
      <w:marBottom w:val="0"/>
      <w:divBdr>
        <w:top w:val="none" w:sz="0" w:space="0" w:color="auto"/>
        <w:left w:val="none" w:sz="0" w:space="0" w:color="auto"/>
        <w:bottom w:val="none" w:sz="0" w:space="0" w:color="auto"/>
        <w:right w:val="none" w:sz="0" w:space="0" w:color="auto"/>
      </w:divBdr>
    </w:div>
    <w:div w:id="554315707">
      <w:bodyDiv w:val="1"/>
      <w:marLeft w:val="0"/>
      <w:marRight w:val="0"/>
      <w:marTop w:val="0"/>
      <w:marBottom w:val="0"/>
      <w:divBdr>
        <w:top w:val="none" w:sz="0" w:space="0" w:color="auto"/>
        <w:left w:val="none" w:sz="0" w:space="0" w:color="auto"/>
        <w:bottom w:val="none" w:sz="0" w:space="0" w:color="auto"/>
        <w:right w:val="none" w:sz="0" w:space="0" w:color="auto"/>
      </w:divBdr>
    </w:div>
    <w:div w:id="557322483">
      <w:bodyDiv w:val="1"/>
      <w:marLeft w:val="0"/>
      <w:marRight w:val="0"/>
      <w:marTop w:val="0"/>
      <w:marBottom w:val="0"/>
      <w:divBdr>
        <w:top w:val="none" w:sz="0" w:space="0" w:color="auto"/>
        <w:left w:val="none" w:sz="0" w:space="0" w:color="auto"/>
        <w:bottom w:val="none" w:sz="0" w:space="0" w:color="auto"/>
        <w:right w:val="none" w:sz="0" w:space="0" w:color="auto"/>
      </w:divBdr>
    </w:div>
    <w:div w:id="558632605">
      <w:bodyDiv w:val="1"/>
      <w:marLeft w:val="0"/>
      <w:marRight w:val="0"/>
      <w:marTop w:val="0"/>
      <w:marBottom w:val="0"/>
      <w:divBdr>
        <w:top w:val="none" w:sz="0" w:space="0" w:color="auto"/>
        <w:left w:val="none" w:sz="0" w:space="0" w:color="auto"/>
        <w:bottom w:val="none" w:sz="0" w:space="0" w:color="auto"/>
        <w:right w:val="none" w:sz="0" w:space="0" w:color="auto"/>
      </w:divBdr>
    </w:div>
    <w:div w:id="558830326">
      <w:bodyDiv w:val="1"/>
      <w:marLeft w:val="0"/>
      <w:marRight w:val="0"/>
      <w:marTop w:val="0"/>
      <w:marBottom w:val="0"/>
      <w:divBdr>
        <w:top w:val="none" w:sz="0" w:space="0" w:color="auto"/>
        <w:left w:val="none" w:sz="0" w:space="0" w:color="auto"/>
        <w:bottom w:val="none" w:sz="0" w:space="0" w:color="auto"/>
        <w:right w:val="none" w:sz="0" w:space="0" w:color="auto"/>
      </w:divBdr>
    </w:div>
    <w:div w:id="558906900">
      <w:bodyDiv w:val="1"/>
      <w:marLeft w:val="0"/>
      <w:marRight w:val="0"/>
      <w:marTop w:val="0"/>
      <w:marBottom w:val="0"/>
      <w:divBdr>
        <w:top w:val="none" w:sz="0" w:space="0" w:color="auto"/>
        <w:left w:val="none" w:sz="0" w:space="0" w:color="auto"/>
        <w:bottom w:val="none" w:sz="0" w:space="0" w:color="auto"/>
        <w:right w:val="none" w:sz="0" w:space="0" w:color="auto"/>
      </w:divBdr>
    </w:div>
    <w:div w:id="558980952">
      <w:bodyDiv w:val="1"/>
      <w:marLeft w:val="0"/>
      <w:marRight w:val="0"/>
      <w:marTop w:val="0"/>
      <w:marBottom w:val="0"/>
      <w:divBdr>
        <w:top w:val="none" w:sz="0" w:space="0" w:color="auto"/>
        <w:left w:val="none" w:sz="0" w:space="0" w:color="auto"/>
        <w:bottom w:val="none" w:sz="0" w:space="0" w:color="auto"/>
        <w:right w:val="none" w:sz="0" w:space="0" w:color="auto"/>
      </w:divBdr>
    </w:div>
    <w:div w:id="560868755">
      <w:bodyDiv w:val="1"/>
      <w:marLeft w:val="0"/>
      <w:marRight w:val="0"/>
      <w:marTop w:val="0"/>
      <w:marBottom w:val="0"/>
      <w:divBdr>
        <w:top w:val="none" w:sz="0" w:space="0" w:color="auto"/>
        <w:left w:val="none" w:sz="0" w:space="0" w:color="auto"/>
        <w:bottom w:val="none" w:sz="0" w:space="0" w:color="auto"/>
        <w:right w:val="none" w:sz="0" w:space="0" w:color="auto"/>
      </w:divBdr>
    </w:div>
    <w:div w:id="566066801">
      <w:bodyDiv w:val="1"/>
      <w:marLeft w:val="0"/>
      <w:marRight w:val="0"/>
      <w:marTop w:val="0"/>
      <w:marBottom w:val="0"/>
      <w:divBdr>
        <w:top w:val="none" w:sz="0" w:space="0" w:color="auto"/>
        <w:left w:val="none" w:sz="0" w:space="0" w:color="auto"/>
        <w:bottom w:val="none" w:sz="0" w:space="0" w:color="auto"/>
        <w:right w:val="none" w:sz="0" w:space="0" w:color="auto"/>
      </w:divBdr>
    </w:div>
    <w:div w:id="568080424">
      <w:bodyDiv w:val="1"/>
      <w:marLeft w:val="0"/>
      <w:marRight w:val="0"/>
      <w:marTop w:val="0"/>
      <w:marBottom w:val="0"/>
      <w:divBdr>
        <w:top w:val="none" w:sz="0" w:space="0" w:color="auto"/>
        <w:left w:val="none" w:sz="0" w:space="0" w:color="auto"/>
        <w:bottom w:val="none" w:sz="0" w:space="0" w:color="auto"/>
        <w:right w:val="none" w:sz="0" w:space="0" w:color="auto"/>
      </w:divBdr>
    </w:div>
    <w:div w:id="569655505">
      <w:bodyDiv w:val="1"/>
      <w:marLeft w:val="0"/>
      <w:marRight w:val="0"/>
      <w:marTop w:val="0"/>
      <w:marBottom w:val="0"/>
      <w:divBdr>
        <w:top w:val="none" w:sz="0" w:space="0" w:color="auto"/>
        <w:left w:val="none" w:sz="0" w:space="0" w:color="auto"/>
        <w:bottom w:val="none" w:sz="0" w:space="0" w:color="auto"/>
        <w:right w:val="none" w:sz="0" w:space="0" w:color="auto"/>
      </w:divBdr>
    </w:div>
    <w:div w:id="569657149">
      <w:bodyDiv w:val="1"/>
      <w:marLeft w:val="0"/>
      <w:marRight w:val="0"/>
      <w:marTop w:val="0"/>
      <w:marBottom w:val="0"/>
      <w:divBdr>
        <w:top w:val="none" w:sz="0" w:space="0" w:color="auto"/>
        <w:left w:val="none" w:sz="0" w:space="0" w:color="auto"/>
        <w:bottom w:val="none" w:sz="0" w:space="0" w:color="auto"/>
        <w:right w:val="none" w:sz="0" w:space="0" w:color="auto"/>
      </w:divBdr>
    </w:div>
    <w:div w:id="585305075">
      <w:bodyDiv w:val="1"/>
      <w:marLeft w:val="0"/>
      <w:marRight w:val="0"/>
      <w:marTop w:val="0"/>
      <w:marBottom w:val="0"/>
      <w:divBdr>
        <w:top w:val="none" w:sz="0" w:space="0" w:color="auto"/>
        <w:left w:val="none" w:sz="0" w:space="0" w:color="auto"/>
        <w:bottom w:val="none" w:sz="0" w:space="0" w:color="auto"/>
        <w:right w:val="none" w:sz="0" w:space="0" w:color="auto"/>
      </w:divBdr>
    </w:div>
    <w:div w:id="585383371">
      <w:bodyDiv w:val="1"/>
      <w:marLeft w:val="0"/>
      <w:marRight w:val="0"/>
      <w:marTop w:val="0"/>
      <w:marBottom w:val="0"/>
      <w:divBdr>
        <w:top w:val="none" w:sz="0" w:space="0" w:color="auto"/>
        <w:left w:val="none" w:sz="0" w:space="0" w:color="auto"/>
        <w:bottom w:val="none" w:sz="0" w:space="0" w:color="auto"/>
        <w:right w:val="none" w:sz="0" w:space="0" w:color="auto"/>
      </w:divBdr>
    </w:div>
    <w:div w:id="585575635">
      <w:bodyDiv w:val="1"/>
      <w:marLeft w:val="0"/>
      <w:marRight w:val="0"/>
      <w:marTop w:val="0"/>
      <w:marBottom w:val="0"/>
      <w:divBdr>
        <w:top w:val="none" w:sz="0" w:space="0" w:color="auto"/>
        <w:left w:val="none" w:sz="0" w:space="0" w:color="auto"/>
        <w:bottom w:val="none" w:sz="0" w:space="0" w:color="auto"/>
        <w:right w:val="none" w:sz="0" w:space="0" w:color="auto"/>
      </w:divBdr>
    </w:div>
    <w:div w:id="588780418">
      <w:bodyDiv w:val="1"/>
      <w:marLeft w:val="0"/>
      <w:marRight w:val="0"/>
      <w:marTop w:val="0"/>
      <w:marBottom w:val="0"/>
      <w:divBdr>
        <w:top w:val="none" w:sz="0" w:space="0" w:color="auto"/>
        <w:left w:val="none" w:sz="0" w:space="0" w:color="auto"/>
        <w:bottom w:val="none" w:sz="0" w:space="0" w:color="auto"/>
        <w:right w:val="none" w:sz="0" w:space="0" w:color="auto"/>
      </w:divBdr>
    </w:div>
    <w:div w:id="590355285">
      <w:bodyDiv w:val="1"/>
      <w:marLeft w:val="0"/>
      <w:marRight w:val="0"/>
      <w:marTop w:val="0"/>
      <w:marBottom w:val="0"/>
      <w:divBdr>
        <w:top w:val="none" w:sz="0" w:space="0" w:color="auto"/>
        <w:left w:val="none" w:sz="0" w:space="0" w:color="auto"/>
        <w:bottom w:val="none" w:sz="0" w:space="0" w:color="auto"/>
        <w:right w:val="none" w:sz="0" w:space="0" w:color="auto"/>
      </w:divBdr>
    </w:div>
    <w:div w:id="591820952">
      <w:bodyDiv w:val="1"/>
      <w:marLeft w:val="0"/>
      <w:marRight w:val="0"/>
      <w:marTop w:val="0"/>
      <w:marBottom w:val="0"/>
      <w:divBdr>
        <w:top w:val="none" w:sz="0" w:space="0" w:color="auto"/>
        <w:left w:val="none" w:sz="0" w:space="0" w:color="auto"/>
        <w:bottom w:val="none" w:sz="0" w:space="0" w:color="auto"/>
        <w:right w:val="none" w:sz="0" w:space="0" w:color="auto"/>
      </w:divBdr>
    </w:div>
    <w:div w:id="593978246">
      <w:bodyDiv w:val="1"/>
      <w:marLeft w:val="0"/>
      <w:marRight w:val="0"/>
      <w:marTop w:val="0"/>
      <w:marBottom w:val="0"/>
      <w:divBdr>
        <w:top w:val="none" w:sz="0" w:space="0" w:color="auto"/>
        <w:left w:val="none" w:sz="0" w:space="0" w:color="auto"/>
        <w:bottom w:val="none" w:sz="0" w:space="0" w:color="auto"/>
        <w:right w:val="none" w:sz="0" w:space="0" w:color="auto"/>
      </w:divBdr>
    </w:div>
    <w:div w:id="594676983">
      <w:bodyDiv w:val="1"/>
      <w:marLeft w:val="0"/>
      <w:marRight w:val="0"/>
      <w:marTop w:val="0"/>
      <w:marBottom w:val="0"/>
      <w:divBdr>
        <w:top w:val="none" w:sz="0" w:space="0" w:color="auto"/>
        <w:left w:val="none" w:sz="0" w:space="0" w:color="auto"/>
        <w:bottom w:val="none" w:sz="0" w:space="0" w:color="auto"/>
        <w:right w:val="none" w:sz="0" w:space="0" w:color="auto"/>
      </w:divBdr>
    </w:div>
    <w:div w:id="596720603">
      <w:bodyDiv w:val="1"/>
      <w:marLeft w:val="0"/>
      <w:marRight w:val="0"/>
      <w:marTop w:val="0"/>
      <w:marBottom w:val="0"/>
      <w:divBdr>
        <w:top w:val="none" w:sz="0" w:space="0" w:color="auto"/>
        <w:left w:val="none" w:sz="0" w:space="0" w:color="auto"/>
        <w:bottom w:val="none" w:sz="0" w:space="0" w:color="auto"/>
        <w:right w:val="none" w:sz="0" w:space="0" w:color="auto"/>
      </w:divBdr>
    </w:div>
    <w:div w:id="598176614">
      <w:bodyDiv w:val="1"/>
      <w:marLeft w:val="0"/>
      <w:marRight w:val="0"/>
      <w:marTop w:val="0"/>
      <w:marBottom w:val="0"/>
      <w:divBdr>
        <w:top w:val="none" w:sz="0" w:space="0" w:color="auto"/>
        <w:left w:val="none" w:sz="0" w:space="0" w:color="auto"/>
        <w:bottom w:val="none" w:sz="0" w:space="0" w:color="auto"/>
        <w:right w:val="none" w:sz="0" w:space="0" w:color="auto"/>
      </w:divBdr>
    </w:div>
    <w:div w:id="599610755">
      <w:bodyDiv w:val="1"/>
      <w:marLeft w:val="0"/>
      <w:marRight w:val="0"/>
      <w:marTop w:val="0"/>
      <w:marBottom w:val="0"/>
      <w:divBdr>
        <w:top w:val="none" w:sz="0" w:space="0" w:color="auto"/>
        <w:left w:val="none" w:sz="0" w:space="0" w:color="auto"/>
        <w:bottom w:val="none" w:sz="0" w:space="0" w:color="auto"/>
        <w:right w:val="none" w:sz="0" w:space="0" w:color="auto"/>
      </w:divBdr>
    </w:div>
    <w:div w:id="600991237">
      <w:bodyDiv w:val="1"/>
      <w:marLeft w:val="0"/>
      <w:marRight w:val="0"/>
      <w:marTop w:val="0"/>
      <w:marBottom w:val="0"/>
      <w:divBdr>
        <w:top w:val="none" w:sz="0" w:space="0" w:color="auto"/>
        <w:left w:val="none" w:sz="0" w:space="0" w:color="auto"/>
        <w:bottom w:val="none" w:sz="0" w:space="0" w:color="auto"/>
        <w:right w:val="none" w:sz="0" w:space="0" w:color="auto"/>
      </w:divBdr>
    </w:div>
    <w:div w:id="605504543">
      <w:bodyDiv w:val="1"/>
      <w:marLeft w:val="0"/>
      <w:marRight w:val="0"/>
      <w:marTop w:val="0"/>
      <w:marBottom w:val="0"/>
      <w:divBdr>
        <w:top w:val="none" w:sz="0" w:space="0" w:color="auto"/>
        <w:left w:val="none" w:sz="0" w:space="0" w:color="auto"/>
        <w:bottom w:val="none" w:sz="0" w:space="0" w:color="auto"/>
        <w:right w:val="none" w:sz="0" w:space="0" w:color="auto"/>
      </w:divBdr>
    </w:div>
    <w:div w:id="605891699">
      <w:bodyDiv w:val="1"/>
      <w:marLeft w:val="0"/>
      <w:marRight w:val="0"/>
      <w:marTop w:val="0"/>
      <w:marBottom w:val="0"/>
      <w:divBdr>
        <w:top w:val="none" w:sz="0" w:space="0" w:color="auto"/>
        <w:left w:val="none" w:sz="0" w:space="0" w:color="auto"/>
        <w:bottom w:val="none" w:sz="0" w:space="0" w:color="auto"/>
        <w:right w:val="none" w:sz="0" w:space="0" w:color="auto"/>
      </w:divBdr>
    </w:div>
    <w:div w:id="607542619">
      <w:bodyDiv w:val="1"/>
      <w:marLeft w:val="0"/>
      <w:marRight w:val="0"/>
      <w:marTop w:val="0"/>
      <w:marBottom w:val="0"/>
      <w:divBdr>
        <w:top w:val="none" w:sz="0" w:space="0" w:color="auto"/>
        <w:left w:val="none" w:sz="0" w:space="0" w:color="auto"/>
        <w:bottom w:val="none" w:sz="0" w:space="0" w:color="auto"/>
        <w:right w:val="none" w:sz="0" w:space="0" w:color="auto"/>
      </w:divBdr>
    </w:div>
    <w:div w:id="607926571">
      <w:bodyDiv w:val="1"/>
      <w:marLeft w:val="0"/>
      <w:marRight w:val="0"/>
      <w:marTop w:val="0"/>
      <w:marBottom w:val="0"/>
      <w:divBdr>
        <w:top w:val="none" w:sz="0" w:space="0" w:color="auto"/>
        <w:left w:val="none" w:sz="0" w:space="0" w:color="auto"/>
        <w:bottom w:val="none" w:sz="0" w:space="0" w:color="auto"/>
        <w:right w:val="none" w:sz="0" w:space="0" w:color="auto"/>
      </w:divBdr>
    </w:div>
    <w:div w:id="608926887">
      <w:bodyDiv w:val="1"/>
      <w:marLeft w:val="0"/>
      <w:marRight w:val="0"/>
      <w:marTop w:val="0"/>
      <w:marBottom w:val="0"/>
      <w:divBdr>
        <w:top w:val="none" w:sz="0" w:space="0" w:color="auto"/>
        <w:left w:val="none" w:sz="0" w:space="0" w:color="auto"/>
        <w:bottom w:val="none" w:sz="0" w:space="0" w:color="auto"/>
        <w:right w:val="none" w:sz="0" w:space="0" w:color="auto"/>
      </w:divBdr>
    </w:div>
    <w:div w:id="609817319">
      <w:bodyDiv w:val="1"/>
      <w:marLeft w:val="0"/>
      <w:marRight w:val="0"/>
      <w:marTop w:val="0"/>
      <w:marBottom w:val="0"/>
      <w:divBdr>
        <w:top w:val="none" w:sz="0" w:space="0" w:color="auto"/>
        <w:left w:val="none" w:sz="0" w:space="0" w:color="auto"/>
        <w:bottom w:val="none" w:sz="0" w:space="0" w:color="auto"/>
        <w:right w:val="none" w:sz="0" w:space="0" w:color="auto"/>
      </w:divBdr>
    </w:div>
    <w:div w:id="610893298">
      <w:bodyDiv w:val="1"/>
      <w:marLeft w:val="0"/>
      <w:marRight w:val="0"/>
      <w:marTop w:val="0"/>
      <w:marBottom w:val="0"/>
      <w:divBdr>
        <w:top w:val="none" w:sz="0" w:space="0" w:color="auto"/>
        <w:left w:val="none" w:sz="0" w:space="0" w:color="auto"/>
        <w:bottom w:val="none" w:sz="0" w:space="0" w:color="auto"/>
        <w:right w:val="none" w:sz="0" w:space="0" w:color="auto"/>
      </w:divBdr>
    </w:div>
    <w:div w:id="610943257">
      <w:bodyDiv w:val="1"/>
      <w:marLeft w:val="0"/>
      <w:marRight w:val="0"/>
      <w:marTop w:val="0"/>
      <w:marBottom w:val="0"/>
      <w:divBdr>
        <w:top w:val="none" w:sz="0" w:space="0" w:color="auto"/>
        <w:left w:val="none" w:sz="0" w:space="0" w:color="auto"/>
        <w:bottom w:val="none" w:sz="0" w:space="0" w:color="auto"/>
        <w:right w:val="none" w:sz="0" w:space="0" w:color="auto"/>
      </w:divBdr>
    </w:div>
    <w:div w:id="611207681">
      <w:bodyDiv w:val="1"/>
      <w:marLeft w:val="0"/>
      <w:marRight w:val="0"/>
      <w:marTop w:val="0"/>
      <w:marBottom w:val="0"/>
      <w:divBdr>
        <w:top w:val="none" w:sz="0" w:space="0" w:color="auto"/>
        <w:left w:val="none" w:sz="0" w:space="0" w:color="auto"/>
        <w:bottom w:val="none" w:sz="0" w:space="0" w:color="auto"/>
        <w:right w:val="none" w:sz="0" w:space="0" w:color="auto"/>
      </w:divBdr>
    </w:div>
    <w:div w:id="612369407">
      <w:bodyDiv w:val="1"/>
      <w:marLeft w:val="0"/>
      <w:marRight w:val="0"/>
      <w:marTop w:val="0"/>
      <w:marBottom w:val="0"/>
      <w:divBdr>
        <w:top w:val="none" w:sz="0" w:space="0" w:color="auto"/>
        <w:left w:val="none" w:sz="0" w:space="0" w:color="auto"/>
        <w:bottom w:val="none" w:sz="0" w:space="0" w:color="auto"/>
        <w:right w:val="none" w:sz="0" w:space="0" w:color="auto"/>
      </w:divBdr>
    </w:div>
    <w:div w:id="612829521">
      <w:bodyDiv w:val="1"/>
      <w:marLeft w:val="0"/>
      <w:marRight w:val="0"/>
      <w:marTop w:val="0"/>
      <w:marBottom w:val="0"/>
      <w:divBdr>
        <w:top w:val="none" w:sz="0" w:space="0" w:color="auto"/>
        <w:left w:val="none" w:sz="0" w:space="0" w:color="auto"/>
        <w:bottom w:val="none" w:sz="0" w:space="0" w:color="auto"/>
        <w:right w:val="none" w:sz="0" w:space="0" w:color="auto"/>
      </w:divBdr>
      <w:divsChild>
        <w:div w:id="1982618207">
          <w:marLeft w:val="0"/>
          <w:marRight w:val="0"/>
          <w:marTop w:val="0"/>
          <w:marBottom w:val="0"/>
          <w:divBdr>
            <w:top w:val="none" w:sz="0" w:space="0" w:color="auto"/>
            <w:left w:val="none" w:sz="0" w:space="0" w:color="auto"/>
            <w:bottom w:val="none" w:sz="0" w:space="0" w:color="auto"/>
            <w:right w:val="none" w:sz="0" w:space="0" w:color="auto"/>
          </w:divBdr>
          <w:divsChild>
            <w:div w:id="670644745">
              <w:marLeft w:val="0"/>
              <w:marRight w:val="0"/>
              <w:marTop w:val="0"/>
              <w:marBottom w:val="0"/>
              <w:divBdr>
                <w:top w:val="none" w:sz="0" w:space="0" w:color="auto"/>
                <w:left w:val="none" w:sz="0" w:space="0" w:color="auto"/>
                <w:bottom w:val="none" w:sz="0" w:space="0" w:color="auto"/>
                <w:right w:val="none" w:sz="0" w:space="0" w:color="auto"/>
              </w:divBdr>
              <w:divsChild>
                <w:div w:id="1178694021">
                  <w:marLeft w:val="0"/>
                  <w:marRight w:val="0"/>
                  <w:marTop w:val="0"/>
                  <w:marBottom w:val="0"/>
                  <w:divBdr>
                    <w:top w:val="none" w:sz="0" w:space="0" w:color="auto"/>
                    <w:left w:val="none" w:sz="0" w:space="0" w:color="auto"/>
                    <w:bottom w:val="none" w:sz="0" w:space="0" w:color="auto"/>
                    <w:right w:val="none" w:sz="0" w:space="0" w:color="auto"/>
                  </w:divBdr>
                  <w:divsChild>
                    <w:div w:id="89472817">
                      <w:marLeft w:val="0"/>
                      <w:marRight w:val="0"/>
                      <w:marTop w:val="0"/>
                      <w:marBottom w:val="0"/>
                      <w:divBdr>
                        <w:top w:val="none" w:sz="0" w:space="0" w:color="auto"/>
                        <w:left w:val="none" w:sz="0" w:space="0" w:color="auto"/>
                        <w:bottom w:val="none" w:sz="0" w:space="0" w:color="auto"/>
                        <w:right w:val="none" w:sz="0" w:space="0" w:color="auto"/>
                      </w:divBdr>
                      <w:divsChild>
                        <w:div w:id="854155798">
                          <w:marLeft w:val="-150"/>
                          <w:marRight w:val="-150"/>
                          <w:marTop w:val="0"/>
                          <w:marBottom w:val="0"/>
                          <w:divBdr>
                            <w:top w:val="none" w:sz="0" w:space="0" w:color="auto"/>
                            <w:left w:val="none" w:sz="0" w:space="0" w:color="auto"/>
                            <w:bottom w:val="none" w:sz="0" w:space="0" w:color="auto"/>
                            <w:right w:val="none" w:sz="0" w:space="0" w:color="auto"/>
                          </w:divBdr>
                          <w:divsChild>
                            <w:div w:id="314262637">
                              <w:marLeft w:val="0"/>
                              <w:marRight w:val="0"/>
                              <w:marTop w:val="0"/>
                              <w:marBottom w:val="0"/>
                              <w:divBdr>
                                <w:top w:val="none" w:sz="0" w:space="0" w:color="auto"/>
                                <w:left w:val="none" w:sz="0" w:space="0" w:color="auto"/>
                                <w:bottom w:val="none" w:sz="0" w:space="0" w:color="auto"/>
                                <w:right w:val="none" w:sz="0" w:space="0" w:color="auto"/>
                              </w:divBdr>
                              <w:divsChild>
                                <w:div w:id="1641226066">
                                  <w:marLeft w:val="0"/>
                                  <w:marRight w:val="0"/>
                                  <w:marTop w:val="0"/>
                                  <w:marBottom w:val="0"/>
                                  <w:divBdr>
                                    <w:top w:val="none" w:sz="0" w:space="0" w:color="auto"/>
                                    <w:left w:val="none" w:sz="0" w:space="0" w:color="auto"/>
                                    <w:bottom w:val="none" w:sz="0" w:space="0" w:color="auto"/>
                                    <w:right w:val="none" w:sz="0" w:space="0" w:color="auto"/>
                                  </w:divBdr>
                                  <w:divsChild>
                                    <w:div w:id="125424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3900206">
      <w:bodyDiv w:val="1"/>
      <w:marLeft w:val="0"/>
      <w:marRight w:val="0"/>
      <w:marTop w:val="0"/>
      <w:marBottom w:val="0"/>
      <w:divBdr>
        <w:top w:val="none" w:sz="0" w:space="0" w:color="auto"/>
        <w:left w:val="none" w:sz="0" w:space="0" w:color="auto"/>
        <w:bottom w:val="none" w:sz="0" w:space="0" w:color="auto"/>
        <w:right w:val="none" w:sz="0" w:space="0" w:color="auto"/>
      </w:divBdr>
    </w:div>
    <w:div w:id="613906873">
      <w:bodyDiv w:val="1"/>
      <w:marLeft w:val="0"/>
      <w:marRight w:val="0"/>
      <w:marTop w:val="0"/>
      <w:marBottom w:val="0"/>
      <w:divBdr>
        <w:top w:val="none" w:sz="0" w:space="0" w:color="auto"/>
        <w:left w:val="none" w:sz="0" w:space="0" w:color="auto"/>
        <w:bottom w:val="none" w:sz="0" w:space="0" w:color="auto"/>
        <w:right w:val="none" w:sz="0" w:space="0" w:color="auto"/>
      </w:divBdr>
    </w:div>
    <w:div w:id="614102080">
      <w:bodyDiv w:val="1"/>
      <w:marLeft w:val="0"/>
      <w:marRight w:val="0"/>
      <w:marTop w:val="0"/>
      <w:marBottom w:val="0"/>
      <w:divBdr>
        <w:top w:val="none" w:sz="0" w:space="0" w:color="auto"/>
        <w:left w:val="none" w:sz="0" w:space="0" w:color="auto"/>
        <w:bottom w:val="none" w:sz="0" w:space="0" w:color="auto"/>
        <w:right w:val="none" w:sz="0" w:space="0" w:color="auto"/>
      </w:divBdr>
    </w:div>
    <w:div w:id="617490102">
      <w:bodyDiv w:val="1"/>
      <w:marLeft w:val="0"/>
      <w:marRight w:val="0"/>
      <w:marTop w:val="0"/>
      <w:marBottom w:val="0"/>
      <w:divBdr>
        <w:top w:val="none" w:sz="0" w:space="0" w:color="auto"/>
        <w:left w:val="none" w:sz="0" w:space="0" w:color="auto"/>
        <w:bottom w:val="none" w:sz="0" w:space="0" w:color="auto"/>
        <w:right w:val="none" w:sz="0" w:space="0" w:color="auto"/>
      </w:divBdr>
    </w:div>
    <w:div w:id="621036118">
      <w:bodyDiv w:val="1"/>
      <w:marLeft w:val="0"/>
      <w:marRight w:val="0"/>
      <w:marTop w:val="0"/>
      <w:marBottom w:val="0"/>
      <w:divBdr>
        <w:top w:val="none" w:sz="0" w:space="0" w:color="auto"/>
        <w:left w:val="none" w:sz="0" w:space="0" w:color="auto"/>
        <w:bottom w:val="none" w:sz="0" w:space="0" w:color="auto"/>
        <w:right w:val="none" w:sz="0" w:space="0" w:color="auto"/>
      </w:divBdr>
    </w:div>
    <w:div w:id="625041643">
      <w:bodyDiv w:val="1"/>
      <w:marLeft w:val="0"/>
      <w:marRight w:val="0"/>
      <w:marTop w:val="0"/>
      <w:marBottom w:val="0"/>
      <w:divBdr>
        <w:top w:val="none" w:sz="0" w:space="0" w:color="auto"/>
        <w:left w:val="none" w:sz="0" w:space="0" w:color="auto"/>
        <w:bottom w:val="none" w:sz="0" w:space="0" w:color="auto"/>
        <w:right w:val="none" w:sz="0" w:space="0" w:color="auto"/>
      </w:divBdr>
    </w:div>
    <w:div w:id="625552727">
      <w:bodyDiv w:val="1"/>
      <w:marLeft w:val="0"/>
      <w:marRight w:val="0"/>
      <w:marTop w:val="0"/>
      <w:marBottom w:val="0"/>
      <w:divBdr>
        <w:top w:val="none" w:sz="0" w:space="0" w:color="auto"/>
        <w:left w:val="none" w:sz="0" w:space="0" w:color="auto"/>
        <w:bottom w:val="none" w:sz="0" w:space="0" w:color="auto"/>
        <w:right w:val="none" w:sz="0" w:space="0" w:color="auto"/>
      </w:divBdr>
    </w:div>
    <w:div w:id="625819620">
      <w:bodyDiv w:val="1"/>
      <w:marLeft w:val="0"/>
      <w:marRight w:val="0"/>
      <w:marTop w:val="0"/>
      <w:marBottom w:val="0"/>
      <w:divBdr>
        <w:top w:val="none" w:sz="0" w:space="0" w:color="auto"/>
        <w:left w:val="none" w:sz="0" w:space="0" w:color="auto"/>
        <w:bottom w:val="none" w:sz="0" w:space="0" w:color="auto"/>
        <w:right w:val="none" w:sz="0" w:space="0" w:color="auto"/>
      </w:divBdr>
    </w:div>
    <w:div w:id="626856616">
      <w:bodyDiv w:val="1"/>
      <w:marLeft w:val="0"/>
      <w:marRight w:val="0"/>
      <w:marTop w:val="0"/>
      <w:marBottom w:val="0"/>
      <w:divBdr>
        <w:top w:val="none" w:sz="0" w:space="0" w:color="auto"/>
        <w:left w:val="none" w:sz="0" w:space="0" w:color="auto"/>
        <w:bottom w:val="none" w:sz="0" w:space="0" w:color="auto"/>
        <w:right w:val="none" w:sz="0" w:space="0" w:color="auto"/>
      </w:divBdr>
    </w:div>
    <w:div w:id="629670517">
      <w:bodyDiv w:val="1"/>
      <w:marLeft w:val="0"/>
      <w:marRight w:val="0"/>
      <w:marTop w:val="0"/>
      <w:marBottom w:val="0"/>
      <w:divBdr>
        <w:top w:val="none" w:sz="0" w:space="0" w:color="auto"/>
        <w:left w:val="none" w:sz="0" w:space="0" w:color="auto"/>
        <w:bottom w:val="none" w:sz="0" w:space="0" w:color="auto"/>
        <w:right w:val="none" w:sz="0" w:space="0" w:color="auto"/>
      </w:divBdr>
    </w:div>
    <w:div w:id="631790547">
      <w:bodyDiv w:val="1"/>
      <w:marLeft w:val="0"/>
      <w:marRight w:val="0"/>
      <w:marTop w:val="0"/>
      <w:marBottom w:val="0"/>
      <w:divBdr>
        <w:top w:val="none" w:sz="0" w:space="0" w:color="auto"/>
        <w:left w:val="none" w:sz="0" w:space="0" w:color="auto"/>
        <w:bottom w:val="none" w:sz="0" w:space="0" w:color="auto"/>
        <w:right w:val="none" w:sz="0" w:space="0" w:color="auto"/>
      </w:divBdr>
    </w:div>
    <w:div w:id="631834116">
      <w:bodyDiv w:val="1"/>
      <w:marLeft w:val="0"/>
      <w:marRight w:val="0"/>
      <w:marTop w:val="0"/>
      <w:marBottom w:val="0"/>
      <w:divBdr>
        <w:top w:val="none" w:sz="0" w:space="0" w:color="auto"/>
        <w:left w:val="none" w:sz="0" w:space="0" w:color="auto"/>
        <w:bottom w:val="none" w:sz="0" w:space="0" w:color="auto"/>
        <w:right w:val="none" w:sz="0" w:space="0" w:color="auto"/>
      </w:divBdr>
    </w:div>
    <w:div w:id="632297802">
      <w:bodyDiv w:val="1"/>
      <w:marLeft w:val="0"/>
      <w:marRight w:val="0"/>
      <w:marTop w:val="0"/>
      <w:marBottom w:val="0"/>
      <w:divBdr>
        <w:top w:val="none" w:sz="0" w:space="0" w:color="auto"/>
        <w:left w:val="none" w:sz="0" w:space="0" w:color="auto"/>
        <w:bottom w:val="none" w:sz="0" w:space="0" w:color="auto"/>
        <w:right w:val="none" w:sz="0" w:space="0" w:color="auto"/>
      </w:divBdr>
    </w:div>
    <w:div w:id="635531718">
      <w:bodyDiv w:val="1"/>
      <w:marLeft w:val="0"/>
      <w:marRight w:val="0"/>
      <w:marTop w:val="0"/>
      <w:marBottom w:val="0"/>
      <w:divBdr>
        <w:top w:val="none" w:sz="0" w:space="0" w:color="auto"/>
        <w:left w:val="none" w:sz="0" w:space="0" w:color="auto"/>
        <w:bottom w:val="none" w:sz="0" w:space="0" w:color="auto"/>
        <w:right w:val="none" w:sz="0" w:space="0" w:color="auto"/>
      </w:divBdr>
    </w:div>
    <w:div w:id="636958302">
      <w:bodyDiv w:val="1"/>
      <w:marLeft w:val="0"/>
      <w:marRight w:val="0"/>
      <w:marTop w:val="0"/>
      <w:marBottom w:val="0"/>
      <w:divBdr>
        <w:top w:val="none" w:sz="0" w:space="0" w:color="auto"/>
        <w:left w:val="none" w:sz="0" w:space="0" w:color="auto"/>
        <w:bottom w:val="none" w:sz="0" w:space="0" w:color="auto"/>
        <w:right w:val="none" w:sz="0" w:space="0" w:color="auto"/>
      </w:divBdr>
    </w:div>
    <w:div w:id="638070157">
      <w:bodyDiv w:val="1"/>
      <w:marLeft w:val="0"/>
      <w:marRight w:val="0"/>
      <w:marTop w:val="0"/>
      <w:marBottom w:val="0"/>
      <w:divBdr>
        <w:top w:val="none" w:sz="0" w:space="0" w:color="auto"/>
        <w:left w:val="none" w:sz="0" w:space="0" w:color="auto"/>
        <w:bottom w:val="none" w:sz="0" w:space="0" w:color="auto"/>
        <w:right w:val="none" w:sz="0" w:space="0" w:color="auto"/>
      </w:divBdr>
    </w:div>
    <w:div w:id="642932314">
      <w:bodyDiv w:val="1"/>
      <w:marLeft w:val="0"/>
      <w:marRight w:val="0"/>
      <w:marTop w:val="0"/>
      <w:marBottom w:val="0"/>
      <w:divBdr>
        <w:top w:val="none" w:sz="0" w:space="0" w:color="auto"/>
        <w:left w:val="none" w:sz="0" w:space="0" w:color="auto"/>
        <w:bottom w:val="none" w:sz="0" w:space="0" w:color="auto"/>
        <w:right w:val="none" w:sz="0" w:space="0" w:color="auto"/>
      </w:divBdr>
    </w:div>
    <w:div w:id="643778004">
      <w:bodyDiv w:val="1"/>
      <w:marLeft w:val="0"/>
      <w:marRight w:val="0"/>
      <w:marTop w:val="0"/>
      <w:marBottom w:val="0"/>
      <w:divBdr>
        <w:top w:val="none" w:sz="0" w:space="0" w:color="auto"/>
        <w:left w:val="none" w:sz="0" w:space="0" w:color="auto"/>
        <w:bottom w:val="none" w:sz="0" w:space="0" w:color="auto"/>
        <w:right w:val="none" w:sz="0" w:space="0" w:color="auto"/>
      </w:divBdr>
    </w:div>
    <w:div w:id="647129261">
      <w:bodyDiv w:val="1"/>
      <w:marLeft w:val="0"/>
      <w:marRight w:val="0"/>
      <w:marTop w:val="0"/>
      <w:marBottom w:val="0"/>
      <w:divBdr>
        <w:top w:val="none" w:sz="0" w:space="0" w:color="auto"/>
        <w:left w:val="none" w:sz="0" w:space="0" w:color="auto"/>
        <w:bottom w:val="none" w:sz="0" w:space="0" w:color="auto"/>
        <w:right w:val="none" w:sz="0" w:space="0" w:color="auto"/>
      </w:divBdr>
    </w:div>
    <w:div w:id="647633505">
      <w:bodyDiv w:val="1"/>
      <w:marLeft w:val="0"/>
      <w:marRight w:val="0"/>
      <w:marTop w:val="0"/>
      <w:marBottom w:val="0"/>
      <w:divBdr>
        <w:top w:val="none" w:sz="0" w:space="0" w:color="auto"/>
        <w:left w:val="none" w:sz="0" w:space="0" w:color="auto"/>
        <w:bottom w:val="none" w:sz="0" w:space="0" w:color="auto"/>
        <w:right w:val="none" w:sz="0" w:space="0" w:color="auto"/>
      </w:divBdr>
    </w:div>
    <w:div w:id="650408815">
      <w:bodyDiv w:val="1"/>
      <w:marLeft w:val="0"/>
      <w:marRight w:val="0"/>
      <w:marTop w:val="0"/>
      <w:marBottom w:val="0"/>
      <w:divBdr>
        <w:top w:val="none" w:sz="0" w:space="0" w:color="auto"/>
        <w:left w:val="none" w:sz="0" w:space="0" w:color="auto"/>
        <w:bottom w:val="none" w:sz="0" w:space="0" w:color="auto"/>
        <w:right w:val="none" w:sz="0" w:space="0" w:color="auto"/>
      </w:divBdr>
    </w:div>
    <w:div w:id="652485426">
      <w:bodyDiv w:val="1"/>
      <w:marLeft w:val="0"/>
      <w:marRight w:val="0"/>
      <w:marTop w:val="0"/>
      <w:marBottom w:val="0"/>
      <w:divBdr>
        <w:top w:val="none" w:sz="0" w:space="0" w:color="auto"/>
        <w:left w:val="none" w:sz="0" w:space="0" w:color="auto"/>
        <w:bottom w:val="none" w:sz="0" w:space="0" w:color="auto"/>
        <w:right w:val="none" w:sz="0" w:space="0" w:color="auto"/>
      </w:divBdr>
    </w:div>
    <w:div w:id="659384460">
      <w:bodyDiv w:val="1"/>
      <w:marLeft w:val="0"/>
      <w:marRight w:val="0"/>
      <w:marTop w:val="0"/>
      <w:marBottom w:val="0"/>
      <w:divBdr>
        <w:top w:val="none" w:sz="0" w:space="0" w:color="auto"/>
        <w:left w:val="none" w:sz="0" w:space="0" w:color="auto"/>
        <w:bottom w:val="none" w:sz="0" w:space="0" w:color="auto"/>
        <w:right w:val="none" w:sz="0" w:space="0" w:color="auto"/>
      </w:divBdr>
    </w:div>
    <w:div w:id="659965835">
      <w:bodyDiv w:val="1"/>
      <w:marLeft w:val="0"/>
      <w:marRight w:val="0"/>
      <w:marTop w:val="0"/>
      <w:marBottom w:val="0"/>
      <w:divBdr>
        <w:top w:val="none" w:sz="0" w:space="0" w:color="auto"/>
        <w:left w:val="none" w:sz="0" w:space="0" w:color="auto"/>
        <w:bottom w:val="none" w:sz="0" w:space="0" w:color="auto"/>
        <w:right w:val="none" w:sz="0" w:space="0" w:color="auto"/>
      </w:divBdr>
    </w:div>
    <w:div w:id="660161429">
      <w:bodyDiv w:val="1"/>
      <w:marLeft w:val="0"/>
      <w:marRight w:val="0"/>
      <w:marTop w:val="0"/>
      <w:marBottom w:val="0"/>
      <w:divBdr>
        <w:top w:val="none" w:sz="0" w:space="0" w:color="auto"/>
        <w:left w:val="none" w:sz="0" w:space="0" w:color="auto"/>
        <w:bottom w:val="none" w:sz="0" w:space="0" w:color="auto"/>
        <w:right w:val="none" w:sz="0" w:space="0" w:color="auto"/>
      </w:divBdr>
    </w:div>
    <w:div w:id="661471033">
      <w:bodyDiv w:val="1"/>
      <w:marLeft w:val="0"/>
      <w:marRight w:val="0"/>
      <w:marTop w:val="0"/>
      <w:marBottom w:val="0"/>
      <w:divBdr>
        <w:top w:val="none" w:sz="0" w:space="0" w:color="auto"/>
        <w:left w:val="none" w:sz="0" w:space="0" w:color="auto"/>
        <w:bottom w:val="none" w:sz="0" w:space="0" w:color="auto"/>
        <w:right w:val="none" w:sz="0" w:space="0" w:color="auto"/>
      </w:divBdr>
    </w:div>
    <w:div w:id="666640238">
      <w:bodyDiv w:val="1"/>
      <w:marLeft w:val="0"/>
      <w:marRight w:val="0"/>
      <w:marTop w:val="0"/>
      <w:marBottom w:val="0"/>
      <w:divBdr>
        <w:top w:val="none" w:sz="0" w:space="0" w:color="auto"/>
        <w:left w:val="none" w:sz="0" w:space="0" w:color="auto"/>
        <w:bottom w:val="none" w:sz="0" w:space="0" w:color="auto"/>
        <w:right w:val="none" w:sz="0" w:space="0" w:color="auto"/>
      </w:divBdr>
    </w:div>
    <w:div w:id="667445709">
      <w:bodyDiv w:val="1"/>
      <w:marLeft w:val="0"/>
      <w:marRight w:val="0"/>
      <w:marTop w:val="0"/>
      <w:marBottom w:val="0"/>
      <w:divBdr>
        <w:top w:val="none" w:sz="0" w:space="0" w:color="auto"/>
        <w:left w:val="none" w:sz="0" w:space="0" w:color="auto"/>
        <w:bottom w:val="none" w:sz="0" w:space="0" w:color="auto"/>
        <w:right w:val="none" w:sz="0" w:space="0" w:color="auto"/>
      </w:divBdr>
    </w:div>
    <w:div w:id="670640254">
      <w:bodyDiv w:val="1"/>
      <w:marLeft w:val="0"/>
      <w:marRight w:val="0"/>
      <w:marTop w:val="0"/>
      <w:marBottom w:val="0"/>
      <w:divBdr>
        <w:top w:val="none" w:sz="0" w:space="0" w:color="auto"/>
        <w:left w:val="none" w:sz="0" w:space="0" w:color="auto"/>
        <w:bottom w:val="none" w:sz="0" w:space="0" w:color="auto"/>
        <w:right w:val="none" w:sz="0" w:space="0" w:color="auto"/>
      </w:divBdr>
    </w:div>
    <w:div w:id="671638261">
      <w:bodyDiv w:val="1"/>
      <w:marLeft w:val="0"/>
      <w:marRight w:val="0"/>
      <w:marTop w:val="0"/>
      <w:marBottom w:val="0"/>
      <w:divBdr>
        <w:top w:val="none" w:sz="0" w:space="0" w:color="auto"/>
        <w:left w:val="none" w:sz="0" w:space="0" w:color="auto"/>
        <w:bottom w:val="none" w:sz="0" w:space="0" w:color="auto"/>
        <w:right w:val="none" w:sz="0" w:space="0" w:color="auto"/>
      </w:divBdr>
    </w:div>
    <w:div w:id="672999006">
      <w:bodyDiv w:val="1"/>
      <w:marLeft w:val="0"/>
      <w:marRight w:val="0"/>
      <w:marTop w:val="0"/>
      <w:marBottom w:val="0"/>
      <w:divBdr>
        <w:top w:val="none" w:sz="0" w:space="0" w:color="auto"/>
        <w:left w:val="none" w:sz="0" w:space="0" w:color="auto"/>
        <w:bottom w:val="none" w:sz="0" w:space="0" w:color="auto"/>
        <w:right w:val="none" w:sz="0" w:space="0" w:color="auto"/>
      </w:divBdr>
    </w:div>
    <w:div w:id="674304154">
      <w:bodyDiv w:val="1"/>
      <w:marLeft w:val="0"/>
      <w:marRight w:val="0"/>
      <w:marTop w:val="0"/>
      <w:marBottom w:val="0"/>
      <w:divBdr>
        <w:top w:val="none" w:sz="0" w:space="0" w:color="auto"/>
        <w:left w:val="none" w:sz="0" w:space="0" w:color="auto"/>
        <w:bottom w:val="none" w:sz="0" w:space="0" w:color="auto"/>
        <w:right w:val="none" w:sz="0" w:space="0" w:color="auto"/>
      </w:divBdr>
    </w:div>
    <w:div w:id="675814250">
      <w:bodyDiv w:val="1"/>
      <w:marLeft w:val="0"/>
      <w:marRight w:val="0"/>
      <w:marTop w:val="0"/>
      <w:marBottom w:val="0"/>
      <w:divBdr>
        <w:top w:val="none" w:sz="0" w:space="0" w:color="auto"/>
        <w:left w:val="none" w:sz="0" w:space="0" w:color="auto"/>
        <w:bottom w:val="none" w:sz="0" w:space="0" w:color="auto"/>
        <w:right w:val="none" w:sz="0" w:space="0" w:color="auto"/>
      </w:divBdr>
    </w:div>
    <w:div w:id="677732173">
      <w:bodyDiv w:val="1"/>
      <w:marLeft w:val="0"/>
      <w:marRight w:val="0"/>
      <w:marTop w:val="0"/>
      <w:marBottom w:val="0"/>
      <w:divBdr>
        <w:top w:val="none" w:sz="0" w:space="0" w:color="auto"/>
        <w:left w:val="none" w:sz="0" w:space="0" w:color="auto"/>
        <w:bottom w:val="none" w:sz="0" w:space="0" w:color="auto"/>
        <w:right w:val="none" w:sz="0" w:space="0" w:color="auto"/>
      </w:divBdr>
    </w:div>
    <w:div w:id="678505275">
      <w:bodyDiv w:val="1"/>
      <w:marLeft w:val="0"/>
      <w:marRight w:val="0"/>
      <w:marTop w:val="0"/>
      <w:marBottom w:val="0"/>
      <w:divBdr>
        <w:top w:val="none" w:sz="0" w:space="0" w:color="auto"/>
        <w:left w:val="none" w:sz="0" w:space="0" w:color="auto"/>
        <w:bottom w:val="none" w:sz="0" w:space="0" w:color="auto"/>
        <w:right w:val="none" w:sz="0" w:space="0" w:color="auto"/>
      </w:divBdr>
    </w:div>
    <w:div w:id="680666143">
      <w:bodyDiv w:val="1"/>
      <w:marLeft w:val="0"/>
      <w:marRight w:val="0"/>
      <w:marTop w:val="0"/>
      <w:marBottom w:val="0"/>
      <w:divBdr>
        <w:top w:val="none" w:sz="0" w:space="0" w:color="auto"/>
        <w:left w:val="none" w:sz="0" w:space="0" w:color="auto"/>
        <w:bottom w:val="none" w:sz="0" w:space="0" w:color="auto"/>
        <w:right w:val="none" w:sz="0" w:space="0" w:color="auto"/>
      </w:divBdr>
    </w:div>
    <w:div w:id="685863556">
      <w:bodyDiv w:val="1"/>
      <w:marLeft w:val="0"/>
      <w:marRight w:val="0"/>
      <w:marTop w:val="0"/>
      <w:marBottom w:val="0"/>
      <w:divBdr>
        <w:top w:val="none" w:sz="0" w:space="0" w:color="auto"/>
        <w:left w:val="none" w:sz="0" w:space="0" w:color="auto"/>
        <w:bottom w:val="none" w:sz="0" w:space="0" w:color="auto"/>
        <w:right w:val="none" w:sz="0" w:space="0" w:color="auto"/>
      </w:divBdr>
    </w:div>
    <w:div w:id="686250923">
      <w:bodyDiv w:val="1"/>
      <w:marLeft w:val="0"/>
      <w:marRight w:val="0"/>
      <w:marTop w:val="0"/>
      <w:marBottom w:val="0"/>
      <w:divBdr>
        <w:top w:val="none" w:sz="0" w:space="0" w:color="auto"/>
        <w:left w:val="none" w:sz="0" w:space="0" w:color="auto"/>
        <w:bottom w:val="none" w:sz="0" w:space="0" w:color="auto"/>
        <w:right w:val="none" w:sz="0" w:space="0" w:color="auto"/>
      </w:divBdr>
    </w:div>
    <w:div w:id="691690691">
      <w:bodyDiv w:val="1"/>
      <w:marLeft w:val="0"/>
      <w:marRight w:val="0"/>
      <w:marTop w:val="0"/>
      <w:marBottom w:val="0"/>
      <w:divBdr>
        <w:top w:val="none" w:sz="0" w:space="0" w:color="auto"/>
        <w:left w:val="none" w:sz="0" w:space="0" w:color="auto"/>
        <w:bottom w:val="none" w:sz="0" w:space="0" w:color="auto"/>
        <w:right w:val="none" w:sz="0" w:space="0" w:color="auto"/>
      </w:divBdr>
    </w:div>
    <w:div w:id="692728327">
      <w:bodyDiv w:val="1"/>
      <w:marLeft w:val="0"/>
      <w:marRight w:val="0"/>
      <w:marTop w:val="0"/>
      <w:marBottom w:val="0"/>
      <w:divBdr>
        <w:top w:val="none" w:sz="0" w:space="0" w:color="auto"/>
        <w:left w:val="none" w:sz="0" w:space="0" w:color="auto"/>
        <w:bottom w:val="none" w:sz="0" w:space="0" w:color="auto"/>
        <w:right w:val="none" w:sz="0" w:space="0" w:color="auto"/>
      </w:divBdr>
    </w:div>
    <w:div w:id="696739442">
      <w:bodyDiv w:val="1"/>
      <w:marLeft w:val="0"/>
      <w:marRight w:val="0"/>
      <w:marTop w:val="0"/>
      <w:marBottom w:val="0"/>
      <w:divBdr>
        <w:top w:val="none" w:sz="0" w:space="0" w:color="auto"/>
        <w:left w:val="none" w:sz="0" w:space="0" w:color="auto"/>
        <w:bottom w:val="none" w:sz="0" w:space="0" w:color="auto"/>
        <w:right w:val="none" w:sz="0" w:space="0" w:color="auto"/>
      </w:divBdr>
    </w:div>
    <w:div w:id="697123461">
      <w:bodyDiv w:val="1"/>
      <w:marLeft w:val="0"/>
      <w:marRight w:val="0"/>
      <w:marTop w:val="0"/>
      <w:marBottom w:val="0"/>
      <w:divBdr>
        <w:top w:val="none" w:sz="0" w:space="0" w:color="auto"/>
        <w:left w:val="none" w:sz="0" w:space="0" w:color="auto"/>
        <w:bottom w:val="none" w:sz="0" w:space="0" w:color="auto"/>
        <w:right w:val="none" w:sz="0" w:space="0" w:color="auto"/>
      </w:divBdr>
    </w:div>
    <w:div w:id="697465988">
      <w:bodyDiv w:val="1"/>
      <w:marLeft w:val="0"/>
      <w:marRight w:val="0"/>
      <w:marTop w:val="0"/>
      <w:marBottom w:val="0"/>
      <w:divBdr>
        <w:top w:val="none" w:sz="0" w:space="0" w:color="auto"/>
        <w:left w:val="none" w:sz="0" w:space="0" w:color="auto"/>
        <w:bottom w:val="none" w:sz="0" w:space="0" w:color="auto"/>
        <w:right w:val="none" w:sz="0" w:space="0" w:color="auto"/>
      </w:divBdr>
    </w:div>
    <w:div w:id="700790469">
      <w:bodyDiv w:val="1"/>
      <w:marLeft w:val="0"/>
      <w:marRight w:val="0"/>
      <w:marTop w:val="0"/>
      <w:marBottom w:val="0"/>
      <w:divBdr>
        <w:top w:val="none" w:sz="0" w:space="0" w:color="auto"/>
        <w:left w:val="none" w:sz="0" w:space="0" w:color="auto"/>
        <w:bottom w:val="none" w:sz="0" w:space="0" w:color="auto"/>
        <w:right w:val="none" w:sz="0" w:space="0" w:color="auto"/>
      </w:divBdr>
    </w:div>
    <w:div w:id="701321280">
      <w:bodyDiv w:val="1"/>
      <w:marLeft w:val="0"/>
      <w:marRight w:val="0"/>
      <w:marTop w:val="0"/>
      <w:marBottom w:val="0"/>
      <w:divBdr>
        <w:top w:val="none" w:sz="0" w:space="0" w:color="auto"/>
        <w:left w:val="none" w:sz="0" w:space="0" w:color="auto"/>
        <w:bottom w:val="none" w:sz="0" w:space="0" w:color="auto"/>
        <w:right w:val="none" w:sz="0" w:space="0" w:color="auto"/>
      </w:divBdr>
    </w:div>
    <w:div w:id="703603067">
      <w:bodyDiv w:val="1"/>
      <w:marLeft w:val="0"/>
      <w:marRight w:val="0"/>
      <w:marTop w:val="0"/>
      <w:marBottom w:val="0"/>
      <w:divBdr>
        <w:top w:val="none" w:sz="0" w:space="0" w:color="auto"/>
        <w:left w:val="none" w:sz="0" w:space="0" w:color="auto"/>
        <w:bottom w:val="none" w:sz="0" w:space="0" w:color="auto"/>
        <w:right w:val="none" w:sz="0" w:space="0" w:color="auto"/>
      </w:divBdr>
    </w:div>
    <w:div w:id="704602969">
      <w:bodyDiv w:val="1"/>
      <w:marLeft w:val="0"/>
      <w:marRight w:val="0"/>
      <w:marTop w:val="0"/>
      <w:marBottom w:val="0"/>
      <w:divBdr>
        <w:top w:val="none" w:sz="0" w:space="0" w:color="auto"/>
        <w:left w:val="none" w:sz="0" w:space="0" w:color="auto"/>
        <w:bottom w:val="none" w:sz="0" w:space="0" w:color="auto"/>
        <w:right w:val="none" w:sz="0" w:space="0" w:color="auto"/>
      </w:divBdr>
    </w:div>
    <w:div w:id="705373978">
      <w:bodyDiv w:val="1"/>
      <w:marLeft w:val="0"/>
      <w:marRight w:val="0"/>
      <w:marTop w:val="0"/>
      <w:marBottom w:val="0"/>
      <w:divBdr>
        <w:top w:val="none" w:sz="0" w:space="0" w:color="auto"/>
        <w:left w:val="none" w:sz="0" w:space="0" w:color="auto"/>
        <w:bottom w:val="none" w:sz="0" w:space="0" w:color="auto"/>
        <w:right w:val="none" w:sz="0" w:space="0" w:color="auto"/>
      </w:divBdr>
    </w:div>
    <w:div w:id="706759876">
      <w:bodyDiv w:val="1"/>
      <w:marLeft w:val="0"/>
      <w:marRight w:val="0"/>
      <w:marTop w:val="0"/>
      <w:marBottom w:val="0"/>
      <w:divBdr>
        <w:top w:val="none" w:sz="0" w:space="0" w:color="auto"/>
        <w:left w:val="none" w:sz="0" w:space="0" w:color="auto"/>
        <w:bottom w:val="none" w:sz="0" w:space="0" w:color="auto"/>
        <w:right w:val="none" w:sz="0" w:space="0" w:color="auto"/>
      </w:divBdr>
    </w:div>
    <w:div w:id="709377761">
      <w:bodyDiv w:val="1"/>
      <w:marLeft w:val="0"/>
      <w:marRight w:val="0"/>
      <w:marTop w:val="0"/>
      <w:marBottom w:val="0"/>
      <w:divBdr>
        <w:top w:val="none" w:sz="0" w:space="0" w:color="auto"/>
        <w:left w:val="none" w:sz="0" w:space="0" w:color="auto"/>
        <w:bottom w:val="none" w:sz="0" w:space="0" w:color="auto"/>
        <w:right w:val="none" w:sz="0" w:space="0" w:color="auto"/>
      </w:divBdr>
    </w:div>
    <w:div w:id="709496319">
      <w:bodyDiv w:val="1"/>
      <w:marLeft w:val="0"/>
      <w:marRight w:val="0"/>
      <w:marTop w:val="0"/>
      <w:marBottom w:val="0"/>
      <w:divBdr>
        <w:top w:val="none" w:sz="0" w:space="0" w:color="auto"/>
        <w:left w:val="none" w:sz="0" w:space="0" w:color="auto"/>
        <w:bottom w:val="none" w:sz="0" w:space="0" w:color="auto"/>
        <w:right w:val="none" w:sz="0" w:space="0" w:color="auto"/>
      </w:divBdr>
    </w:div>
    <w:div w:id="713040671">
      <w:bodyDiv w:val="1"/>
      <w:marLeft w:val="0"/>
      <w:marRight w:val="0"/>
      <w:marTop w:val="0"/>
      <w:marBottom w:val="0"/>
      <w:divBdr>
        <w:top w:val="none" w:sz="0" w:space="0" w:color="auto"/>
        <w:left w:val="none" w:sz="0" w:space="0" w:color="auto"/>
        <w:bottom w:val="none" w:sz="0" w:space="0" w:color="auto"/>
        <w:right w:val="none" w:sz="0" w:space="0" w:color="auto"/>
      </w:divBdr>
    </w:div>
    <w:div w:id="715741116">
      <w:bodyDiv w:val="1"/>
      <w:marLeft w:val="0"/>
      <w:marRight w:val="0"/>
      <w:marTop w:val="0"/>
      <w:marBottom w:val="0"/>
      <w:divBdr>
        <w:top w:val="none" w:sz="0" w:space="0" w:color="auto"/>
        <w:left w:val="none" w:sz="0" w:space="0" w:color="auto"/>
        <w:bottom w:val="none" w:sz="0" w:space="0" w:color="auto"/>
        <w:right w:val="none" w:sz="0" w:space="0" w:color="auto"/>
      </w:divBdr>
    </w:div>
    <w:div w:id="719597192">
      <w:bodyDiv w:val="1"/>
      <w:marLeft w:val="0"/>
      <w:marRight w:val="0"/>
      <w:marTop w:val="0"/>
      <w:marBottom w:val="0"/>
      <w:divBdr>
        <w:top w:val="none" w:sz="0" w:space="0" w:color="auto"/>
        <w:left w:val="none" w:sz="0" w:space="0" w:color="auto"/>
        <w:bottom w:val="none" w:sz="0" w:space="0" w:color="auto"/>
        <w:right w:val="none" w:sz="0" w:space="0" w:color="auto"/>
      </w:divBdr>
    </w:div>
    <w:div w:id="721289737">
      <w:bodyDiv w:val="1"/>
      <w:marLeft w:val="0"/>
      <w:marRight w:val="0"/>
      <w:marTop w:val="0"/>
      <w:marBottom w:val="0"/>
      <w:divBdr>
        <w:top w:val="none" w:sz="0" w:space="0" w:color="auto"/>
        <w:left w:val="none" w:sz="0" w:space="0" w:color="auto"/>
        <w:bottom w:val="none" w:sz="0" w:space="0" w:color="auto"/>
        <w:right w:val="none" w:sz="0" w:space="0" w:color="auto"/>
      </w:divBdr>
    </w:div>
    <w:div w:id="723792672">
      <w:bodyDiv w:val="1"/>
      <w:marLeft w:val="0"/>
      <w:marRight w:val="0"/>
      <w:marTop w:val="0"/>
      <w:marBottom w:val="0"/>
      <w:divBdr>
        <w:top w:val="none" w:sz="0" w:space="0" w:color="auto"/>
        <w:left w:val="none" w:sz="0" w:space="0" w:color="auto"/>
        <w:bottom w:val="none" w:sz="0" w:space="0" w:color="auto"/>
        <w:right w:val="none" w:sz="0" w:space="0" w:color="auto"/>
      </w:divBdr>
    </w:div>
    <w:div w:id="723871025">
      <w:bodyDiv w:val="1"/>
      <w:marLeft w:val="0"/>
      <w:marRight w:val="0"/>
      <w:marTop w:val="0"/>
      <w:marBottom w:val="0"/>
      <w:divBdr>
        <w:top w:val="none" w:sz="0" w:space="0" w:color="auto"/>
        <w:left w:val="none" w:sz="0" w:space="0" w:color="auto"/>
        <w:bottom w:val="none" w:sz="0" w:space="0" w:color="auto"/>
        <w:right w:val="none" w:sz="0" w:space="0" w:color="auto"/>
      </w:divBdr>
    </w:div>
    <w:div w:id="733816281">
      <w:bodyDiv w:val="1"/>
      <w:marLeft w:val="0"/>
      <w:marRight w:val="0"/>
      <w:marTop w:val="0"/>
      <w:marBottom w:val="0"/>
      <w:divBdr>
        <w:top w:val="none" w:sz="0" w:space="0" w:color="auto"/>
        <w:left w:val="none" w:sz="0" w:space="0" w:color="auto"/>
        <w:bottom w:val="none" w:sz="0" w:space="0" w:color="auto"/>
        <w:right w:val="none" w:sz="0" w:space="0" w:color="auto"/>
      </w:divBdr>
    </w:div>
    <w:div w:id="734278386">
      <w:bodyDiv w:val="1"/>
      <w:marLeft w:val="0"/>
      <w:marRight w:val="0"/>
      <w:marTop w:val="0"/>
      <w:marBottom w:val="0"/>
      <w:divBdr>
        <w:top w:val="none" w:sz="0" w:space="0" w:color="auto"/>
        <w:left w:val="none" w:sz="0" w:space="0" w:color="auto"/>
        <w:bottom w:val="none" w:sz="0" w:space="0" w:color="auto"/>
        <w:right w:val="none" w:sz="0" w:space="0" w:color="auto"/>
      </w:divBdr>
    </w:div>
    <w:div w:id="738291865">
      <w:bodyDiv w:val="1"/>
      <w:marLeft w:val="0"/>
      <w:marRight w:val="0"/>
      <w:marTop w:val="0"/>
      <w:marBottom w:val="0"/>
      <w:divBdr>
        <w:top w:val="none" w:sz="0" w:space="0" w:color="auto"/>
        <w:left w:val="none" w:sz="0" w:space="0" w:color="auto"/>
        <w:bottom w:val="none" w:sz="0" w:space="0" w:color="auto"/>
        <w:right w:val="none" w:sz="0" w:space="0" w:color="auto"/>
      </w:divBdr>
    </w:div>
    <w:div w:id="738792887">
      <w:bodyDiv w:val="1"/>
      <w:marLeft w:val="0"/>
      <w:marRight w:val="0"/>
      <w:marTop w:val="0"/>
      <w:marBottom w:val="0"/>
      <w:divBdr>
        <w:top w:val="none" w:sz="0" w:space="0" w:color="auto"/>
        <w:left w:val="none" w:sz="0" w:space="0" w:color="auto"/>
        <w:bottom w:val="none" w:sz="0" w:space="0" w:color="auto"/>
        <w:right w:val="none" w:sz="0" w:space="0" w:color="auto"/>
      </w:divBdr>
    </w:div>
    <w:div w:id="739012868">
      <w:bodyDiv w:val="1"/>
      <w:marLeft w:val="0"/>
      <w:marRight w:val="0"/>
      <w:marTop w:val="0"/>
      <w:marBottom w:val="0"/>
      <w:divBdr>
        <w:top w:val="none" w:sz="0" w:space="0" w:color="auto"/>
        <w:left w:val="none" w:sz="0" w:space="0" w:color="auto"/>
        <w:bottom w:val="none" w:sz="0" w:space="0" w:color="auto"/>
        <w:right w:val="none" w:sz="0" w:space="0" w:color="auto"/>
      </w:divBdr>
    </w:div>
    <w:div w:id="746918829">
      <w:bodyDiv w:val="1"/>
      <w:marLeft w:val="0"/>
      <w:marRight w:val="0"/>
      <w:marTop w:val="0"/>
      <w:marBottom w:val="0"/>
      <w:divBdr>
        <w:top w:val="none" w:sz="0" w:space="0" w:color="auto"/>
        <w:left w:val="none" w:sz="0" w:space="0" w:color="auto"/>
        <w:bottom w:val="none" w:sz="0" w:space="0" w:color="auto"/>
        <w:right w:val="none" w:sz="0" w:space="0" w:color="auto"/>
      </w:divBdr>
    </w:div>
    <w:div w:id="746920823">
      <w:bodyDiv w:val="1"/>
      <w:marLeft w:val="0"/>
      <w:marRight w:val="0"/>
      <w:marTop w:val="0"/>
      <w:marBottom w:val="0"/>
      <w:divBdr>
        <w:top w:val="none" w:sz="0" w:space="0" w:color="auto"/>
        <w:left w:val="none" w:sz="0" w:space="0" w:color="auto"/>
        <w:bottom w:val="none" w:sz="0" w:space="0" w:color="auto"/>
        <w:right w:val="none" w:sz="0" w:space="0" w:color="auto"/>
      </w:divBdr>
    </w:div>
    <w:div w:id="748964208">
      <w:bodyDiv w:val="1"/>
      <w:marLeft w:val="0"/>
      <w:marRight w:val="0"/>
      <w:marTop w:val="0"/>
      <w:marBottom w:val="0"/>
      <w:divBdr>
        <w:top w:val="none" w:sz="0" w:space="0" w:color="auto"/>
        <w:left w:val="none" w:sz="0" w:space="0" w:color="auto"/>
        <w:bottom w:val="none" w:sz="0" w:space="0" w:color="auto"/>
        <w:right w:val="none" w:sz="0" w:space="0" w:color="auto"/>
      </w:divBdr>
    </w:div>
    <w:div w:id="749084721">
      <w:bodyDiv w:val="1"/>
      <w:marLeft w:val="0"/>
      <w:marRight w:val="0"/>
      <w:marTop w:val="0"/>
      <w:marBottom w:val="0"/>
      <w:divBdr>
        <w:top w:val="none" w:sz="0" w:space="0" w:color="auto"/>
        <w:left w:val="none" w:sz="0" w:space="0" w:color="auto"/>
        <w:bottom w:val="none" w:sz="0" w:space="0" w:color="auto"/>
        <w:right w:val="none" w:sz="0" w:space="0" w:color="auto"/>
      </w:divBdr>
    </w:div>
    <w:div w:id="749161705">
      <w:bodyDiv w:val="1"/>
      <w:marLeft w:val="0"/>
      <w:marRight w:val="0"/>
      <w:marTop w:val="0"/>
      <w:marBottom w:val="0"/>
      <w:divBdr>
        <w:top w:val="none" w:sz="0" w:space="0" w:color="auto"/>
        <w:left w:val="none" w:sz="0" w:space="0" w:color="auto"/>
        <w:bottom w:val="none" w:sz="0" w:space="0" w:color="auto"/>
        <w:right w:val="none" w:sz="0" w:space="0" w:color="auto"/>
      </w:divBdr>
    </w:div>
    <w:div w:id="750348232">
      <w:bodyDiv w:val="1"/>
      <w:marLeft w:val="0"/>
      <w:marRight w:val="0"/>
      <w:marTop w:val="0"/>
      <w:marBottom w:val="0"/>
      <w:divBdr>
        <w:top w:val="none" w:sz="0" w:space="0" w:color="auto"/>
        <w:left w:val="none" w:sz="0" w:space="0" w:color="auto"/>
        <w:bottom w:val="none" w:sz="0" w:space="0" w:color="auto"/>
        <w:right w:val="none" w:sz="0" w:space="0" w:color="auto"/>
      </w:divBdr>
    </w:div>
    <w:div w:id="754280755">
      <w:bodyDiv w:val="1"/>
      <w:marLeft w:val="0"/>
      <w:marRight w:val="0"/>
      <w:marTop w:val="0"/>
      <w:marBottom w:val="0"/>
      <w:divBdr>
        <w:top w:val="none" w:sz="0" w:space="0" w:color="auto"/>
        <w:left w:val="none" w:sz="0" w:space="0" w:color="auto"/>
        <w:bottom w:val="none" w:sz="0" w:space="0" w:color="auto"/>
        <w:right w:val="none" w:sz="0" w:space="0" w:color="auto"/>
      </w:divBdr>
    </w:div>
    <w:div w:id="758142419">
      <w:bodyDiv w:val="1"/>
      <w:marLeft w:val="0"/>
      <w:marRight w:val="0"/>
      <w:marTop w:val="0"/>
      <w:marBottom w:val="0"/>
      <w:divBdr>
        <w:top w:val="none" w:sz="0" w:space="0" w:color="auto"/>
        <w:left w:val="none" w:sz="0" w:space="0" w:color="auto"/>
        <w:bottom w:val="none" w:sz="0" w:space="0" w:color="auto"/>
        <w:right w:val="none" w:sz="0" w:space="0" w:color="auto"/>
      </w:divBdr>
    </w:div>
    <w:div w:id="759058573">
      <w:bodyDiv w:val="1"/>
      <w:marLeft w:val="0"/>
      <w:marRight w:val="0"/>
      <w:marTop w:val="0"/>
      <w:marBottom w:val="0"/>
      <w:divBdr>
        <w:top w:val="none" w:sz="0" w:space="0" w:color="auto"/>
        <w:left w:val="none" w:sz="0" w:space="0" w:color="auto"/>
        <w:bottom w:val="none" w:sz="0" w:space="0" w:color="auto"/>
        <w:right w:val="none" w:sz="0" w:space="0" w:color="auto"/>
      </w:divBdr>
    </w:div>
    <w:div w:id="759525699">
      <w:bodyDiv w:val="1"/>
      <w:marLeft w:val="0"/>
      <w:marRight w:val="0"/>
      <w:marTop w:val="0"/>
      <w:marBottom w:val="0"/>
      <w:divBdr>
        <w:top w:val="none" w:sz="0" w:space="0" w:color="auto"/>
        <w:left w:val="none" w:sz="0" w:space="0" w:color="auto"/>
        <w:bottom w:val="none" w:sz="0" w:space="0" w:color="auto"/>
        <w:right w:val="none" w:sz="0" w:space="0" w:color="auto"/>
      </w:divBdr>
    </w:div>
    <w:div w:id="761990752">
      <w:bodyDiv w:val="1"/>
      <w:marLeft w:val="0"/>
      <w:marRight w:val="0"/>
      <w:marTop w:val="0"/>
      <w:marBottom w:val="0"/>
      <w:divBdr>
        <w:top w:val="none" w:sz="0" w:space="0" w:color="auto"/>
        <w:left w:val="none" w:sz="0" w:space="0" w:color="auto"/>
        <w:bottom w:val="none" w:sz="0" w:space="0" w:color="auto"/>
        <w:right w:val="none" w:sz="0" w:space="0" w:color="auto"/>
      </w:divBdr>
    </w:div>
    <w:div w:id="763840545">
      <w:bodyDiv w:val="1"/>
      <w:marLeft w:val="0"/>
      <w:marRight w:val="0"/>
      <w:marTop w:val="0"/>
      <w:marBottom w:val="0"/>
      <w:divBdr>
        <w:top w:val="none" w:sz="0" w:space="0" w:color="auto"/>
        <w:left w:val="none" w:sz="0" w:space="0" w:color="auto"/>
        <w:bottom w:val="none" w:sz="0" w:space="0" w:color="auto"/>
        <w:right w:val="none" w:sz="0" w:space="0" w:color="auto"/>
      </w:divBdr>
    </w:div>
    <w:div w:id="769476113">
      <w:bodyDiv w:val="1"/>
      <w:marLeft w:val="0"/>
      <w:marRight w:val="0"/>
      <w:marTop w:val="0"/>
      <w:marBottom w:val="0"/>
      <w:divBdr>
        <w:top w:val="none" w:sz="0" w:space="0" w:color="auto"/>
        <w:left w:val="none" w:sz="0" w:space="0" w:color="auto"/>
        <w:bottom w:val="none" w:sz="0" w:space="0" w:color="auto"/>
        <w:right w:val="none" w:sz="0" w:space="0" w:color="auto"/>
      </w:divBdr>
    </w:div>
    <w:div w:id="770316220">
      <w:bodyDiv w:val="1"/>
      <w:marLeft w:val="0"/>
      <w:marRight w:val="0"/>
      <w:marTop w:val="0"/>
      <w:marBottom w:val="0"/>
      <w:divBdr>
        <w:top w:val="none" w:sz="0" w:space="0" w:color="auto"/>
        <w:left w:val="none" w:sz="0" w:space="0" w:color="auto"/>
        <w:bottom w:val="none" w:sz="0" w:space="0" w:color="auto"/>
        <w:right w:val="none" w:sz="0" w:space="0" w:color="auto"/>
      </w:divBdr>
    </w:div>
    <w:div w:id="772634223">
      <w:bodyDiv w:val="1"/>
      <w:marLeft w:val="0"/>
      <w:marRight w:val="0"/>
      <w:marTop w:val="0"/>
      <w:marBottom w:val="0"/>
      <w:divBdr>
        <w:top w:val="none" w:sz="0" w:space="0" w:color="auto"/>
        <w:left w:val="none" w:sz="0" w:space="0" w:color="auto"/>
        <w:bottom w:val="none" w:sz="0" w:space="0" w:color="auto"/>
        <w:right w:val="none" w:sz="0" w:space="0" w:color="auto"/>
      </w:divBdr>
    </w:div>
    <w:div w:id="775518391">
      <w:bodyDiv w:val="1"/>
      <w:marLeft w:val="0"/>
      <w:marRight w:val="0"/>
      <w:marTop w:val="0"/>
      <w:marBottom w:val="0"/>
      <w:divBdr>
        <w:top w:val="none" w:sz="0" w:space="0" w:color="auto"/>
        <w:left w:val="none" w:sz="0" w:space="0" w:color="auto"/>
        <w:bottom w:val="none" w:sz="0" w:space="0" w:color="auto"/>
        <w:right w:val="none" w:sz="0" w:space="0" w:color="auto"/>
      </w:divBdr>
    </w:div>
    <w:div w:id="778068359">
      <w:bodyDiv w:val="1"/>
      <w:marLeft w:val="0"/>
      <w:marRight w:val="0"/>
      <w:marTop w:val="0"/>
      <w:marBottom w:val="0"/>
      <w:divBdr>
        <w:top w:val="none" w:sz="0" w:space="0" w:color="auto"/>
        <w:left w:val="none" w:sz="0" w:space="0" w:color="auto"/>
        <w:bottom w:val="none" w:sz="0" w:space="0" w:color="auto"/>
        <w:right w:val="none" w:sz="0" w:space="0" w:color="auto"/>
      </w:divBdr>
    </w:div>
    <w:div w:id="780759451">
      <w:bodyDiv w:val="1"/>
      <w:marLeft w:val="0"/>
      <w:marRight w:val="0"/>
      <w:marTop w:val="0"/>
      <w:marBottom w:val="0"/>
      <w:divBdr>
        <w:top w:val="none" w:sz="0" w:space="0" w:color="auto"/>
        <w:left w:val="none" w:sz="0" w:space="0" w:color="auto"/>
        <w:bottom w:val="none" w:sz="0" w:space="0" w:color="auto"/>
        <w:right w:val="none" w:sz="0" w:space="0" w:color="auto"/>
      </w:divBdr>
    </w:div>
    <w:div w:id="782656320">
      <w:bodyDiv w:val="1"/>
      <w:marLeft w:val="0"/>
      <w:marRight w:val="0"/>
      <w:marTop w:val="0"/>
      <w:marBottom w:val="0"/>
      <w:divBdr>
        <w:top w:val="none" w:sz="0" w:space="0" w:color="auto"/>
        <w:left w:val="none" w:sz="0" w:space="0" w:color="auto"/>
        <w:bottom w:val="none" w:sz="0" w:space="0" w:color="auto"/>
        <w:right w:val="none" w:sz="0" w:space="0" w:color="auto"/>
      </w:divBdr>
    </w:div>
    <w:div w:id="784539539">
      <w:bodyDiv w:val="1"/>
      <w:marLeft w:val="0"/>
      <w:marRight w:val="0"/>
      <w:marTop w:val="0"/>
      <w:marBottom w:val="0"/>
      <w:divBdr>
        <w:top w:val="none" w:sz="0" w:space="0" w:color="auto"/>
        <w:left w:val="none" w:sz="0" w:space="0" w:color="auto"/>
        <w:bottom w:val="none" w:sz="0" w:space="0" w:color="auto"/>
        <w:right w:val="none" w:sz="0" w:space="0" w:color="auto"/>
      </w:divBdr>
    </w:div>
    <w:div w:id="785855582">
      <w:bodyDiv w:val="1"/>
      <w:marLeft w:val="0"/>
      <w:marRight w:val="0"/>
      <w:marTop w:val="0"/>
      <w:marBottom w:val="0"/>
      <w:divBdr>
        <w:top w:val="none" w:sz="0" w:space="0" w:color="auto"/>
        <w:left w:val="none" w:sz="0" w:space="0" w:color="auto"/>
        <w:bottom w:val="none" w:sz="0" w:space="0" w:color="auto"/>
        <w:right w:val="none" w:sz="0" w:space="0" w:color="auto"/>
      </w:divBdr>
    </w:div>
    <w:div w:id="789863877">
      <w:bodyDiv w:val="1"/>
      <w:marLeft w:val="0"/>
      <w:marRight w:val="0"/>
      <w:marTop w:val="0"/>
      <w:marBottom w:val="0"/>
      <w:divBdr>
        <w:top w:val="none" w:sz="0" w:space="0" w:color="auto"/>
        <w:left w:val="none" w:sz="0" w:space="0" w:color="auto"/>
        <w:bottom w:val="none" w:sz="0" w:space="0" w:color="auto"/>
        <w:right w:val="none" w:sz="0" w:space="0" w:color="auto"/>
      </w:divBdr>
    </w:div>
    <w:div w:id="792793468">
      <w:bodyDiv w:val="1"/>
      <w:marLeft w:val="0"/>
      <w:marRight w:val="0"/>
      <w:marTop w:val="0"/>
      <w:marBottom w:val="0"/>
      <w:divBdr>
        <w:top w:val="none" w:sz="0" w:space="0" w:color="auto"/>
        <w:left w:val="none" w:sz="0" w:space="0" w:color="auto"/>
        <w:bottom w:val="none" w:sz="0" w:space="0" w:color="auto"/>
        <w:right w:val="none" w:sz="0" w:space="0" w:color="auto"/>
      </w:divBdr>
    </w:div>
    <w:div w:id="795441261">
      <w:bodyDiv w:val="1"/>
      <w:marLeft w:val="0"/>
      <w:marRight w:val="0"/>
      <w:marTop w:val="0"/>
      <w:marBottom w:val="0"/>
      <w:divBdr>
        <w:top w:val="none" w:sz="0" w:space="0" w:color="auto"/>
        <w:left w:val="none" w:sz="0" w:space="0" w:color="auto"/>
        <w:bottom w:val="none" w:sz="0" w:space="0" w:color="auto"/>
        <w:right w:val="none" w:sz="0" w:space="0" w:color="auto"/>
      </w:divBdr>
    </w:div>
    <w:div w:id="797338105">
      <w:bodyDiv w:val="1"/>
      <w:marLeft w:val="0"/>
      <w:marRight w:val="0"/>
      <w:marTop w:val="0"/>
      <w:marBottom w:val="0"/>
      <w:divBdr>
        <w:top w:val="none" w:sz="0" w:space="0" w:color="auto"/>
        <w:left w:val="none" w:sz="0" w:space="0" w:color="auto"/>
        <w:bottom w:val="none" w:sz="0" w:space="0" w:color="auto"/>
        <w:right w:val="none" w:sz="0" w:space="0" w:color="auto"/>
      </w:divBdr>
    </w:div>
    <w:div w:id="798229609">
      <w:bodyDiv w:val="1"/>
      <w:marLeft w:val="0"/>
      <w:marRight w:val="0"/>
      <w:marTop w:val="0"/>
      <w:marBottom w:val="0"/>
      <w:divBdr>
        <w:top w:val="none" w:sz="0" w:space="0" w:color="auto"/>
        <w:left w:val="none" w:sz="0" w:space="0" w:color="auto"/>
        <w:bottom w:val="none" w:sz="0" w:space="0" w:color="auto"/>
        <w:right w:val="none" w:sz="0" w:space="0" w:color="auto"/>
      </w:divBdr>
    </w:div>
    <w:div w:id="801115234">
      <w:bodyDiv w:val="1"/>
      <w:marLeft w:val="0"/>
      <w:marRight w:val="0"/>
      <w:marTop w:val="0"/>
      <w:marBottom w:val="0"/>
      <w:divBdr>
        <w:top w:val="none" w:sz="0" w:space="0" w:color="auto"/>
        <w:left w:val="none" w:sz="0" w:space="0" w:color="auto"/>
        <w:bottom w:val="none" w:sz="0" w:space="0" w:color="auto"/>
        <w:right w:val="none" w:sz="0" w:space="0" w:color="auto"/>
      </w:divBdr>
    </w:div>
    <w:div w:id="803548459">
      <w:bodyDiv w:val="1"/>
      <w:marLeft w:val="0"/>
      <w:marRight w:val="0"/>
      <w:marTop w:val="0"/>
      <w:marBottom w:val="0"/>
      <w:divBdr>
        <w:top w:val="none" w:sz="0" w:space="0" w:color="auto"/>
        <w:left w:val="none" w:sz="0" w:space="0" w:color="auto"/>
        <w:bottom w:val="none" w:sz="0" w:space="0" w:color="auto"/>
        <w:right w:val="none" w:sz="0" w:space="0" w:color="auto"/>
      </w:divBdr>
    </w:div>
    <w:div w:id="811017304">
      <w:bodyDiv w:val="1"/>
      <w:marLeft w:val="0"/>
      <w:marRight w:val="0"/>
      <w:marTop w:val="0"/>
      <w:marBottom w:val="0"/>
      <w:divBdr>
        <w:top w:val="none" w:sz="0" w:space="0" w:color="auto"/>
        <w:left w:val="none" w:sz="0" w:space="0" w:color="auto"/>
        <w:bottom w:val="none" w:sz="0" w:space="0" w:color="auto"/>
        <w:right w:val="none" w:sz="0" w:space="0" w:color="auto"/>
      </w:divBdr>
    </w:div>
    <w:div w:id="814371156">
      <w:bodyDiv w:val="1"/>
      <w:marLeft w:val="0"/>
      <w:marRight w:val="0"/>
      <w:marTop w:val="0"/>
      <w:marBottom w:val="0"/>
      <w:divBdr>
        <w:top w:val="none" w:sz="0" w:space="0" w:color="auto"/>
        <w:left w:val="none" w:sz="0" w:space="0" w:color="auto"/>
        <w:bottom w:val="none" w:sz="0" w:space="0" w:color="auto"/>
        <w:right w:val="none" w:sz="0" w:space="0" w:color="auto"/>
      </w:divBdr>
    </w:div>
    <w:div w:id="816144622">
      <w:bodyDiv w:val="1"/>
      <w:marLeft w:val="0"/>
      <w:marRight w:val="0"/>
      <w:marTop w:val="0"/>
      <w:marBottom w:val="0"/>
      <w:divBdr>
        <w:top w:val="none" w:sz="0" w:space="0" w:color="auto"/>
        <w:left w:val="none" w:sz="0" w:space="0" w:color="auto"/>
        <w:bottom w:val="none" w:sz="0" w:space="0" w:color="auto"/>
        <w:right w:val="none" w:sz="0" w:space="0" w:color="auto"/>
      </w:divBdr>
    </w:div>
    <w:div w:id="820392340">
      <w:bodyDiv w:val="1"/>
      <w:marLeft w:val="0"/>
      <w:marRight w:val="0"/>
      <w:marTop w:val="0"/>
      <w:marBottom w:val="0"/>
      <w:divBdr>
        <w:top w:val="none" w:sz="0" w:space="0" w:color="auto"/>
        <w:left w:val="none" w:sz="0" w:space="0" w:color="auto"/>
        <w:bottom w:val="none" w:sz="0" w:space="0" w:color="auto"/>
        <w:right w:val="none" w:sz="0" w:space="0" w:color="auto"/>
      </w:divBdr>
    </w:div>
    <w:div w:id="821314570">
      <w:bodyDiv w:val="1"/>
      <w:marLeft w:val="0"/>
      <w:marRight w:val="0"/>
      <w:marTop w:val="0"/>
      <w:marBottom w:val="0"/>
      <w:divBdr>
        <w:top w:val="none" w:sz="0" w:space="0" w:color="auto"/>
        <w:left w:val="none" w:sz="0" w:space="0" w:color="auto"/>
        <w:bottom w:val="none" w:sz="0" w:space="0" w:color="auto"/>
        <w:right w:val="none" w:sz="0" w:space="0" w:color="auto"/>
      </w:divBdr>
    </w:div>
    <w:div w:id="821434835">
      <w:bodyDiv w:val="1"/>
      <w:marLeft w:val="0"/>
      <w:marRight w:val="0"/>
      <w:marTop w:val="0"/>
      <w:marBottom w:val="0"/>
      <w:divBdr>
        <w:top w:val="none" w:sz="0" w:space="0" w:color="auto"/>
        <w:left w:val="none" w:sz="0" w:space="0" w:color="auto"/>
        <w:bottom w:val="none" w:sz="0" w:space="0" w:color="auto"/>
        <w:right w:val="none" w:sz="0" w:space="0" w:color="auto"/>
      </w:divBdr>
    </w:div>
    <w:div w:id="827673310">
      <w:bodyDiv w:val="1"/>
      <w:marLeft w:val="0"/>
      <w:marRight w:val="0"/>
      <w:marTop w:val="0"/>
      <w:marBottom w:val="0"/>
      <w:divBdr>
        <w:top w:val="none" w:sz="0" w:space="0" w:color="auto"/>
        <w:left w:val="none" w:sz="0" w:space="0" w:color="auto"/>
        <w:bottom w:val="none" w:sz="0" w:space="0" w:color="auto"/>
        <w:right w:val="none" w:sz="0" w:space="0" w:color="auto"/>
      </w:divBdr>
    </w:div>
    <w:div w:id="827745300">
      <w:bodyDiv w:val="1"/>
      <w:marLeft w:val="0"/>
      <w:marRight w:val="0"/>
      <w:marTop w:val="0"/>
      <w:marBottom w:val="0"/>
      <w:divBdr>
        <w:top w:val="none" w:sz="0" w:space="0" w:color="auto"/>
        <w:left w:val="none" w:sz="0" w:space="0" w:color="auto"/>
        <w:bottom w:val="none" w:sz="0" w:space="0" w:color="auto"/>
        <w:right w:val="none" w:sz="0" w:space="0" w:color="auto"/>
      </w:divBdr>
    </w:div>
    <w:div w:id="828205673">
      <w:bodyDiv w:val="1"/>
      <w:marLeft w:val="0"/>
      <w:marRight w:val="0"/>
      <w:marTop w:val="0"/>
      <w:marBottom w:val="0"/>
      <w:divBdr>
        <w:top w:val="none" w:sz="0" w:space="0" w:color="auto"/>
        <w:left w:val="none" w:sz="0" w:space="0" w:color="auto"/>
        <w:bottom w:val="none" w:sz="0" w:space="0" w:color="auto"/>
        <w:right w:val="none" w:sz="0" w:space="0" w:color="auto"/>
      </w:divBdr>
    </w:div>
    <w:div w:id="828257087">
      <w:bodyDiv w:val="1"/>
      <w:marLeft w:val="0"/>
      <w:marRight w:val="0"/>
      <w:marTop w:val="0"/>
      <w:marBottom w:val="0"/>
      <w:divBdr>
        <w:top w:val="none" w:sz="0" w:space="0" w:color="auto"/>
        <w:left w:val="none" w:sz="0" w:space="0" w:color="auto"/>
        <w:bottom w:val="none" w:sz="0" w:space="0" w:color="auto"/>
        <w:right w:val="none" w:sz="0" w:space="0" w:color="auto"/>
      </w:divBdr>
    </w:div>
    <w:div w:id="828907286">
      <w:bodyDiv w:val="1"/>
      <w:marLeft w:val="0"/>
      <w:marRight w:val="0"/>
      <w:marTop w:val="0"/>
      <w:marBottom w:val="0"/>
      <w:divBdr>
        <w:top w:val="none" w:sz="0" w:space="0" w:color="auto"/>
        <w:left w:val="none" w:sz="0" w:space="0" w:color="auto"/>
        <w:bottom w:val="none" w:sz="0" w:space="0" w:color="auto"/>
        <w:right w:val="none" w:sz="0" w:space="0" w:color="auto"/>
      </w:divBdr>
    </w:div>
    <w:div w:id="830831754">
      <w:bodyDiv w:val="1"/>
      <w:marLeft w:val="0"/>
      <w:marRight w:val="0"/>
      <w:marTop w:val="0"/>
      <w:marBottom w:val="0"/>
      <w:divBdr>
        <w:top w:val="none" w:sz="0" w:space="0" w:color="auto"/>
        <w:left w:val="none" w:sz="0" w:space="0" w:color="auto"/>
        <w:bottom w:val="none" w:sz="0" w:space="0" w:color="auto"/>
        <w:right w:val="none" w:sz="0" w:space="0" w:color="auto"/>
      </w:divBdr>
    </w:div>
    <w:div w:id="835077302">
      <w:bodyDiv w:val="1"/>
      <w:marLeft w:val="0"/>
      <w:marRight w:val="0"/>
      <w:marTop w:val="0"/>
      <w:marBottom w:val="0"/>
      <w:divBdr>
        <w:top w:val="none" w:sz="0" w:space="0" w:color="auto"/>
        <w:left w:val="none" w:sz="0" w:space="0" w:color="auto"/>
        <w:bottom w:val="none" w:sz="0" w:space="0" w:color="auto"/>
        <w:right w:val="none" w:sz="0" w:space="0" w:color="auto"/>
      </w:divBdr>
    </w:div>
    <w:div w:id="837354872">
      <w:bodyDiv w:val="1"/>
      <w:marLeft w:val="0"/>
      <w:marRight w:val="0"/>
      <w:marTop w:val="0"/>
      <w:marBottom w:val="0"/>
      <w:divBdr>
        <w:top w:val="none" w:sz="0" w:space="0" w:color="auto"/>
        <w:left w:val="none" w:sz="0" w:space="0" w:color="auto"/>
        <w:bottom w:val="none" w:sz="0" w:space="0" w:color="auto"/>
        <w:right w:val="none" w:sz="0" w:space="0" w:color="auto"/>
      </w:divBdr>
    </w:div>
    <w:div w:id="838891776">
      <w:bodyDiv w:val="1"/>
      <w:marLeft w:val="0"/>
      <w:marRight w:val="0"/>
      <w:marTop w:val="0"/>
      <w:marBottom w:val="0"/>
      <w:divBdr>
        <w:top w:val="none" w:sz="0" w:space="0" w:color="auto"/>
        <w:left w:val="none" w:sz="0" w:space="0" w:color="auto"/>
        <w:bottom w:val="none" w:sz="0" w:space="0" w:color="auto"/>
        <w:right w:val="none" w:sz="0" w:space="0" w:color="auto"/>
      </w:divBdr>
    </w:div>
    <w:div w:id="840126130">
      <w:bodyDiv w:val="1"/>
      <w:marLeft w:val="0"/>
      <w:marRight w:val="0"/>
      <w:marTop w:val="0"/>
      <w:marBottom w:val="0"/>
      <w:divBdr>
        <w:top w:val="none" w:sz="0" w:space="0" w:color="auto"/>
        <w:left w:val="none" w:sz="0" w:space="0" w:color="auto"/>
        <w:bottom w:val="none" w:sz="0" w:space="0" w:color="auto"/>
        <w:right w:val="none" w:sz="0" w:space="0" w:color="auto"/>
      </w:divBdr>
    </w:div>
    <w:div w:id="842864553">
      <w:bodyDiv w:val="1"/>
      <w:marLeft w:val="0"/>
      <w:marRight w:val="0"/>
      <w:marTop w:val="0"/>
      <w:marBottom w:val="0"/>
      <w:divBdr>
        <w:top w:val="none" w:sz="0" w:space="0" w:color="auto"/>
        <w:left w:val="none" w:sz="0" w:space="0" w:color="auto"/>
        <w:bottom w:val="none" w:sz="0" w:space="0" w:color="auto"/>
        <w:right w:val="none" w:sz="0" w:space="0" w:color="auto"/>
      </w:divBdr>
    </w:div>
    <w:div w:id="843320770">
      <w:bodyDiv w:val="1"/>
      <w:marLeft w:val="0"/>
      <w:marRight w:val="0"/>
      <w:marTop w:val="0"/>
      <w:marBottom w:val="0"/>
      <w:divBdr>
        <w:top w:val="none" w:sz="0" w:space="0" w:color="auto"/>
        <w:left w:val="none" w:sz="0" w:space="0" w:color="auto"/>
        <w:bottom w:val="none" w:sz="0" w:space="0" w:color="auto"/>
        <w:right w:val="none" w:sz="0" w:space="0" w:color="auto"/>
      </w:divBdr>
    </w:div>
    <w:div w:id="844634619">
      <w:bodyDiv w:val="1"/>
      <w:marLeft w:val="0"/>
      <w:marRight w:val="0"/>
      <w:marTop w:val="0"/>
      <w:marBottom w:val="0"/>
      <w:divBdr>
        <w:top w:val="none" w:sz="0" w:space="0" w:color="auto"/>
        <w:left w:val="none" w:sz="0" w:space="0" w:color="auto"/>
        <w:bottom w:val="none" w:sz="0" w:space="0" w:color="auto"/>
        <w:right w:val="none" w:sz="0" w:space="0" w:color="auto"/>
      </w:divBdr>
    </w:div>
    <w:div w:id="845438708">
      <w:bodyDiv w:val="1"/>
      <w:marLeft w:val="0"/>
      <w:marRight w:val="0"/>
      <w:marTop w:val="0"/>
      <w:marBottom w:val="0"/>
      <w:divBdr>
        <w:top w:val="none" w:sz="0" w:space="0" w:color="auto"/>
        <w:left w:val="none" w:sz="0" w:space="0" w:color="auto"/>
        <w:bottom w:val="none" w:sz="0" w:space="0" w:color="auto"/>
        <w:right w:val="none" w:sz="0" w:space="0" w:color="auto"/>
      </w:divBdr>
    </w:div>
    <w:div w:id="848257774">
      <w:bodyDiv w:val="1"/>
      <w:marLeft w:val="0"/>
      <w:marRight w:val="0"/>
      <w:marTop w:val="0"/>
      <w:marBottom w:val="0"/>
      <w:divBdr>
        <w:top w:val="none" w:sz="0" w:space="0" w:color="auto"/>
        <w:left w:val="none" w:sz="0" w:space="0" w:color="auto"/>
        <w:bottom w:val="none" w:sz="0" w:space="0" w:color="auto"/>
        <w:right w:val="none" w:sz="0" w:space="0" w:color="auto"/>
      </w:divBdr>
    </w:div>
    <w:div w:id="853610360">
      <w:bodyDiv w:val="1"/>
      <w:marLeft w:val="0"/>
      <w:marRight w:val="0"/>
      <w:marTop w:val="0"/>
      <w:marBottom w:val="0"/>
      <w:divBdr>
        <w:top w:val="none" w:sz="0" w:space="0" w:color="auto"/>
        <w:left w:val="none" w:sz="0" w:space="0" w:color="auto"/>
        <w:bottom w:val="none" w:sz="0" w:space="0" w:color="auto"/>
        <w:right w:val="none" w:sz="0" w:space="0" w:color="auto"/>
      </w:divBdr>
    </w:div>
    <w:div w:id="855652086">
      <w:bodyDiv w:val="1"/>
      <w:marLeft w:val="0"/>
      <w:marRight w:val="0"/>
      <w:marTop w:val="0"/>
      <w:marBottom w:val="0"/>
      <w:divBdr>
        <w:top w:val="none" w:sz="0" w:space="0" w:color="auto"/>
        <w:left w:val="none" w:sz="0" w:space="0" w:color="auto"/>
        <w:bottom w:val="none" w:sz="0" w:space="0" w:color="auto"/>
        <w:right w:val="none" w:sz="0" w:space="0" w:color="auto"/>
      </w:divBdr>
    </w:div>
    <w:div w:id="856501008">
      <w:bodyDiv w:val="1"/>
      <w:marLeft w:val="0"/>
      <w:marRight w:val="0"/>
      <w:marTop w:val="0"/>
      <w:marBottom w:val="0"/>
      <w:divBdr>
        <w:top w:val="none" w:sz="0" w:space="0" w:color="auto"/>
        <w:left w:val="none" w:sz="0" w:space="0" w:color="auto"/>
        <w:bottom w:val="none" w:sz="0" w:space="0" w:color="auto"/>
        <w:right w:val="none" w:sz="0" w:space="0" w:color="auto"/>
      </w:divBdr>
    </w:div>
    <w:div w:id="868879742">
      <w:bodyDiv w:val="1"/>
      <w:marLeft w:val="0"/>
      <w:marRight w:val="0"/>
      <w:marTop w:val="0"/>
      <w:marBottom w:val="0"/>
      <w:divBdr>
        <w:top w:val="none" w:sz="0" w:space="0" w:color="auto"/>
        <w:left w:val="none" w:sz="0" w:space="0" w:color="auto"/>
        <w:bottom w:val="none" w:sz="0" w:space="0" w:color="auto"/>
        <w:right w:val="none" w:sz="0" w:space="0" w:color="auto"/>
      </w:divBdr>
    </w:div>
    <w:div w:id="869418875">
      <w:bodyDiv w:val="1"/>
      <w:marLeft w:val="0"/>
      <w:marRight w:val="0"/>
      <w:marTop w:val="0"/>
      <w:marBottom w:val="0"/>
      <w:divBdr>
        <w:top w:val="none" w:sz="0" w:space="0" w:color="auto"/>
        <w:left w:val="none" w:sz="0" w:space="0" w:color="auto"/>
        <w:bottom w:val="none" w:sz="0" w:space="0" w:color="auto"/>
        <w:right w:val="none" w:sz="0" w:space="0" w:color="auto"/>
      </w:divBdr>
    </w:div>
    <w:div w:id="871959829">
      <w:bodyDiv w:val="1"/>
      <w:marLeft w:val="0"/>
      <w:marRight w:val="0"/>
      <w:marTop w:val="0"/>
      <w:marBottom w:val="0"/>
      <w:divBdr>
        <w:top w:val="none" w:sz="0" w:space="0" w:color="auto"/>
        <w:left w:val="none" w:sz="0" w:space="0" w:color="auto"/>
        <w:bottom w:val="none" w:sz="0" w:space="0" w:color="auto"/>
        <w:right w:val="none" w:sz="0" w:space="0" w:color="auto"/>
      </w:divBdr>
    </w:div>
    <w:div w:id="872229123">
      <w:bodyDiv w:val="1"/>
      <w:marLeft w:val="0"/>
      <w:marRight w:val="0"/>
      <w:marTop w:val="0"/>
      <w:marBottom w:val="0"/>
      <w:divBdr>
        <w:top w:val="none" w:sz="0" w:space="0" w:color="auto"/>
        <w:left w:val="none" w:sz="0" w:space="0" w:color="auto"/>
        <w:bottom w:val="none" w:sz="0" w:space="0" w:color="auto"/>
        <w:right w:val="none" w:sz="0" w:space="0" w:color="auto"/>
      </w:divBdr>
    </w:div>
    <w:div w:id="872421307">
      <w:bodyDiv w:val="1"/>
      <w:marLeft w:val="0"/>
      <w:marRight w:val="0"/>
      <w:marTop w:val="0"/>
      <w:marBottom w:val="0"/>
      <w:divBdr>
        <w:top w:val="none" w:sz="0" w:space="0" w:color="auto"/>
        <w:left w:val="none" w:sz="0" w:space="0" w:color="auto"/>
        <w:bottom w:val="none" w:sz="0" w:space="0" w:color="auto"/>
        <w:right w:val="none" w:sz="0" w:space="0" w:color="auto"/>
      </w:divBdr>
    </w:div>
    <w:div w:id="873811627">
      <w:bodyDiv w:val="1"/>
      <w:marLeft w:val="0"/>
      <w:marRight w:val="0"/>
      <w:marTop w:val="0"/>
      <w:marBottom w:val="0"/>
      <w:divBdr>
        <w:top w:val="none" w:sz="0" w:space="0" w:color="auto"/>
        <w:left w:val="none" w:sz="0" w:space="0" w:color="auto"/>
        <w:bottom w:val="none" w:sz="0" w:space="0" w:color="auto"/>
        <w:right w:val="none" w:sz="0" w:space="0" w:color="auto"/>
      </w:divBdr>
    </w:div>
    <w:div w:id="874730466">
      <w:bodyDiv w:val="1"/>
      <w:marLeft w:val="0"/>
      <w:marRight w:val="0"/>
      <w:marTop w:val="0"/>
      <w:marBottom w:val="0"/>
      <w:divBdr>
        <w:top w:val="none" w:sz="0" w:space="0" w:color="auto"/>
        <w:left w:val="none" w:sz="0" w:space="0" w:color="auto"/>
        <w:bottom w:val="none" w:sz="0" w:space="0" w:color="auto"/>
        <w:right w:val="none" w:sz="0" w:space="0" w:color="auto"/>
      </w:divBdr>
    </w:div>
    <w:div w:id="875433154">
      <w:bodyDiv w:val="1"/>
      <w:marLeft w:val="0"/>
      <w:marRight w:val="0"/>
      <w:marTop w:val="0"/>
      <w:marBottom w:val="0"/>
      <w:divBdr>
        <w:top w:val="none" w:sz="0" w:space="0" w:color="auto"/>
        <w:left w:val="none" w:sz="0" w:space="0" w:color="auto"/>
        <w:bottom w:val="none" w:sz="0" w:space="0" w:color="auto"/>
        <w:right w:val="none" w:sz="0" w:space="0" w:color="auto"/>
      </w:divBdr>
    </w:div>
    <w:div w:id="875433951">
      <w:bodyDiv w:val="1"/>
      <w:marLeft w:val="0"/>
      <w:marRight w:val="0"/>
      <w:marTop w:val="0"/>
      <w:marBottom w:val="0"/>
      <w:divBdr>
        <w:top w:val="none" w:sz="0" w:space="0" w:color="auto"/>
        <w:left w:val="none" w:sz="0" w:space="0" w:color="auto"/>
        <w:bottom w:val="none" w:sz="0" w:space="0" w:color="auto"/>
        <w:right w:val="none" w:sz="0" w:space="0" w:color="auto"/>
      </w:divBdr>
    </w:div>
    <w:div w:id="875655309">
      <w:bodyDiv w:val="1"/>
      <w:marLeft w:val="0"/>
      <w:marRight w:val="0"/>
      <w:marTop w:val="0"/>
      <w:marBottom w:val="0"/>
      <w:divBdr>
        <w:top w:val="none" w:sz="0" w:space="0" w:color="auto"/>
        <w:left w:val="none" w:sz="0" w:space="0" w:color="auto"/>
        <w:bottom w:val="none" w:sz="0" w:space="0" w:color="auto"/>
        <w:right w:val="none" w:sz="0" w:space="0" w:color="auto"/>
      </w:divBdr>
    </w:div>
    <w:div w:id="883366206">
      <w:bodyDiv w:val="1"/>
      <w:marLeft w:val="0"/>
      <w:marRight w:val="0"/>
      <w:marTop w:val="0"/>
      <w:marBottom w:val="0"/>
      <w:divBdr>
        <w:top w:val="none" w:sz="0" w:space="0" w:color="auto"/>
        <w:left w:val="none" w:sz="0" w:space="0" w:color="auto"/>
        <w:bottom w:val="none" w:sz="0" w:space="0" w:color="auto"/>
        <w:right w:val="none" w:sz="0" w:space="0" w:color="auto"/>
      </w:divBdr>
    </w:div>
    <w:div w:id="885021649">
      <w:bodyDiv w:val="1"/>
      <w:marLeft w:val="0"/>
      <w:marRight w:val="0"/>
      <w:marTop w:val="0"/>
      <w:marBottom w:val="0"/>
      <w:divBdr>
        <w:top w:val="none" w:sz="0" w:space="0" w:color="auto"/>
        <w:left w:val="none" w:sz="0" w:space="0" w:color="auto"/>
        <w:bottom w:val="none" w:sz="0" w:space="0" w:color="auto"/>
        <w:right w:val="none" w:sz="0" w:space="0" w:color="auto"/>
      </w:divBdr>
    </w:div>
    <w:div w:id="889456582">
      <w:bodyDiv w:val="1"/>
      <w:marLeft w:val="0"/>
      <w:marRight w:val="0"/>
      <w:marTop w:val="0"/>
      <w:marBottom w:val="0"/>
      <w:divBdr>
        <w:top w:val="none" w:sz="0" w:space="0" w:color="auto"/>
        <w:left w:val="none" w:sz="0" w:space="0" w:color="auto"/>
        <w:bottom w:val="none" w:sz="0" w:space="0" w:color="auto"/>
        <w:right w:val="none" w:sz="0" w:space="0" w:color="auto"/>
      </w:divBdr>
    </w:div>
    <w:div w:id="890121050">
      <w:bodyDiv w:val="1"/>
      <w:marLeft w:val="0"/>
      <w:marRight w:val="0"/>
      <w:marTop w:val="0"/>
      <w:marBottom w:val="0"/>
      <w:divBdr>
        <w:top w:val="none" w:sz="0" w:space="0" w:color="auto"/>
        <w:left w:val="none" w:sz="0" w:space="0" w:color="auto"/>
        <w:bottom w:val="none" w:sz="0" w:space="0" w:color="auto"/>
        <w:right w:val="none" w:sz="0" w:space="0" w:color="auto"/>
      </w:divBdr>
    </w:div>
    <w:div w:id="890772529">
      <w:bodyDiv w:val="1"/>
      <w:marLeft w:val="0"/>
      <w:marRight w:val="0"/>
      <w:marTop w:val="0"/>
      <w:marBottom w:val="0"/>
      <w:divBdr>
        <w:top w:val="none" w:sz="0" w:space="0" w:color="auto"/>
        <w:left w:val="none" w:sz="0" w:space="0" w:color="auto"/>
        <w:bottom w:val="none" w:sz="0" w:space="0" w:color="auto"/>
        <w:right w:val="none" w:sz="0" w:space="0" w:color="auto"/>
      </w:divBdr>
    </w:div>
    <w:div w:id="894898119">
      <w:bodyDiv w:val="1"/>
      <w:marLeft w:val="0"/>
      <w:marRight w:val="0"/>
      <w:marTop w:val="0"/>
      <w:marBottom w:val="0"/>
      <w:divBdr>
        <w:top w:val="none" w:sz="0" w:space="0" w:color="auto"/>
        <w:left w:val="none" w:sz="0" w:space="0" w:color="auto"/>
        <w:bottom w:val="none" w:sz="0" w:space="0" w:color="auto"/>
        <w:right w:val="none" w:sz="0" w:space="0" w:color="auto"/>
      </w:divBdr>
    </w:div>
    <w:div w:id="896356759">
      <w:bodyDiv w:val="1"/>
      <w:marLeft w:val="0"/>
      <w:marRight w:val="0"/>
      <w:marTop w:val="0"/>
      <w:marBottom w:val="0"/>
      <w:divBdr>
        <w:top w:val="none" w:sz="0" w:space="0" w:color="auto"/>
        <w:left w:val="none" w:sz="0" w:space="0" w:color="auto"/>
        <w:bottom w:val="none" w:sz="0" w:space="0" w:color="auto"/>
        <w:right w:val="none" w:sz="0" w:space="0" w:color="auto"/>
      </w:divBdr>
    </w:div>
    <w:div w:id="898246145">
      <w:bodyDiv w:val="1"/>
      <w:marLeft w:val="0"/>
      <w:marRight w:val="0"/>
      <w:marTop w:val="0"/>
      <w:marBottom w:val="0"/>
      <w:divBdr>
        <w:top w:val="none" w:sz="0" w:space="0" w:color="auto"/>
        <w:left w:val="none" w:sz="0" w:space="0" w:color="auto"/>
        <w:bottom w:val="none" w:sz="0" w:space="0" w:color="auto"/>
        <w:right w:val="none" w:sz="0" w:space="0" w:color="auto"/>
      </w:divBdr>
    </w:div>
    <w:div w:id="901866189">
      <w:bodyDiv w:val="1"/>
      <w:marLeft w:val="0"/>
      <w:marRight w:val="0"/>
      <w:marTop w:val="0"/>
      <w:marBottom w:val="0"/>
      <w:divBdr>
        <w:top w:val="none" w:sz="0" w:space="0" w:color="auto"/>
        <w:left w:val="none" w:sz="0" w:space="0" w:color="auto"/>
        <w:bottom w:val="none" w:sz="0" w:space="0" w:color="auto"/>
        <w:right w:val="none" w:sz="0" w:space="0" w:color="auto"/>
      </w:divBdr>
    </w:div>
    <w:div w:id="903837912">
      <w:bodyDiv w:val="1"/>
      <w:marLeft w:val="0"/>
      <w:marRight w:val="0"/>
      <w:marTop w:val="0"/>
      <w:marBottom w:val="0"/>
      <w:divBdr>
        <w:top w:val="none" w:sz="0" w:space="0" w:color="auto"/>
        <w:left w:val="none" w:sz="0" w:space="0" w:color="auto"/>
        <w:bottom w:val="none" w:sz="0" w:space="0" w:color="auto"/>
        <w:right w:val="none" w:sz="0" w:space="0" w:color="auto"/>
      </w:divBdr>
    </w:div>
    <w:div w:id="906770327">
      <w:bodyDiv w:val="1"/>
      <w:marLeft w:val="0"/>
      <w:marRight w:val="0"/>
      <w:marTop w:val="0"/>
      <w:marBottom w:val="0"/>
      <w:divBdr>
        <w:top w:val="none" w:sz="0" w:space="0" w:color="auto"/>
        <w:left w:val="none" w:sz="0" w:space="0" w:color="auto"/>
        <w:bottom w:val="none" w:sz="0" w:space="0" w:color="auto"/>
        <w:right w:val="none" w:sz="0" w:space="0" w:color="auto"/>
      </w:divBdr>
    </w:div>
    <w:div w:id="906841405">
      <w:bodyDiv w:val="1"/>
      <w:marLeft w:val="0"/>
      <w:marRight w:val="0"/>
      <w:marTop w:val="0"/>
      <w:marBottom w:val="0"/>
      <w:divBdr>
        <w:top w:val="none" w:sz="0" w:space="0" w:color="auto"/>
        <w:left w:val="none" w:sz="0" w:space="0" w:color="auto"/>
        <w:bottom w:val="none" w:sz="0" w:space="0" w:color="auto"/>
        <w:right w:val="none" w:sz="0" w:space="0" w:color="auto"/>
      </w:divBdr>
    </w:div>
    <w:div w:id="907105681">
      <w:bodyDiv w:val="1"/>
      <w:marLeft w:val="0"/>
      <w:marRight w:val="0"/>
      <w:marTop w:val="0"/>
      <w:marBottom w:val="0"/>
      <w:divBdr>
        <w:top w:val="none" w:sz="0" w:space="0" w:color="auto"/>
        <w:left w:val="none" w:sz="0" w:space="0" w:color="auto"/>
        <w:bottom w:val="none" w:sz="0" w:space="0" w:color="auto"/>
        <w:right w:val="none" w:sz="0" w:space="0" w:color="auto"/>
      </w:divBdr>
    </w:div>
    <w:div w:id="910122034">
      <w:bodyDiv w:val="1"/>
      <w:marLeft w:val="0"/>
      <w:marRight w:val="0"/>
      <w:marTop w:val="0"/>
      <w:marBottom w:val="0"/>
      <w:divBdr>
        <w:top w:val="none" w:sz="0" w:space="0" w:color="auto"/>
        <w:left w:val="none" w:sz="0" w:space="0" w:color="auto"/>
        <w:bottom w:val="none" w:sz="0" w:space="0" w:color="auto"/>
        <w:right w:val="none" w:sz="0" w:space="0" w:color="auto"/>
      </w:divBdr>
    </w:div>
    <w:div w:id="916401383">
      <w:bodyDiv w:val="1"/>
      <w:marLeft w:val="0"/>
      <w:marRight w:val="0"/>
      <w:marTop w:val="0"/>
      <w:marBottom w:val="0"/>
      <w:divBdr>
        <w:top w:val="none" w:sz="0" w:space="0" w:color="auto"/>
        <w:left w:val="none" w:sz="0" w:space="0" w:color="auto"/>
        <w:bottom w:val="none" w:sz="0" w:space="0" w:color="auto"/>
        <w:right w:val="none" w:sz="0" w:space="0" w:color="auto"/>
      </w:divBdr>
    </w:div>
    <w:div w:id="918826284">
      <w:bodyDiv w:val="1"/>
      <w:marLeft w:val="0"/>
      <w:marRight w:val="0"/>
      <w:marTop w:val="0"/>
      <w:marBottom w:val="0"/>
      <w:divBdr>
        <w:top w:val="none" w:sz="0" w:space="0" w:color="auto"/>
        <w:left w:val="none" w:sz="0" w:space="0" w:color="auto"/>
        <w:bottom w:val="none" w:sz="0" w:space="0" w:color="auto"/>
        <w:right w:val="none" w:sz="0" w:space="0" w:color="auto"/>
      </w:divBdr>
    </w:div>
    <w:div w:id="924220675">
      <w:bodyDiv w:val="1"/>
      <w:marLeft w:val="0"/>
      <w:marRight w:val="0"/>
      <w:marTop w:val="0"/>
      <w:marBottom w:val="0"/>
      <w:divBdr>
        <w:top w:val="none" w:sz="0" w:space="0" w:color="auto"/>
        <w:left w:val="none" w:sz="0" w:space="0" w:color="auto"/>
        <w:bottom w:val="none" w:sz="0" w:space="0" w:color="auto"/>
        <w:right w:val="none" w:sz="0" w:space="0" w:color="auto"/>
      </w:divBdr>
    </w:div>
    <w:div w:id="924262394">
      <w:bodyDiv w:val="1"/>
      <w:marLeft w:val="0"/>
      <w:marRight w:val="0"/>
      <w:marTop w:val="0"/>
      <w:marBottom w:val="0"/>
      <w:divBdr>
        <w:top w:val="none" w:sz="0" w:space="0" w:color="auto"/>
        <w:left w:val="none" w:sz="0" w:space="0" w:color="auto"/>
        <w:bottom w:val="none" w:sz="0" w:space="0" w:color="auto"/>
        <w:right w:val="none" w:sz="0" w:space="0" w:color="auto"/>
      </w:divBdr>
    </w:div>
    <w:div w:id="925260990">
      <w:bodyDiv w:val="1"/>
      <w:marLeft w:val="0"/>
      <w:marRight w:val="0"/>
      <w:marTop w:val="0"/>
      <w:marBottom w:val="0"/>
      <w:divBdr>
        <w:top w:val="none" w:sz="0" w:space="0" w:color="auto"/>
        <w:left w:val="none" w:sz="0" w:space="0" w:color="auto"/>
        <w:bottom w:val="none" w:sz="0" w:space="0" w:color="auto"/>
        <w:right w:val="none" w:sz="0" w:space="0" w:color="auto"/>
      </w:divBdr>
    </w:div>
    <w:div w:id="925770264">
      <w:bodyDiv w:val="1"/>
      <w:marLeft w:val="0"/>
      <w:marRight w:val="0"/>
      <w:marTop w:val="0"/>
      <w:marBottom w:val="0"/>
      <w:divBdr>
        <w:top w:val="none" w:sz="0" w:space="0" w:color="auto"/>
        <w:left w:val="none" w:sz="0" w:space="0" w:color="auto"/>
        <w:bottom w:val="none" w:sz="0" w:space="0" w:color="auto"/>
        <w:right w:val="none" w:sz="0" w:space="0" w:color="auto"/>
      </w:divBdr>
    </w:div>
    <w:div w:id="927542965">
      <w:bodyDiv w:val="1"/>
      <w:marLeft w:val="0"/>
      <w:marRight w:val="0"/>
      <w:marTop w:val="0"/>
      <w:marBottom w:val="0"/>
      <w:divBdr>
        <w:top w:val="none" w:sz="0" w:space="0" w:color="auto"/>
        <w:left w:val="none" w:sz="0" w:space="0" w:color="auto"/>
        <w:bottom w:val="none" w:sz="0" w:space="0" w:color="auto"/>
        <w:right w:val="none" w:sz="0" w:space="0" w:color="auto"/>
      </w:divBdr>
    </w:div>
    <w:div w:id="928543874">
      <w:bodyDiv w:val="1"/>
      <w:marLeft w:val="0"/>
      <w:marRight w:val="0"/>
      <w:marTop w:val="0"/>
      <w:marBottom w:val="0"/>
      <w:divBdr>
        <w:top w:val="none" w:sz="0" w:space="0" w:color="auto"/>
        <w:left w:val="none" w:sz="0" w:space="0" w:color="auto"/>
        <w:bottom w:val="none" w:sz="0" w:space="0" w:color="auto"/>
        <w:right w:val="none" w:sz="0" w:space="0" w:color="auto"/>
      </w:divBdr>
    </w:div>
    <w:div w:id="933367110">
      <w:bodyDiv w:val="1"/>
      <w:marLeft w:val="0"/>
      <w:marRight w:val="0"/>
      <w:marTop w:val="0"/>
      <w:marBottom w:val="0"/>
      <w:divBdr>
        <w:top w:val="none" w:sz="0" w:space="0" w:color="auto"/>
        <w:left w:val="none" w:sz="0" w:space="0" w:color="auto"/>
        <w:bottom w:val="none" w:sz="0" w:space="0" w:color="auto"/>
        <w:right w:val="none" w:sz="0" w:space="0" w:color="auto"/>
      </w:divBdr>
    </w:div>
    <w:div w:id="933978989">
      <w:bodyDiv w:val="1"/>
      <w:marLeft w:val="0"/>
      <w:marRight w:val="0"/>
      <w:marTop w:val="0"/>
      <w:marBottom w:val="0"/>
      <w:divBdr>
        <w:top w:val="none" w:sz="0" w:space="0" w:color="auto"/>
        <w:left w:val="none" w:sz="0" w:space="0" w:color="auto"/>
        <w:bottom w:val="none" w:sz="0" w:space="0" w:color="auto"/>
        <w:right w:val="none" w:sz="0" w:space="0" w:color="auto"/>
      </w:divBdr>
    </w:div>
    <w:div w:id="934172693">
      <w:bodyDiv w:val="1"/>
      <w:marLeft w:val="0"/>
      <w:marRight w:val="0"/>
      <w:marTop w:val="0"/>
      <w:marBottom w:val="0"/>
      <w:divBdr>
        <w:top w:val="none" w:sz="0" w:space="0" w:color="auto"/>
        <w:left w:val="none" w:sz="0" w:space="0" w:color="auto"/>
        <w:bottom w:val="none" w:sz="0" w:space="0" w:color="auto"/>
        <w:right w:val="none" w:sz="0" w:space="0" w:color="auto"/>
      </w:divBdr>
    </w:div>
    <w:div w:id="938563884">
      <w:bodyDiv w:val="1"/>
      <w:marLeft w:val="0"/>
      <w:marRight w:val="0"/>
      <w:marTop w:val="0"/>
      <w:marBottom w:val="0"/>
      <w:divBdr>
        <w:top w:val="none" w:sz="0" w:space="0" w:color="auto"/>
        <w:left w:val="none" w:sz="0" w:space="0" w:color="auto"/>
        <w:bottom w:val="none" w:sz="0" w:space="0" w:color="auto"/>
        <w:right w:val="none" w:sz="0" w:space="0" w:color="auto"/>
      </w:divBdr>
    </w:div>
    <w:div w:id="938566678">
      <w:bodyDiv w:val="1"/>
      <w:marLeft w:val="0"/>
      <w:marRight w:val="0"/>
      <w:marTop w:val="0"/>
      <w:marBottom w:val="0"/>
      <w:divBdr>
        <w:top w:val="none" w:sz="0" w:space="0" w:color="auto"/>
        <w:left w:val="none" w:sz="0" w:space="0" w:color="auto"/>
        <w:bottom w:val="none" w:sz="0" w:space="0" w:color="auto"/>
        <w:right w:val="none" w:sz="0" w:space="0" w:color="auto"/>
      </w:divBdr>
    </w:div>
    <w:div w:id="942614026">
      <w:bodyDiv w:val="1"/>
      <w:marLeft w:val="0"/>
      <w:marRight w:val="0"/>
      <w:marTop w:val="0"/>
      <w:marBottom w:val="0"/>
      <w:divBdr>
        <w:top w:val="none" w:sz="0" w:space="0" w:color="auto"/>
        <w:left w:val="none" w:sz="0" w:space="0" w:color="auto"/>
        <w:bottom w:val="none" w:sz="0" w:space="0" w:color="auto"/>
        <w:right w:val="none" w:sz="0" w:space="0" w:color="auto"/>
      </w:divBdr>
    </w:div>
    <w:div w:id="945770885">
      <w:bodyDiv w:val="1"/>
      <w:marLeft w:val="0"/>
      <w:marRight w:val="0"/>
      <w:marTop w:val="0"/>
      <w:marBottom w:val="0"/>
      <w:divBdr>
        <w:top w:val="none" w:sz="0" w:space="0" w:color="auto"/>
        <w:left w:val="none" w:sz="0" w:space="0" w:color="auto"/>
        <w:bottom w:val="none" w:sz="0" w:space="0" w:color="auto"/>
        <w:right w:val="none" w:sz="0" w:space="0" w:color="auto"/>
      </w:divBdr>
    </w:div>
    <w:div w:id="949354728">
      <w:bodyDiv w:val="1"/>
      <w:marLeft w:val="0"/>
      <w:marRight w:val="0"/>
      <w:marTop w:val="0"/>
      <w:marBottom w:val="0"/>
      <w:divBdr>
        <w:top w:val="none" w:sz="0" w:space="0" w:color="auto"/>
        <w:left w:val="none" w:sz="0" w:space="0" w:color="auto"/>
        <w:bottom w:val="none" w:sz="0" w:space="0" w:color="auto"/>
        <w:right w:val="none" w:sz="0" w:space="0" w:color="auto"/>
      </w:divBdr>
    </w:div>
    <w:div w:id="956182528">
      <w:bodyDiv w:val="1"/>
      <w:marLeft w:val="0"/>
      <w:marRight w:val="0"/>
      <w:marTop w:val="0"/>
      <w:marBottom w:val="0"/>
      <w:divBdr>
        <w:top w:val="none" w:sz="0" w:space="0" w:color="auto"/>
        <w:left w:val="none" w:sz="0" w:space="0" w:color="auto"/>
        <w:bottom w:val="none" w:sz="0" w:space="0" w:color="auto"/>
        <w:right w:val="none" w:sz="0" w:space="0" w:color="auto"/>
      </w:divBdr>
    </w:div>
    <w:div w:id="956909958">
      <w:bodyDiv w:val="1"/>
      <w:marLeft w:val="0"/>
      <w:marRight w:val="0"/>
      <w:marTop w:val="0"/>
      <w:marBottom w:val="0"/>
      <w:divBdr>
        <w:top w:val="none" w:sz="0" w:space="0" w:color="auto"/>
        <w:left w:val="none" w:sz="0" w:space="0" w:color="auto"/>
        <w:bottom w:val="none" w:sz="0" w:space="0" w:color="auto"/>
        <w:right w:val="none" w:sz="0" w:space="0" w:color="auto"/>
      </w:divBdr>
    </w:div>
    <w:div w:id="957418135">
      <w:bodyDiv w:val="1"/>
      <w:marLeft w:val="0"/>
      <w:marRight w:val="0"/>
      <w:marTop w:val="0"/>
      <w:marBottom w:val="0"/>
      <w:divBdr>
        <w:top w:val="none" w:sz="0" w:space="0" w:color="auto"/>
        <w:left w:val="none" w:sz="0" w:space="0" w:color="auto"/>
        <w:bottom w:val="none" w:sz="0" w:space="0" w:color="auto"/>
        <w:right w:val="none" w:sz="0" w:space="0" w:color="auto"/>
      </w:divBdr>
    </w:div>
    <w:div w:id="958340210">
      <w:bodyDiv w:val="1"/>
      <w:marLeft w:val="0"/>
      <w:marRight w:val="0"/>
      <w:marTop w:val="0"/>
      <w:marBottom w:val="0"/>
      <w:divBdr>
        <w:top w:val="none" w:sz="0" w:space="0" w:color="auto"/>
        <w:left w:val="none" w:sz="0" w:space="0" w:color="auto"/>
        <w:bottom w:val="none" w:sz="0" w:space="0" w:color="auto"/>
        <w:right w:val="none" w:sz="0" w:space="0" w:color="auto"/>
      </w:divBdr>
    </w:div>
    <w:div w:id="961570404">
      <w:bodyDiv w:val="1"/>
      <w:marLeft w:val="0"/>
      <w:marRight w:val="0"/>
      <w:marTop w:val="0"/>
      <w:marBottom w:val="0"/>
      <w:divBdr>
        <w:top w:val="none" w:sz="0" w:space="0" w:color="auto"/>
        <w:left w:val="none" w:sz="0" w:space="0" w:color="auto"/>
        <w:bottom w:val="none" w:sz="0" w:space="0" w:color="auto"/>
        <w:right w:val="none" w:sz="0" w:space="0" w:color="auto"/>
      </w:divBdr>
    </w:div>
    <w:div w:id="962034145">
      <w:bodyDiv w:val="1"/>
      <w:marLeft w:val="0"/>
      <w:marRight w:val="0"/>
      <w:marTop w:val="0"/>
      <w:marBottom w:val="0"/>
      <w:divBdr>
        <w:top w:val="none" w:sz="0" w:space="0" w:color="auto"/>
        <w:left w:val="none" w:sz="0" w:space="0" w:color="auto"/>
        <w:bottom w:val="none" w:sz="0" w:space="0" w:color="auto"/>
        <w:right w:val="none" w:sz="0" w:space="0" w:color="auto"/>
      </w:divBdr>
    </w:div>
    <w:div w:id="966206766">
      <w:bodyDiv w:val="1"/>
      <w:marLeft w:val="0"/>
      <w:marRight w:val="0"/>
      <w:marTop w:val="0"/>
      <w:marBottom w:val="0"/>
      <w:divBdr>
        <w:top w:val="none" w:sz="0" w:space="0" w:color="auto"/>
        <w:left w:val="none" w:sz="0" w:space="0" w:color="auto"/>
        <w:bottom w:val="none" w:sz="0" w:space="0" w:color="auto"/>
        <w:right w:val="none" w:sz="0" w:space="0" w:color="auto"/>
      </w:divBdr>
    </w:div>
    <w:div w:id="970091922">
      <w:bodyDiv w:val="1"/>
      <w:marLeft w:val="0"/>
      <w:marRight w:val="0"/>
      <w:marTop w:val="0"/>
      <w:marBottom w:val="0"/>
      <w:divBdr>
        <w:top w:val="none" w:sz="0" w:space="0" w:color="auto"/>
        <w:left w:val="none" w:sz="0" w:space="0" w:color="auto"/>
        <w:bottom w:val="none" w:sz="0" w:space="0" w:color="auto"/>
        <w:right w:val="none" w:sz="0" w:space="0" w:color="auto"/>
      </w:divBdr>
    </w:div>
    <w:div w:id="970594804">
      <w:bodyDiv w:val="1"/>
      <w:marLeft w:val="0"/>
      <w:marRight w:val="0"/>
      <w:marTop w:val="0"/>
      <w:marBottom w:val="0"/>
      <w:divBdr>
        <w:top w:val="none" w:sz="0" w:space="0" w:color="auto"/>
        <w:left w:val="none" w:sz="0" w:space="0" w:color="auto"/>
        <w:bottom w:val="none" w:sz="0" w:space="0" w:color="auto"/>
        <w:right w:val="none" w:sz="0" w:space="0" w:color="auto"/>
      </w:divBdr>
    </w:div>
    <w:div w:id="971442809">
      <w:bodyDiv w:val="1"/>
      <w:marLeft w:val="0"/>
      <w:marRight w:val="0"/>
      <w:marTop w:val="0"/>
      <w:marBottom w:val="0"/>
      <w:divBdr>
        <w:top w:val="none" w:sz="0" w:space="0" w:color="auto"/>
        <w:left w:val="none" w:sz="0" w:space="0" w:color="auto"/>
        <w:bottom w:val="none" w:sz="0" w:space="0" w:color="auto"/>
        <w:right w:val="none" w:sz="0" w:space="0" w:color="auto"/>
      </w:divBdr>
    </w:div>
    <w:div w:id="971641440">
      <w:bodyDiv w:val="1"/>
      <w:marLeft w:val="0"/>
      <w:marRight w:val="0"/>
      <w:marTop w:val="0"/>
      <w:marBottom w:val="0"/>
      <w:divBdr>
        <w:top w:val="none" w:sz="0" w:space="0" w:color="auto"/>
        <w:left w:val="none" w:sz="0" w:space="0" w:color="auto"/>
        <w:bottom w:val="none" w:sz="0" w:space="0" w:color="auto"/>
        <w:right w:val="none" w:sz="0" w:space="0" w:color="auto"/>
      </w:divBdr>
    </w:div>
    <w:div w:id="980426686">
      <w:bodyDiv w:val="1"/>
      <w:marLeft w:val="0"/>
      <w:marRight w:val="0"/>
      <w:marTop w:val="0"/>
      <w:marBottom w:val="0"/>
      <w:divBdr>
        <w:top w:val="none" w:sz="0" w:space="0" w:color="auto"/>
        <w:left w:val="none" w:sz="0" w:space="0" w:color="auto"/>
        <w:bottom w:val="none" w:sz="0" w:space="0" w:color="auto"/>
        <w:right w:val="none" w:sz="0" w:space="0" w:color="auto"/>
      </w:divBdr>
    </w:div>
    <w:div w:id="981498892">
      <w:bodyDiv w:val="1"/>
      <w:marLeft w:val="0"/>
      <w:marRight w:val="0"/>
      <w:marTop w:val="0"/>
      <w:marBottom w:val="0"/>
      <w:divBdr>
        <w:top w:val="none" w:sz="0" w:space="0" w:color="auto"/>
        <w:left w:val="none" w:sz="0" w:space="0" w:color="auto"/>
        <w:bottom w:val="none" w:sz="0" w:space="0" w:color="auto"/>
        <w:right w:val="none" w:sz="0" w:space="0" w:color="auto"/>
      </w:divBdr>
    </w:div>
    <w:div w:id="981499619">
      <w:bodyDiv w:val="1"/>
      <w:marLeft w:val="0"/>
      <w:marRight w:val="0"/>
      <w:marTop w:val="0"/>
      <w:marBottom w:val="0"/>
      <w:divBdr>
        <w:top w:val="none" w:sz="0" w:space="0" w:color="auto"/>
        <w:left w:val="none" w:sz="0" w:space="0" w:color="auto"/>
        <w:bottom w:val="none" w:sz="0" w:space="0" w:color="auto"/>
        <w:right w:val="none" w:sz="0" w:space="0" w:color="auto"/>
      </w:divBdr>
    </w:div>
    <w:div w:id="981543983">
      <w:bodyDiv w:val="1"/>
      <w:marLeft w:val="0"/>
      <w:marRight w:val="0"/>
      <w:marTop w:val="0"/>
      <w:marBottom w:val="0"/>
      <w:divBdr>
        <w:top w:val="none" w:sz="0" w:space="0" w:color="auto"/>
        <w:left w:val="none" w:sz="0" w:space="0" w:color="auto"/>
        <w:bottom w:val="none" w:sz="0" w:space="0" w:color="auto"/>
        <w:right w:val="none" w:sz="0" w:space="0" w:color="auto"/>
      </w:divBdr>
    </w:div>
    <w:div w:id="981808200">
      <w:bodyDiv w:val="1"/>
      <w:marLeft w:val="0"/>
      <w:marRight w:val="0"/>
      <w:marTop w:val="0"/>
      <w:marBottom w:val="0"/>
      <w:divBdr>
        <w:top w:val="none" w:sz="0" w:space="0" w:color="auto"/>
        <w:left w:val="none" w:sz="0" w:space="0" w:color="auto"/>
        <w:bottom w:val="none" w:sz="0" w:space="0" w:color="auto"/>
        <w:right w:val="none" w:sz="0" w:space="0" w:color="auto"/>
      </w:divBdr>
    </w:div>
    <w:div w:id="992025377">
      <w:bodyDiv w:val="1"/>
      <w:marLeft w:val="0"/>
      <w:marRight w:val="0"/>
      <w:marTop w:val="0"/>
      <w:marBottom w:val="0"/>
      <w:divBdr>
        <w:top w:val="none" w:sz="0" w:space="0" w:color="auto"/>
        <w:left w:val="none" w:sz="0" w:space="0" w:color="auto"/>
        <w:bottom w:val="none" w:sz="0" w:space="0" w:color="auto"/>
        <w:right w:val="none" w:sz="0" w:space="0" w:color="auto"/>
      </w:divBdr>
    </w:div>
    <w:div w:id="993340872">
      <w:bodyDiv w:val="1"/>
      <w:marLeft w:val="0"/>
      <w:marRight w:val="0"/>
      <w:marTop w:val="0"/>
      <w:marBottom w:val="0"/>
      <w:divBdr>
        <w:top w:val="none" w:sz="0" w:space="0" w:color="auto"/>
        <w:left w:val="none" w:sz="0" w:space="0" w:color="auto"/>
        <w:bottom w:val="none" w:sz="0" w:space="0" w:color="auto"/>
        <w:right w:val="none" w:sz="0" w:space="0" w:color="auto"/>
      </w:divBdr>
    </w:div>
    <w:div w:id="994261999">
      <w:bodyDiv w:val="1"/>
      <w:marLeft w:val="0"/>
      <w:marRight w:val="0"/>
      <w:marTop w:val="0"/>
      <w:marBottom w:val="0"/>
      <w:divBdr>
        <w:top w:val="none" w:sz="0" w:space="0" w:color="auto"/>
        <w:left w:val="none" w:sz="0" w:space="0" w:color="auto"/>
        <w:bottom w:val="none" w:sz="0" w:space="0" w:color="auto"/>
        <w:right w:val="none" w:sz="0" w:space="0" w:color="auto"/>
      </w:divBdr>
    </w:div>
    <w:div w:id="995186519">
      <w:bodyDiv w:val="1"/>
      <w:marLeft w:val="0"/>
      <w:marRight w:val="0"/>
      <w:marTop w:val="0"/>
      <w:marBottom w:val="0"/>
      <w:divBdr>
        <w:top w:val="none" w:sz="0" w:space="0" w:color="auto"/>
        <w:left w:val="none" w:sz="0" w:space="0" w:color="auto"/>
        <w:bottom w:val="none" w:sz="0" w:space="0" w:color="auto"/>
        <w:right w:val="none" w:sz="0" w:space="0" w:color="auto"/>
      </w:divBdr>
    </w:div>
    <w:div w:id="998383402">
      <w:bodyDiv w:val="1"/>
      <w:marLeft w:val="0"/>
      <w:marRight w:val="0"/>
      <w:marTop w:val="0"/>
      <w:marBottom w:val="0"/>
      <w:divBdr>
        <w:top w:val="none" w:sz="0" w:space="0" w:color="auto"/>
        <w:left w:val="none" w:sz="0" w:space="0" w:color="auto"/>
        <w:bottom w:val="none" w:sz="0" w:space="0" w:color="auto"/>
        <w:right w:val="none" w:sz="0" w:space="0" w:color="auto"/>
      </w:divBdr>
    </w:div>
    <w:div w:id="999501236">
      <w:bodyDiv w:val="1"/>
      <w:marLeft w:val="0"/>
      <w:marRight w:val="0"/>
      <w:marTop w:val="0"/>
      <w:marBottom w:val="0"/>
      <w:divBdr>
        <w:top w:val="none" w:sz="0" w:space="0" w:color="auto"/>
        <w:left w:val="none" w:sz="0" w:space="0" w:color="auto"/>
        <w:bottom w:val="none" w:sz="0" w:space="0" w:color="auto"/>
        <w:right w:val="none" w:sz="0" w:space="0" w:color="auto"/>
      </w:divBdr>
    </w:div>
    <w:div w:id="999771492">
      <w:bodyDiv w:val="1"/>
      <w:marLeft w:val="0"/>
      <w:marRight w:val="0"/>
      <w:marTop w:val="0"/>
      <w:marBottom w:val="0"/>
      <w:divBdr>
        <w:top w:val="none" w:sz="0" w:space="0" w:color="auto"/>
        <w:left w:val="none" w:sz="0" w:space="0" w:color="auto"/>
        <w:bottom w:val="none" w:sz="0" w:space="0" w:color="auto"/>
        <w:right w:val="none" w:sz="0" w:space="0" w:color="auto"/>
      </w:divBdr>
    </w:div>
    <w:div w:id="1000154039">
      <w:bodyDiv w:val="1"/>
      <w:marLeft w:val="0"/>
      <w:marRight w:val="0"/>
      <w:marTop w:val="0"/>
      <w:marBottom w:val="0"/>
      <w:divBdr>
        <w:top w:val="none" w:sz="0" w:space="0" w:color="auto"/>
        <w:left w:val="none" w:sz="0" w:space="0" w:color="auto"/>
        <w:bottom w:val="none" w:sz="0" w:space="0" w:color="auto"/>
        <w:right w:val="none" w:sz="0" w:space="0" w:color="auto"/>
      </w:divBdr>
    </w:div>
    <w:div w:id="1002273403">
      <w:bodyDiv w:val="1"/>
      <w:marLeft w:val="0"/>
      <w:marRight w:val="0"/>
      <w:marTop w:val="0"/>
      <w:marBottom w:val="0"/>
      <w:divBdr>
        <w:top w:val="none" w:sz="0" w:space="0" w:color="auto"/>
        <w:left w:val="none" w:sz="0" w:space="0" w:color="auto"/>
        <w:bottom w:val="none" w:sz="0" w:space="0" w:color="auto"/>
        <w:right w:val="none" w:sz="0" w:space="0" w:color="auto"/>
      </w:divBdr>
    </w:div>
    <w:div w:id="1003437826">
      <w:bodyDiv w:val="1"/>
      <w:marLeft w:val="0"/>
      <w:marRight w:val="0"/>
      <w:marTop w:val="0"/>
      <w:marBottom w:val="0"/>
      <w:divBdr>
        <w:top w:val="none" w:sz="0" w:space="0" w:color="auto"/>
        <w:left w:val="none" w:sz="0" w:space="0" w:color="auto"/>
        <w:bottom w:val="none" w:sz="0" w:space="0" w:color="auto"/>
        <w:right w:val="none" w:sz="0" w:space="0" w:color="auto"/>
      </w:divBdr>
    </w:div>
    <w:div w:id="1004671991">
      <w:bodyDiv w:val="1"/>
      <w:marLeft w:val="0"/>
      <w:marRight w:val="0"/>
      <w:marTop w:val="0"/>
      <w:marBottom w:val="0"/>
      <w:divBdr>
        <w:top w:val="none" w:sz="0" w:space="0" w:color="auto"/>
        <w:left w:val="none" w:sz="0" w:space="0" w:color="auto"/>
        <w:bottom w:val="none" w:sz="0" w:space="0" w:color="auto"/>
        <w:right w:val="none" w:sz="0" w:space="0" w:color="auto"/>
      </w:divBdr>
    </w:div>
    <w:div w:id="1006640076">
      <w:bodyDiv w:val="1"/>
      <w:marLeft w:val="0"/>
      <w:marRight w:val="0"/>
      <w:marTop w:val="0"/>
      <w:marBottom w:val="0"/>
      <w:divBdr>
        <w:top w:val="none" w:sz="0" w:space="0" w:color="auto"/>
        <w:left w:val="none" w:sz="0" w:space="0" w:color="auto"/>
        <w:bottom w:val="none" w:sz="0" w:space="0" w:color="auto"/>
        <w:right w:val="none" w:sz="0" w:space="0" w:color="auto"/>
      </w:divBdr>
    </w:div>
    <w:div w:id="1007057724">
      <w:bodyDiv w:val="1"/>
      <w:marLeft w:val="0"/>
      <w:marRight w:val="0"/>
      <w:marTop w:val="0"/>
      <w:marBottom w:val="0"/>
      <w:divBdr>
        <w:top w:val="none" w:sz="0" w:space="0" w:color="auto"/>
        <w:left w:val="none" w:sz="0" w:space="0" w:color="auto"/>
        <w:bottom w:val="none" w:sz="0" w:space="0" w:color="auto"/>
        <w:right w:val="none" w:sz="0" w:space="0" w:color="auto"/>
      </w:divBdr>
    </w:div>
    <w:div w:id="1008673780">
      <w:bodyDiv w:val="1"/>
      <w:marLeft w:val="0"/>
      <w:marRight w:val="0"/>
      <w:marTop w:val="0"/>
      <w:marBottom w:val="0"/>
      <w:divBdr>
        <w:top w:val="none" w:sz="0" w:space="0" w:color="auto"/>
        <w:left w:val="none" w:sz="0" w:space="0" w:color="auto"/>
        <w:bottom w:val="none" w:sz="0" w:space="0" w:color="auto"/>
        <w:right w:val="none" w:sz="0" w:space="0" w:color="auto"/>
      </w:divBdr>
    </w:div>
    <w:div w:id="1009059524">
      <w:bodyDiv w:val="1"/>
      <w:marLeft w:val="0"/>
      <w:marRight w:val="0"/>
      <w:marTop w:val="0"/>
      <w:marBottom w:val="0"/>
      <w:divBdr>
        <w:top w:val="none" w:sz="0" w:space="0" w:color="auto"/>
        <w:left w:val="none" w:sz="0" w:space="0" w:color="auto"/>
        <w:bottom w:val="none" w:sz="0" w:space="0" w:color="auto"/>
        <w:right w:val="none" w:sz="0" w:space="0" w:color="auto"/>
      </w:divBdr>
    </w:div>
    <w:div w:id="1010260098">
      <w:bodyDiv w:val="1"/>
      <w:marLeft w:val="0"/>
      <w:marRight w:val="0"/>
      <w:marTop w:val="0"/>
      <w:marBottom w:val="0"/>
      <w:divBdr>
        <w:top w:val="none" w:sz="0" w:space="0" w:color="auto"/>
        <w:left w:val="none" w:sz="0" w:space="0" w:color="auto"/>
        <w:bottom w:val="none" w:sz="0" w:space="0" w:color="auto"/>
        <w:right w:val="none" w:sz="0" w:space="0" w:color="auto"/>
      </w:divBdr>
    </w:div>
    <w:div w:id="1011227399">
      <w:bodyDiv w:val="1"/>
      <w:marLeft w:val="0"/>
      <w:marRight w:val="0"/>
      <w:marTop w:val="0"/>
      <w:marBottom w:val="0"/>
      <w:divBdr>
        <w:top w:val="none" w:sz="0" w:space="0" w:color="auto"/>
        <w:left w:val="none" w:sz="0" w:space="0" w:color="auto"/>
        <w:bottom w:val="none" w:sz="0" w:space="0" w:color="auto"/>
        <w:right w:val="none" w:sz="0" w:space="0" w:color="auto"/>
      </w:divBdr>
    </w:div>
    <w:div w:id="1013385982">
      <w:bodyDiv w:val="1"/>
      <w:marLeft w:val="0"/>
      <w:marRight w:val="0"/>
      <w:marTop w:val="0"/>
      <w:marBottom w:val="0"/>
      <w:divBdr>
        <w:top w:val="none" w:sz="0" w:space="0" w:color="auto"/>
        <w:left w:val="none" w:sz="0" w:space="0" w:color="auto"/>
        <w:bottom w:val="none" w:sz="0" w:space="0" w:color="auto"/>
        <w:right w:val="none" w:sz="0" w:space="0" w:color="auto"/>
      </w:divBdr>
    </w:div>
    <w:div w:id="1014068534">
      <w:bodyDiv w:val="1"/>
      <w:marLeft w:val="0"/>
      <w:marRight w:val="0"/>
      <w:marTop w:val="0"/>
      <w:marBottom w:val="0"/>
      <w:divBdr>
        <w:top w:val="none" w:sz="0" w:space="0" w:color="auto"/>
        <w:left w:val="none" w:sz="0" w:space="0" w:color="auto"/>
        <w:bottom w:val="none" w:sz="0" w:space="0" w:color="auto"/>
        <w:right w:val="none" w:sz="0" w:space="0" w:color="auto"/>
      </w:divBdr>
    </w:div>
    <w:div w:id="1014184735">
      <w:bodyDiv w:val="1"/>
      <w:marLeft w:val="0"/>
      <w:marRight w:val="0"/>
      <w:marTop w:val="0"/>
      <w:marBottom w:val="0"/>
      <w:divBdr>
        <w:top w:val="none" w:sz="0" w:space="0" w:color="auto"/>
        <w:left w:val="none" w:sz="0" w:space="0" w:color="auto"/>
        <w:bottom w:val="none" w:sz="0" w:space="0" w:color="auto"/>
        <w:right w:val="none" w:sz="0" w:space="0" w:color="auto"/>
      </w:divBdr>
    </w:div>
    <w:div w:id="1014839430">
      <w:bodyDiv w:val="1"/>
      <w:marLeft w:val="0"/>
      <w:marRight w:val="0"/>
      <w:marTop w:val="0"/>
      <w:marBottom w:val="0"/>
      <w:divBdr>
        <w:top w:val="none" w:sz="0" w:space="0" w:color="auto"/>
        <w:left w:val="none" w:sz="0" w:space="0" w:color="auto"/>
        <w:bottom w:val="none" w:sz="0" w:space="0" w:color="auto"/>
        <w:right w:val="none" w:sz="0" w:space="0" w:color="auto"/>
      </w:divBdr>
    </w:div>
    <w:div w:id="1015692033">
      <w:bodyDiv w:val="1"/>
      <w:marLeft w:val="0"/>
      <w:marRight w:val="0"/>
      <w:marTop w:val="0"/>
      <w:marBottom w:val="0"/>
      <w:divBdr>
        <w:top w:val="none" w:sz="0" w:space="0" w:color="auto"/>
        <w:left w:val="none" w:sz="0" w:space="0" w:color="auto"/>
        <w:bottom w:val="none" w:sz="0" w:space="0" w:color="auto"/>
        <w:right w:val="none" w:sz="0" w:space="0" w:color="auto"/>
      </w:divBdr>
    </w:div>
    <w:div w:id="1023675630">
      <w:bodyDiv w:val="1"/>
      <w:marLeft w:val="0"/>
      <w:marRight w:val="0"/>
      <w:marTop w:val="0"/>
      <w:marBottom w:val="0"/>
      <w:divBdr>
        <w:top w:val="none" w:sz="0" w:space="0" w:color="auto"/>
        <w:left w:val="none" w:sz="0" w:space="0" w:color="auto"/>
        <w:bottom w:val="none" w:sz="0" w:space="0" w:color="auto"/>
        <w:right w:val="none" w:sz="0" w:space="0" w:color="auto"/>
      </w:divBdr>
    </w:div>
    <w:div w:id="1024554247">
      <w:bodyDiv w:val="1"/>
      <w:marLeft w:val="0"/>
      <w:marRight w:val="0"/>
      <w:marTop w:val="0"/>
      <w:marBottom w:val="0"/>
      <w:divBdr>
        <w:top w:val="none" w:sz="0" w:space="0" w:color="auto"/>
        <w:left w:val="none" w:sz="0" w:space="0" w:color="auto"/>
        <w:bottom w:val="none" w:sz="0" w:space="0" w:color="auto"/>
        <w:right w:val="none" w:sz="0" w:space="0" w:color="auto"/>
      </w:divBdr>
    </w:div>
    <w:div w:id="1028529048">
      <w:bodyDiv w:val="1"/>
      <w:marLeft w:val="0"/>
      <w:marRight w:val="0"/>
      <w:marTop w:val="0"/>
      <w:marBottom w:val="0"/>
      <w:divBdr>
        <w:top w:val="none" w:sz="0" w:space="0" w:color="auto"/>
        <w:left w:val="none" w:sz="0" w:space="0" w:color="auto"/>
        <w:bottom w:val="none" w:sz="0" w:space="0" w:color="auto"/>
        <w:right w:val="none" w:sz="0" w:space="0" w:color="auto"/>
      </w:divBdr>
    </w:div>
    <w:div w:id="1028868150">
      <w:bodyDiv w:val="1"/>
      <w:marLeft w:val="0"/>
      <w:marRight w:val="0"/>
      <w:marTop w:val="0"/>
      <w:marBottom w:val="0"/>
      <w:divBdr>
        <w:top w:val="none" w:sz="0" w:space="0" w:color="auto"/>
        <w:left w:val="none" w:sz="0" w:space="0" w:color="auto"/>
        <w:bottom w:val="none" w:sz="0" w:space="0" w:color="auto"/>
        <w:right w:val="none" w:sz="0" w:space="0" w:color="auto"/>
      </w:divBdr>
    </w:div>
    <w:div w:id="1028915931">
      <w:bodyDiv w:val="1"/>
      <w:marLeft w:val="0"/>
      <w:marRight w:val="0"/>
      <w:marTop w:val="0"/>
      <w:marBottom w:val="0"/>
      <w:divBdr>
        <w:top w:val="none" w:sz="0" w:space="0" w:color="auto"/>
        <w:left w:val="none" w:sz="0" w:space="0" w:color="auto"/>
        <w:bottom w:val="none" w:sz="0" w:space="0" w:color="auto"/>
        <w:right w:val="none" w:sz="0" w:space="0" w:color="auto"/>
      </w:divBdr>
    </w:div>
    <w:div w:id="1030423174">
      <w:bodyDiv w:val="1"/>
      <w:marLeft w:val="0"/>
      <w:marRight w:val="0"/>
      <w:marTop w:val="0"/>
      <w:marBottom w:val="0"/>
      <w:divBdr>
        <w:top w:val="none" w:sz="0" w:space="0" w:color="auto"/>
        <w:left w:val="none" w:sz="0" w:space="0" w:color="auto"/>
        <w:bottom w:val="none" w:sz="0" w:space="0" w:color="auto"/>
        <w:right w:val="none" w:sz="0" w:space="0" w:color="auto"/>
      </w:divBdr>
    </w:div>
    <w:div w:id="1032153842">
      <w:bodyDiv w:val="1"/>
      <w:marLeft w:val="0"/>
      <w:marRight w:val="0"/>
      <w:marTop w:val="0"/>
      <w:marBottom w:val="0"/>
      <w:divBdr>
        <w:top w:val="none" w:sz="0" w:space="0" w:color="auto"/>
        <w:left w:val="none" w:sz="0" w:space="0" w:color="auto"/>
        <w:bottom w:val="none" w:sz="0" w:space="0" w:color="auto"/>
        <w:right w:val="none" w:sz="0" w:space="0" w:color="auto"/>
      </w:divBdr>
    </w:div>
    <w:div w:id="1032344571">
      <w:bodyDiv w:val="1"/>
      <w:marLeft w:val="0"/>
      <w:marRight w:val="0"/>
      <w:marTop w:val="0"/>
      <w:marBottom w:val="0"/>
      <w:divBdr>
        <w:top w:val="none" w:sz="0" w:space="0" w:color="auto"/>
        <w:left w:val="none" w:sz="0" w:space="0" w:color="auto"/>
        <w:bottom w:val="none" w:sz="0" w:space="0" w:color="auto"/>
        <w:right w:val="none" w:sz="0" w:space="0" w:color="auto"/>
      </w:divBdr>
    </w:div>
    <w:div w:id="1036588062">
      <w:bodyDiv w:val="1"/>
      <w:marLeft w:val="0"/>
      <w:marRight w:val="0"/>
      <w:marTop w:val="0"/>
      <w:marBottom w:val="0"/>
      <w:divBdr>
        <w:top w:val="none" w:sz="0" w:space="0" w:color="auto"/>
        <w:left w:val="none" w:sz="0" w:space="0" w:color="auto"/>
        <w:bottom w:val="none" w:sz="0" w:space="0" w:color="auto"/>
        <w:right w:val="none" w:sz="0" w:space="0" w:color="auto"/>
      </w:divBdr>
    </w:div>
    <w:div w:id="1042905466">
      <w:bodyDiv w:val="1"/>
      <w:marLeft w:val="0"/>
      <w:marRight w:val="0"/>
      <w:marTop w:val="0"/>
      <w:marBottom w:val="0"/>
      <w:divBdr>
        <w:top w:val="none" w:sz="0" w:space="0" w:color="auto"/>
        <w:left w:val="none" w:sz="0" w:space="0" w:color="auto"/>
        <w:bottom w:val="none" w:sz="0" w:space="0" w:color="auto"/>
        <w:right w:val="none" w:sz="0" w:space="0" w:color="auto"/>
      </w:divBdr>
    </w:div>
    <w:div w:id="1044867380">
      <w:bodyDiv w:val="1"/>
      <w:marLeft w:val="0"/>
      <w:marRight w:val="0"/>
      <w:marTop w:val="0"/>
      <w:marBottom w:val="0"/>
      <w:divBdr>
        <w:top w:val="none" w:sz="0" w:space="0" w:color="auto"/>
        <w:left w:val="none" w:sz="0" w:space="0" w:color="auto"/>
        <w:bottom w:val="none" w:sz="0" w:space="0" w:color="auto"/>
        <w:right w:val="none" w:sz="0" w:space="0" w:color="auto"/>
      </w:divBdr>
    </w:div>
    <w:div w:id="1049450180">
      <w:bodyDiv w:val="1"/>
      <w:marLeft w:val="0"/>
      <w:marRight w:val="0"/>
      <w:marTop w:val="0"/>
      <w:marBottom w:val="0"/>
      <w:divBdr>
        <w:top w:val="none" w:sz="0" w:space="0" w:color="auto"/>
        <w:left w:val="none" w:sz="0" w:space="0" w:color="auto"/>
        <w:bottom w:val="none" w:sz="0" w:space="0" w:color="auto"/>
        <w:right w:val="none" w:sz="0" w:space="0" w:color="auto"/>
      </w:divBdr>
    </w:div>
    <w:div w:id="1053768920">
      <w:bodyDiv w:val="1"/>
      <w:marLeft w:val="0"/>
      <w:marRight w:val="0"/>
      <w:marTop w:val="0"/>
      <w:marBottom w:val="0"/>
      <w:divBdr>
        <w:top w:val="none" w:sz="0" w:space="0" w:color="auto"/>
        <w:left w:val="none" w:sz="0" w:space="0" w:color="auto"/>
        <w:bottom w:val="none" w:sz="0" w:space="0" w:color="auto"/>
        <w:right w:val="none" w:sz="0" w:space="0" w:color="auto"/>
      </w:divBdr>
    </w:div>
    <w:div w:id="1056510267">
      <w:bodyDiv w:val="1"/>
      <w:marLeft w:val="0"/>
      <w:marRight w:val="0"/>
      <w:marTop w:val="0"/>
      <w:marBottom w:val="0"/>
      <w:divBdr>
        <w:top w:val="none" w:sz="0" w:space="0" w:color="auto"/>
        <w:left w:val="none" w:sz="0" w:space="0" w:color="auto"/>
        <w:bottom w:val="none" w:sz="0" w:space="0" w:color="auto"/>
        <w:right w:val="none" w:sz="0" w:space="0" w:color="auto"/>
      </w:divBdr>
    </w:div>
    <w:div w:id="1059354850">
      <w:bodyDiv w:val="1"/>
      <w:marLeft w:val="0"/>
      <w:marRight w:val="0"/>
      <w:marTop w:val="0"/>
      <w:marBottom w:val="0"/>
      <w:divBdr>
        <w:top w:val="none" w:sz="0" w:space="0" w:color="auto"/>
        <w:left w:val="none" w:sz="0" w:space="0" w:color="auto"/>
        <w:bottom w:val="none" w:sz="0" w:space="0" w:color="auto"/>
        <w:right w:val="none" w:sz="0" w:space="0" w:color="auto"/>
      </w:divBdr>
    </w:div>
    <w:div w:id="1060322281">
      <w:bodyDiv w:val="1"/>
      <w:marLeft w:val="0"/>
      <w:marRight w:val="0"/>
      <w:marTop w:val="0"/>
      <w:marBottom w:val="0"/>
      <w:divBdr>
        <w:top w:val="none" w:sz="0" w:space="0" w:color="auto"/>
        <w:left w:val="none" w:sz="0" w:space="0" w:color="auto"/>
        <w:bottom w:val="none" w:sz="0" w:space="0" w:color="auto"/>
        <w:right w:val="none" w:sz="0" w:space="0" w:color="auto"/>
      </w:divBdr>
    </w:div>
    <w:div w:id="1060983221">
      <w:bodyDiv w:val="1"/>
      <w:marLeft w:val="0"/>
      <w:marRight w:val="0"/>
      <w:marTop w:val="0"/>
      <w:marBottom w:val="0"/>
      <w:divBdr>
        <w:top w:val="none" w:sz="0" w:space="0" w:color="auto"/>
        <w:left w:val="none" w:sz="0" w:space="0" w:color="auto"/>
        <w:bottom w:val="none" w:sz="0" w:space="0" w:color="auto"/>
        <w:right w:val="none" w:sz="0" w:space="0" w:color="auto"/>
      </w:divBdr>
    </w:div>
    <w:div w:id="1062412386">
      <w:bodyDiv w:val="1"/>
      <w:marLeft w:val="0"/>
      <w:marRight w:val="0"/>
      <w:marTop w:val="0"/>
      <w:marBottom w:val="0"/>
      <w:divBdr>
        <w:top w:val="none" w:sz="0" w:space="0" w:color="auto"/>
        <w:left w:val="none" w:sz="0" w:space="0" w:color="auto"/>
        <w:bottom w:val="none" w:sz="0" w:space="0" w:color="auto"/>
        <w:right w:val="none" w:sz="0" w:space="0" w:color="auto"/>
      </w:divBdr>
    </w:div>
    <w:div w:id="1063409587">
      <w:bodyDiv w:val="1"/>
      <w:marLeft w:val="0"/>
      <w:marRight w:val="0"/>
      <w:marTop w:val="0"/>
      <w:marBottom w:val="0"/>
      <w:divBdr>
        <w:top w:val="none" w:sz="0" w:space="0" w:color="auto"/>
        <w:left w:val="none" w:sz="0" w:space="0" w:color="auto"/>
        <w:bottom w:val="none" w:sz="0" w:space="0" w:color="auto"/>
        <w:right w:val="none" w:sz="0" w:space="0" w:color="auto"/>
      </w:divBdr>
    </w:div>
    <w:div w:id="1066954788">
      <w:bodyDiv w:val="1"/>
      <w:marLeft w:val="0"/>
      <w:marRight w:val="0"/>
      <w:marTop w:val="0"/>
      <w:marBottom w:val="0"/>
      <w:divBdr>
        <w:top w:val="none" w:sz="0" w:space="0" w:color="auto"/>
        <w:left w:val="none" w:sz="0" w:space="0" w:color="auto"/>
        <w:bottom w:val="none" w:sz="0" w:space="0" w:color="auto"/>
        <w:right w:val="none" w:sz="0" w:space="0" w:color="auto"/>
      </w:divBdr>
    </w:div>
    <w:div w:id="1073283864">
      <w:bodyDiv w:val="1"/>
      <w:marLeft w:val="0"/>
      <w:marRight w:val="0"/>
      <w:marTop w:val="0"/>
      <w:marBottom w:val="0"/>
      <w:divBdr>
        <w:top w:val="none" w:sz="0" w:space="0" w:color="auto"/>
        <w:left w:val="none" w:sz="0" w:space="0" w:color="auto"/>
        <w:bottom w:val="none" w:sz="0" w:space="0" w:color="auto"/>
        <w:right w:val="none" w:sz="0" w:space="0" w:color="auto"/>
      </w:divBdr>
    </w:div>
    <w:div w:id="1078986744">
      <w:bodyDiv w:val="1"/>
      <w:marLeft w:val="0"/>
      <w:marRight w:val="0"/>
      <w:marTop w:val="0"/>
      <w:marBottom w:val="0"/>
      <w:divBdr>
        <w:top w:val="none" w:sz="0" w:space="0" w:color="auto"/>
        <w:left w:val="none" w:sz="0" w:space="0" w:color="auto"/>
        <w:bottom w:val="none" w:sz="0" w:space="0" w:color="auto"/>
        <w:right w:val="none" w:sz="0" w:space="0" w:color="auto"/>
      </w:divBdr>
    </w:div>
    <w:div w:id="1081758327">
      <w:bodyDiv w:val="1"/>
      <w:marLeft w:val="0"/>
      <w:marRight w:val="0"/>
      <w:marTop w:val="0"/>
      <w:marBottom w:val="0"/>
      <w:divBdr>
        <w:top w:val="none" w:sz="0" w:space="0" w:color="auto"/>
        <w:left w:val="none" w:sz="0" w:space="0" w:color="auto"/>
        <w:bottom w:val="none" w:sz="0" w:space="0" w:color="auto"/>
        <w:right w:val="none" w:sz="0" w:space="0" w:color="auto"/>
      </w:divBdr>
    </w:div>
    <w:div w:id="1084499889">
      <w:bodyDiv w:val="1"/>
      <w:marLeft w:val="0"/>
      <w:marRight w:val="0"/>
      <w:marTop w:val="0"/>
      <w:marBottom w:val="0"/>
      <w:divBdr>
        <w:top w:val="none" w:sz="0" w:space="0" w:color="auto"/>
        <w:left w:val="none" w:sz="0" w:space="0" w:color="auto"/>
        <w:bottom w:val="none" w:sz="0" w:space="0" w:color="auto"/>
        <w:right w:val="none" w:sz="0" w:space="0" w:color="auto"/>
      </w:divBdr>
    </w:div>
    <w:div w:id="1085807319">
      <w:bodyDiv w:val="1"/>
      <w:marLeft w:val="0"/>
      <w:marRight w:val="0"/>
      <w:marTop w:val="0"/>
      <w:marBottom w:val="0"/>
      <w:divBdr>
        <w:top w:val="none" w:sz="0" w:space="0" w:color="auto"/>
        <w:left w:val="none" w:sz="0" w:space="0" w:color="auto"/>
        <w:bottom w:val="none" w:sz="0" w:space="0" w:color="auto"/>
        <w:right w:val="none" w:sz="0" w:space="0" w:color="auto"/>
      </w:divBdr>
    </w:div>
    <w:div w:id="1086420208">
      <w:bodyDiv w:val="1"/>
      <w:marLeft w:val="0"/>
      <w:marRight w:val="0"/>
      <w:marTop w:val="0"/>
      <w:marBottom w:val="0"/>
      <w:divBdr>
        <w:top w:val="none" w:sz="0" w:space="0" w:color="auto"/>
        <w:left w:val="none" w:sz="0" w:space="0" w:color="auto"/>
        <w:bottom w:val="none" w:sz="0" w:space="0" w:color="auto"/>
        <w:right w:val="none" w:sz="0" w:space="0" w:color="auto"/>
      </w:divBdr>
    </w:div>
    <w:div w:id="1091974137">
      <w:bodyDiv w:val="1"/>
      <w:marLeft w:val="0"/>
      <w:marRight w:val="0"/>
      <w:marTop w:val="0"/>
      <w:marBottom w:val="0"/>
      <w:divBdr>
        <w:top w:val="none" w:sz="0" w:space="0" w:color="auto"/>
        <w:left w:val="none" w:sz="0" w:space="0" w:color="auto"/>
        <w:bottom w:val="none" w:sz="0" w:space="0" w:color="auto"/>
        <w:right w:val="none" w:sz="0" w:space="0" w:color="auto"/>
      </w:divBdr>
    </w:div>
    <w:div w:id="1093673165">
      <w:bodyDiv w:val="1"/>
      <w:marLeft w:val="0"/>
      <w:marRight w:val="0"/>
      <w:marTop w:val="0"/>
      <w:marBottom w:val="0"/>
      <w:divBdr>
        <w:top w:val="none" w:sz="0" w:space="0" w:color="auto"/>
        <w:left w:val="none" w:sz="0" w:space="0" w:color="auto"/>
        <w:bottom w:val="none" w:sz="0" w:space="0" w:color="auto"/>
        <w:right w:val="none" w:sz="0" w:space="0" w:color="auto"/>
      </w:divBdr>
    </w:div>
    <w:div w:id="1095521681">
      <w:bodyDiv w:val="1"/>
      <w:marLeft w:val="0"/>
      <w:marRight w:val="0"/>
      <w:marTop w:val="0"/>
      <w:marBottom w:val="0"/>
      <w:divBdr>
        <w:top w:val="none" w:sz="0" w:space="0" w:color="auto"/>
        <w:left w:val="none" w:sz="0" w:space="0" w:color="auto"/>
        <w:bottom w:val="none" w:sz="0" w:space="0" w:color="auto"/>
        <w:right w:val="none" w:sz="0" w:space="0" w:color="auto"/>
      </w:divBdr>
    </w:div>
    <w:div w:id="1095711974">
      <w:bodyDiv w:val="1"/>
      <w:marLeft w:val="0"/>
      <w:marRight w:val="0"/>
      <w:marTop w:val="0"/>
      <w:marBottom w:val="0"/>
      <w:divBdr>
        <w:top w:val="none" w:sz="0" w:space="0" w:color="auto"/>
        <w:left w:val="none" w:sz="0" w:space="0" w:color="auto"/>
        <w:bottom w:val="none" w:sz="0" w:space="0" w:color="auto"/>
        <w:right w:val="none" w:sz="0" w:space="0" w:color="auto"/>
      </w:divBdr>
    </w:div>
    <w:div w:id="1097021840">
      <w:bodyDiv w:val="1"/>
      <w:marLeft w:val="0"/>
      <w:marRight w:val="0"/>
      <w:marTop w:val="0"/>
      <w:marBottom w:val="0"/>
      <w:divBdr>
        <w:top w:val="none" w:sz="0" w:space="0" w:color="auto"/>
        <w:left w:val="none" w:sz="0" w:space="0" w:color="auto"/>
        <w:bottom w:val="none" w:sz="0" w:space="0" w:color="auto"/>
        <w:right w:val="none" w:sz="0" w:space="0" w:color="auto"/>
      </w:divBdr>
    </w:div>
    <w:div w:id="1098863803">
      <w:bodyDiv w:val="1"/>
      <w:marLeft w:val="0"/>
      <w:marRight w:val="0"/>
      <w:marTop w:val="0"/>
      <w:marBottom w:val="0"/>
      <w:divBdr>
        <w:top w:val="none" w:sz="0" w:space="0" w:color="auto"/>
        <w:left w:val="none" w:sz="0" w:space="0" w:color="auto"/>
        <w:bottom w:val="none" w:sz="0" w:space="0" w:color="auto"/>
        <w:right w:val="none" w:sz="0" w:space="0" w:color="auto"/>
      </w:divBdr>
    </w:div>
    <w:div w:id="1105418187">
      <w:bodyDiv w:val="1"/>
      <w:marLeft w:val="0"/>
      <w:marRight w:val="0"/>
      <w:marTop w:val="0"/>
      <w:marBottom w:val="0"/>
      <w:divBdr>
        <w:top w:val="none" w:sz="0" w:space="0" w:color="auto"/>
        <w:left w:val="none" w:sz="0" w:space="0" w:color="auto"/>
        <w:bottom w:val="none" w:sz="0" w:space="0" w:color="auto"/>
        <w:right w:val="none" w:sz="0" w:space="0" w:color="auto"/>
      </w:divBdr>
    </w:div>
    <w:div w:id="1105468088">
      <w:bodyDiv w:val="1"/>
      <w:marLeft w:val="0"/>
      <w:marRight w:val="0"/>
      <w:marTop w:val="0"/>
      <w:marBottom w:val="0"/>
      <w:divBdr>
        <w:top w:val="none" w:sz="0" w:space="0" w:color="auto"/>
        <w:left w:val="none" w:sz="0" w:space="0" w:color="auto"/>
        <w:bottom w:val="none" w:sz="0" w:space="0" w:color="auto"/>
        <w:right w:val="none" w:sz="0" w:space="0" w:color="auto"/>
      </w:divBdr>
    </w:div>
    <w:div w:id="1108502131">
      <w:bodyDiv w:val="1"/>
      <w:marLeft w:val="0"/>
      <w:marRight w:val="0"/>
      <w:marTop w:val="0"/>
      <w:marBottom w:val="0"/>
      <w:divBdr>
        <w:top w:val="none" w:sz="0" w:space="0" w:color="auto"/>
        <w:left w:val="none" w:sz="0" w:space="0" w:color="auto"/>
        <w:bottom w:val="none" w:sz="0" w:space="0" w:color="auto"/>
        <w:right w:val="none" w:sz="0" w:space="0" w:color="auto"/>
      </w:divBdr>
    </w:div>
    <w:div w:id="1110708118">
      <w:bodyDiv w:val="1"/>
      <w:marLeft w:val="0"/>
      <w:marRight w:val="0"/>
      <w:marTop w:val="0"/>
      <w:marBottom w:val="0"/>
      <w:divBdr>
        <w:top w:val="none" w:sz="0" w:space="0" w:color="auto"/>
        <w:left w:val="none" w:sz="0" w:space="0" w:color="auto"/>
        <w:bottom w:val="none" w:sz="0" w:space="0" w:color="auto"/>
        <w:right w:val="none" w:sz="0" w:space="0" w:color="auto"/>
      </w:divBdr>
    </w:div>
    <w:div w:id="1115057592">
      <w:bodyDiv w:val="1"/>
      <w:marLeft w:val="0"/>
      <w:marRight w:val="0"/>
      <w:marTop w:val="0"/>
      <w:marBottom w:val="0"/>
      <w:divBdr>
        <w:top w:val="none" w:sz="0" w:space="0" w:color="auto"/>
        <w:left w:val="none" w:sz="0" w:space="0" w:color="auto"/>
        <w:bottom w:val="none" w:sz="0" w:space="0" w:color="auto"/>
        <w:right w:val="none" w:sz="0" w:space="0" w:color="auto"/>
      </w:divBdr>
    </w:div>
    <w:div w:id="1117482307">
      <w:bodyDiv w:val="1"/>
      <w:marLeft w:val="0"/>
      <w:marRight w:val="0"/>
      <w:marTop w:val="0"/>
      <w:marBottom w:val="0"/>
      <w:divBdr>
        <w:top w:val="none" w:sz="0" w:space="0" w:color="auto"/>
        <w:left w:val="none" w:sz="0" w:space="0" w:color="auto"/>
        <w:bottom w:val="none" w:sz="0" w:space="0" w:color="auto"/>
        <w:right w:val="none" w:sz="0" w:space="0" w:color="auto"/>
      </w:divBdr>
    </w:div>
    <w:div w:id="1118063441">
      <w:bodyDiv w:val="1"/>
      <w:marLeft w:val="0"/>
      <w:marRight w:val="0"/>
      <w:marTop w:val="0"/>
      <w:marBottom w:val="0"/>
      <w:divBdr>
        <w:top w:val="none" w:sz="0" w:space="0" w:color="auto"/>
        <w:left w:val="none" w:sz="0" w:space="0" w:color="auto"/>
        <w:bottom w:val="none" w:sz="0" w:space="0" w:color="auto"/>
        <w:right w:val="none" w:sz="0" w:space="0" w:color="auto"/>
      </w:divBdr>
    </w:div>
    <w:div w:id="1120880016">
      <w:bodyDiv w:val="1"/>
      <w:marLeft w:val="0"/>
      <w:marRight w:val="0"/>
      <w:marTop w:val="0"/>
      <w:marBottom w:val="0"/>
      <w:divBdr>
        <w:top w:val="none" w:sz="0" w:space="0" w:color="auto"/>
        <w:left w:val="none" w:sz="0" w:space="0" w:color="auto"/>
        <w:bottom w:val="none" w:sz="0" w:space="0" w:color="auto"/>
        <w:right w:val="none" w:sz="0" w:space="0" w:color="auto"/>
      </w:divBdr>
    </w:div>
    <w:div w:id="1123229867">
      <w:bodyDiv w:val="1"/>
      <w:marLeft w:val="0"/>
      <w:marRight w:val="0"/>
      <w:marTop w:val="0"/>
      <w:marBottom w:val="0"/>
      <w:divBdr>
        <w:top w:val="none" w:sz="0" w:space="0" w:color="auto"/>
        <w:left w:val="none" w:sz="0" w:space="0" w:color="auto"/>
        <w:bottom w:val="none" w:sz="0" w:space="0" w:color="auto"/>
        <w:right w:val="none" w:sz="0" w:space="0" w:color="auto"/>
      </w:divBdr>
    </w:div>
    <w:div w:id="1125465516">
      <w:bodyDiv w:val="1"/>
      <w:marLeft w:val="0"/>
      <w:marRight w:val="0"/>
      <w:marTop w:val="0"/>
      <w:marBottom w:val="0"/>
      <w:divBdr>
        <w:top w:val="none" w:sz="0" w:space="0" w:color="auto"/>
        <w:left w:val="none" w:sz="0" w:space="0" w:color="auto"/>
        <w:bottom w:val="none" w:sz="0" w:space="0" w:color="auto"/>
        <w:right w:val="none" w:sz="0" w:space="0" w:color="auto"/>
      </w:divBdr>
    </w:div>
    <w:div w:id="1128933602">
      <w:bodyDiv w:val="1"/>
      <w:marLeft w:val="0"/>
      <w:marRight w:val="0"/>
      <w:marTop w:val="0"/>
      <w:marBottom w:val="0"/>
      <w:divBdr>
        <w:top w:val="none" w:sz="0" w:space="0" w:color="auto"/>
        <w:left w:val="none" w:sz="0" w:space="0" w:color="auto"/>
        <w:bottom w:val="none" w:sz="0" w:space="0" w:color="auto"/>
        <w:right w:val="none" w:sz="0" w:space="0" w:color="auto"/>
      </w:divBdr>
    </w:div>
    <w:div w:id="1129972905">
      <w:bodyDiv w:val="1"/>
      <w:marLeft w:val="0"/>
      <w:marRight w:val="0"/>
      <w:marTop w:val="0"/>
      <w:marBottom w:val="0"/>
      <w:divBdr>
        <w:top w:val="none" w:sz="0" w:space="0" w:color="auto"/>
        <w:left w:val="none" w:sz="0" w:space="0" w:color="auto"/>
        <w:bottom w:val="none" w:sz="0" w:space="0" w:color="auto"/>
        <w:right w:val="none" w:sz="0" w:space="0" w:color="auto"/>
      </w:divBdr>
    </w:div>
    <w:div w:id="1131291641">
      <w:bodyDiv w:val="1"/>
      <w:marLeft w:val="0"/>
      <w:marRight w:val="0"/>
      <w:marTop w:val="0"/>
      <w:marBottom w:val="0"/>
      <w:divBdr>
        <w:top w:val="none" w:sz="0" w:space="0" w:color="auto"/>
        <w:left w:val="none" w:sz="0" w:space="0" w:color="auto"/>
        <w:bottom w:val="none" w:sz="0" w:space="0" w:color="auto"/>
        <w:right w:val="none" w:sz="0" w:space="0" w:color="auto"/>
      </w:divBdr>
    </w:div>
    <w:div w:id="1132556139">
      <w:bodyDiv w:val="1"/>
      <w:marLeft w:val="0"/>
      <w:marRight w:val="0"/>
      <w:marTop w:val="0"/>
      <w:marBottom w:val="0"/>
      <w:divBdr>
        <w:top w:val="none" w:sz="0" w:space="0" w:color="auto"/>
        <w:left w:val="none" w:sz="0" w:space="0" w:color="auto"/>
        <w:bottom w:val="none" w:sz="0" w:space="0" w:color="auto"/>
        <w:right w:val="none" w:sz="0" w:space="0" w:color="auto"/>
      </w:divBdr>
    </w:div>
    <w:div w:id="1134366519">
      <w:bodyDiv w:val="1"/>
      <w:marLeft w:val="0"/>
      <w:marRight w:val="0"/>
      <w:marTop w:val="0"/>
      <w:marBottom w:val="0"/>
      <w:divBdr>
        <w:top w:val="none" w:sz="0" w:space="0" w:color="auto"/>
        <w:left w:val="none" w:sz="0" w:space="0" w:color="auto"/>
        <w:bottom w:val="none" w:sz="0" w:space="0" w:color="auto"/>
        <w:right w:val="none" w:sz="0" w:space="0" w:color="auto"/>
      </w:divBdr>
    </w:div>
    <w:div w:id="1135105660">
      <w:bodyDiv w:val="1"/>
      <w:marLeft w:val="0"/>
      <w:marRight w:val="0"/>
      <w:marTop w:val="0"/>
      <w:marBottom w:val="0"/>
      <w:divBdr>
        <w:top w:val="none" w:sz="0" w:space="0" w:color="auto"/>
        <w:left w:val="none" w:sz="0" w:space="0" w:color="auto"/>
        <w:bottom w:val="none" w:sz="0" w:space="0" w:color="auto"/>
        <w:right w:val="none" w:sz="0" w:space="0" w:color="auto"/>
      </w:divBdr>
    </w:div>
    <w:div w:id="1137147427">
      <w:bodyDiv w:val="1"/>
      <w:marLeft w:val="0"/>
      <w:marRight w:val="0"/>
      <w:marTop w:val="0"/>
      <w:marBottom w:val="0"/>
      <w:divBdr>
        <w:top w:val="none" w:sz="0" w:space="0" w:color="auto"/>
        <w:left w:val="none" w:sz="0" w:space="0" w:color="auto"/>
        <w:bottom w:val="none" w:sz="0" w:space="0" w:color="auto"/>
        <w:right w:val="none" w:sz="0" w:space="0" w:color="auto"/>
      </w:divBdr>
    </w:div>
    <w:div w:id="1139614734">
      <w:bodyDiv w:val="1"/>
      <w:marLeft w:val="0"/>
      <w:marRight w:val="0"/>
      <w:marTop w:val="0"/>
      <w:marBottom w:val="0"/>
      <w:divBdr>
        <w:top w:val="none" w:sz="0" w:space="0" w:color="auto"/>
        <w:left w:val="none" w:sz="0" w:space="0" w:color="auto"/>
        <w:bottom w:val="none" w:sz="0" w:space="0" w:color="auto"/>
        <w:right w:val="none" w:sz="0" w:space="0" w:color="auto"/>
      </w:divBdr>
    </w:div>
    <w:div w:id="1140414290">
      <w:bodyDiv w:val="1"/>
      <w:marLeft w:val="0"/>
      <w:marRight w:val="0"/>
      <w:marTop w:val="0"/>
      <w:marBottom w:val="0"/>
      <w:divBdr>
        <w:top w:val="none" w:sz="0" w:space="0" w:color="auto"/>
        <w:left w:val="none" w:sz="0" w:space="0" w:color="auto"/>
        <w:bottom w:val="none" w:sz="0" w:space="0" w:color="auto"/>
        <w:right w:val="none" w:sz="0" w:space="0" w:color="auto"/>
      </w:divBdr>
    </w:div>
    <w:div w:id="1145464752">
      <w:bodyDiv w:val="1"/>
      <w:marLeft w:val="0"/>
      <w:marRight w:val="0"/>
      <w:marTop w:val="0"/>
      <w:marBottom w:val="0"/>
      <w:divBdr>
        <w:top w:val="none" w:sz="0" w:space="0" w:color="auto"/>
        <w:left w:val="none" w:sz="0" w:space="0" w:color="auto"/>
        <w:bottom w:val="none" w:sz="0" w:space="0" w:color="auto"/>
        <w:right w:val="none" w:sz="0" w:space="0" w:color="auto"/>
      </w:divBdr>
    </w:div>
    <w:div w:id="1146093637">
      <w:bodyDiv w:val="1"/>
      <w:marLeft w:val="0"/>
      <w:marRight w:val="0"/>
      <w:marTop w:val="0"/>
      <w:marBottom w:val="0"/>
      <w:divBdr>
        <w:top w:val="none" w:sz="0" w:space="0" w:color="auto"/>
        <w:left w:val="none" w:sz="0" w:space="0" w:color="auto"/>
        <w:bottom w:val="none" w:sz="0" w:space="0" w:color="auto"/>
        <w:right w:val="none" w:sz="0" w:space="0" w:color="auto"/>
      </w:divBdr>
    </w:div>
    <w:div w:id="1146816644">
      <w:bodyDiv w:val="1"/>
      <w:marLeft w:val="0"/>
      <w:marRight w:val="0"/>
      <w:marTop w:val="0"/>
      <w:marBottom w:val="0"/>
      <w:divBdr>
        <w:top w:val="none" w:sz="0" w:space="0" w:color="auto"/>
        <w:left w:val="none" w:sz="0" w:space="0" w:color="auto"/>
        <w:bottom w:val="none" w:sz="0" w:space="0" w:color="auto"/>
        <w:right w:val="none" w:sz="0" w:space="0" w:color="auto"/>
      </w:divBdr>
    </w:div>
    <w:div w:id="1148791407">
      <w:bodyDiv w:val="1"/>
      <w:marLeft w:val="0"/>
      <w:marRight w:val="0"/>
      <w:marTop w:val="0"/>
      <w:marBottom w:val="0"/>
      <w:divBdr>
        <w:top w:val="none" w:sz="0" w:space="0" w:color="auto"/>
        <w:left w:val="none" w:sz="0" w:space="0" w:color="auto"/>
        <w:bottom w:val="none" w:sz="0" w:space="0" w:color="auto"/>
        <w:right w:val="none" w:sz="0" w:space="0" w:color="auto"/>
      </w:divBdr>
    </w:div>
    <w:div w:id="1151098905">
      <w:bodyDiv w:val="1"/>
      <w:marLeft w:val="0"/>
      <w:marRight w:val="0"/>
      <w:marTop w:val="0"/>
      <w:marBottom w:val="0"/>
      <w:divBdr>
        <w:top w:val="none" w:sz="0" w:space="0" w:color="auto"/>
        <w:left w:val="none" w:sz="0" w:space="0" w:color="auto"/>
        <w:bottom w:val="none" w:sz="0" w:space="0" w:color="auto"/>
        <w:right w:val="none" w:sz="0" w:space="0" w:color="auto"/>
      </w:divBdr>
    </w:div>
    <w:div w:id="1155990486">
      <w:bodyDiv w:val="1"/>
      <w:marLeft w:val="0"/>
      <w:marRight w:val="0"/>
      <w:marTop w:val="0"/>
      <w:marBottom w:val="0"/>
      <w:divBdr>
        <w:top w:val="none" w:sz="0" w:space="0" w:color="auto"/>
        <w:left w:val="none" w:sz="0" w:space="0" w:color="auto"/>
        <w:bottom w:val="none" w:sz="0" w:space="0" w:color="auto"/>
        <w:right w:val="none" w:sz="0" w:space="0" w:color="auto"/>
      </w:divBdr>
    </w:div>
    <w:div w:id="1157725270">
      <w:bodyDiv w:val="1"/>
      <w:marLeft w:val="0"/>
      <w:marRight w:val="0"/>
      <w:marTop w:val="0"/>
      <w:marBottom w:val="0"/>
      <w:divBdr>
        <w:top w:val="none" w:sz="0" w:space="0" w:color="auto"/>
        <w:left w:val="none" w:sz="0" w:space="0" w:color="auto"/>
        <w:bottom w:val="none" w:sz="0" w:space="0" w:color="auto"/>
        <w:right w:val="none" w:sz="0" w:space="0" w:color="auto"/>
      </w:divBdr>
    </w:div>
    <w:div w:id="1157766457">
      <w:bodyDiv w:val="1"/>
      <w:marLeft w:val="0"/>
      <w:marRight w:val="0"/>
      <w:marTop w:val="0"/>
      <w:marBottom w:val="0"/>
      <w:divBdr>
        <w:top w:val="none" w:sz="0" w:space="0" w:color="auto"/>
        <w:left w:val="none" w:sz="0" w:space="0" w:color="auto"/>
        <w:bottom w:val="none" w:sz="0" w:space="0" w:color="auto"/>
        <w:right w:val="none" w:sz="0" w:space="0" w:color="auto"/>
      </w:divBdr>
    </w:div>
    <w:div w:id="1158769884">
      <w:bodyDiv w:val="1"/>
      <w:marLeft w:val="0"/>
      <w:marRight w:val="0"/>
      <w:marTop w:val="0"/>
      <w:marBottom w:val="0"/>
      <w:divBdr>
        <w:top w:val="none" w:sz="0" w:space="0" w:color="auto"/>
        <w:left w:val="none" w:sz="0" w:space="0" w:color="auto"/>
        <w:bottom w:val="none" w:sz="0" w:space="0" w:color="auto"/>
        <w:right w:val="none" w:sz="0" w:space="0" w:color="auto"/>
      </w:divBdr>
    </w:div>
    <w:div w:id="1159538441">
      <w:bodyDiv w:val="1"/>
      <w:marLeft w:val="0"/>
      <w:marRight w:val="0"/>
      <w:marTop w:val="0"/>
      <w:marBottom w:val="0"/>
      <w:divBdr>
        <w:top w:val="none" w:sz="0" w:space="0" w:color="auto"/>
        <w:left w:val="none" w:sz="0" w:space="0" w:color="auto"/>
        <w:bottom w:val="none" w:sz="0" w:space="0" w:color="auto"/>
        <w:right w:val="none" w:sz="0" w:space="0" w:color="auto"/>
      </w:divBdr>
    </w:div>
    <w:div w:id="1160998281">
      <w:bodyDiv w:val="1"/>
      <w:marLeft w:val="0"/>
      <w:marRight w:val="0"/>
      <w:marTop w:val="0"/>
      <w:marBottom w:val="0"/>
      <w:divBdr>
        <w:top w:val="none" w:sz="0" w:space="0" w:color="auto"/>
        <w:left w:val="none" w:sz="0" w:space="0" w:color="auto"/>
        <w:bottom w:val="none" w:sz="0" w:space="0" w:color="auto"/>
        <w:right w:val="none" w:sz="0" w:space="0" w:color="auto"/>
      </w:divBdr>
    </w:div>
    <w:div w:id="1161698732">
      <w:bodyDiv w:val="1"/>
      <w:marLeft w:val="0"/>
      <w:marRight w:val="0"/>
      <w:marTop w:val="0"/>
      <w:marBottom w:val="0"/>
      <w:divBdr>
        <w:top w:val="none" w:sz="0" w:space="0" w:color="auto"/>
        <w:left w:val="none" w:sz="0" w:space="0" w:color="auto"/>
        <w:bottom w:val="none" w:sz="0" w:space="0" w:color="auto"/>
        <w:right w:val="none" w:sz="0" w:space="0" w:color="auto"/>
      </w:divBdr>
    </w:div>
    <w:div w:id="1164465841">
      <w:bodyDiv w:val="1"/>
      <w:marLeft w:val="0"/>
      <w:marRight w:val="0"/>
      <w:marTop w:val="0"/>
      <w:marBottom w:val="0"/>
      <w:divBdr>
        <w:top w:val="none" w:sz="0" w:space="0" w:color="auto"/>
        <w:left w:val="none" w:sz="0" w:space="0" w:color="auto"/>
        <w:bottom w:val="none" w:sz="0" w:space="0" w:color="auto"/>
        <w:right w:val="none" w:sz="0" w:space="0" w:color="auto"/>
      </w:divBdr>
    </w:div>
    <w:div w:id="1164665806">
      <w:bodyDiv w:val="1"/>
      <w:marLeft w:val="0"/>
      <w:marRight w:val="0"/>
      <w:marTop w:val="0"/>
      <w:marBottom w:val="0"/>
      <w:divBdr>
        <w:top w:val="none" w:sz="0" w:space="0" w:color="auto"/>
        <w:left w:val="none" w:sz="0" w:space="0" w:color="auto"/>
        <w:bottom w:val="none" w:sz="0" w:space="0" w:color="auto"/>
        <w:right w:val="none" w:sz="0" w:space="0" w:color="auto"/>
      </w:divBdr>
    </w:div>
    <w:div w:id="1164975656">
      <w:bodyDiv w:val="1"/>
      <w:marLeft w:val="0"/>
      <w:marRight w:val="0"/>
      <w:marTop w:val="0"/>
      <w:marBottom w:val="0"/>
      <w:divBdr>
        <w:top w:val="none" w:sz="0" w:space="0" w:color="auto"/>
        <w:left w:val="none" w:sz="0" w:space="0" w:color="auto"/>
        <w:bottom w:val="none" w:sz="0" w:space="0" w:color="auto"/>
        <w:right w:val="none" w:sz="0" w:space="0" w:color="auto"/>
      </w:divBdr>
    </w:div>
    <w:div w:id="1165972369">
      <w:bodyDiv w:val="1"/>
      <w:marLeft w:val="0"/>
      <w:marRight w:val="0"/>
      <w:marTop w:val="0"/>
      <w:marBottom w:val="0"/>
      <w:divBdr>
        <w:top w:val="none" w:sz="0" w:space="0" w:color="auto"/>
        <w:left w:val="none" w:sz="0" w:space="0" w:color="auto"/>
        <w:bottom w:val="none" w:sz="0" w:space="0" w:color="auto"/>
        <w:right w:val="none" w:sz="0" w:space="0" w:color="auto"/>
      </w:divBdr>
    </w:div>
    <w:div w:id="1167554549">
      <w:bodyDiv w:val="1"/>
      <w:marLeft w:val="0"/>
      <w:marRight w:val="0"/>
      <w:marTop w:val="0"/>
      <w:marBottom w:val="0"/>
      <w:divBdr>
        <w:top w:val="none" w:sz="0" w:space="0" w:color="auto"/>
        <w:left w:val="none" w:sz="0" w:space="0" w:color="auto"/>
        <w:bottom w:val="none" w:sz="0" w:space="0" w:color="auto"/>
        <w:right w:val="none" w:sz="0" w:space="0" w:color="auto"/>
      </w:divBdr>
    </w:div>
    <w:div w:id="1168909071">
      <w:bodyDiv w:val="1"/>
      <w:marLeft w:val="0"/>
      <w:marRight w:val="0"/>
      <w:marTop w:val="0"/>
      <w:marBottom w:val="0"/>
      <w:divBdr>
        <w:top w:val="none" w:sz="0" w:space="0" w:color="auto"/>
        <w:left w:val="none" w:sz="0" w:space="0" w:color="auto"/>
        <w:bottom w:val="none" w:sz="0" w:space="0" w:color="auto"/>
        <w:right w:val="none" w:sz="0" w:space="0" w:color="auto"/>
      </w:divBdr>
    </w:div>
    <w:div w:id="1168978308">
      <w:bodyDiv w:val="1"/>
      <w:marLeft w:val="0"/>
      <w:marRight w:val="0"/>
      <w:marTop w:val="0"/>
      <w:marBottom w:val="0"/>
      <w:divBdr>
        <w:top w:val="none" w:sz="0" w:space="0" w:color="auto"/>
        <w:left w:val="none" w:sz="0" w:space="0" w:color="auto"/>
        <w:bottom w:val="none" w:sz="0" w:space="0" w:color="auto"/>
        <w:right w:val="none" w:sz="0" w:space="0" w:color="auto"/>
      </w:divBdr>
    </w:div>
    <w:div w:id="1169100189">
      <w:bodyDiv w:val="1"/>
      <w:marLeft w:val="0"/>
      <w:marRight w:val="0"/>
      <w:marTop w:val="0"/>
      <w:marBottom w:val="0"/>
      <w:divBdr>
        <w:top w:val="none" w:sz="0" w:space="0" w:color="auto"/>
        <w:left w:val="none" w:sz="0" w:space="0" w:color="auto"/>
        <w:bottom w:val="none" w:sz="0" w:space="0" w:color="auto"/>
        <w:right w:val="none" w:sz="0" w:space="0" w:color="auto"/>
      </w:divBdr>
    </w:div>
    <w:div w:id="1169174576">
      <w:bodyDiv w:val="1"/>
      <w:marLeft w:val="0"/>
      <w:marRight w:val="0"/>
      <w:marTop w:val="0"/>
      <w:marBottom w:val="0"/>
      <w:divBdr>
        <w:top w:val="none" w:sz="0" w:space="0" w:color="auto"/>
        <w:left w:val="none" w:sz="0" w:space="0" w:color="auto"/>
        <w:bottom w:val="none" w:sz="0" w:space="0" w:color="auto"/>
        <w:right w:val="none" w:sz="0" w:space="0" w:color="auto"/>
      </w:divBdr>
    </w:div>
    <w:div w:id="1171482359">
      <w:bodyDiv w:val="1"/>
      <w:marLeft w:val="0"/>
      <w:marRight w:val="0"/>
      <w:marTop w:val="0"/>
      <w:marBottom w:val="0"/>
      <w:divBdr>
        <w:top w:val="none" w:sz="0" w:space="0" w:color="auto"/>
        <w:left w:val="none" w:sz="0" w:space="0" w:color="auto"/>
        <w:bottom w:val="none" w:sz="0" w:space="0" w:color="auto"/>
        <w:right w:val="none" w:sz="0" w:space="0" w:color="auto"/>
      </w:divBdr>
    </w:div>
    <w:div w:id="1172841080">
      <w:bodyDiv w:val="1"/>
      <w:marLeft w:val="0"/>
      <w:marRight w:val="0"/>
      <w:marTop w:val="0"/>
      <w:marBottom w:val="0"/>
      <w:divBdr>
        <w:top w:val="none" w:sz="0" w:space="0" w:color="auto"/>
        <w:left w:val="none" w:sz="0" w:space="0" w:color="auto"/>
        <w:bottom w:val="none" w:sz="0" w:space="0" w:color="auto"/>
        <w:right w:val="none" w:sz="0" w:space="0" w:color="auto"/>
      </w:divBdr>
    </w:div>
    <w:div w:id="1175069423">
      <w:bodyDiv w:val="1"/>
      <w:marLeft w:val="0"/>
      <w:marRight w:val="0"/>
      <w:marTop w:val="0"/>
      <w:marBottom w:val="0"/>
      <w:divBdr>
        <w:top w:val="none" w:sz="0" w:space="0" w:color="auto"/>
        <w:left w:val="none" w:sz="0" w:space="0" w:color="auto"/>
        <w:bottom w:val="none" w:sz="0" w:space="0" w:color="auto"/>
        <w:right w:val="none" w:sz="0" w:space="0" w:color="auto"/>
      </w:divBdr>
    </w:div>
    <w:div w:id="1177764523">
      <w:bodyDiv w:val="1"/>
      <w:marLeft w:val="0"/>
      <w:marRight w:val="0"/>
      <w:marTop w:val="0"/>
      <w:marBottom w:val="0"/>
      <w:divBdr>
        <w:top w:val="none" w:sz="0" w:space="0" w:color="auto"/>
        <w:left w:val="none" w:sz="0" w:space="0" w:color="auto"/>
        <w:bottom w:val="none" w:sz="0" w:space="0" w:color="auto"/>
        <w:right w:val="none" w:sz="0" w:space="0" w:color="auto"/>
      </w:divBdr>
    </w:div>
    <w:div w:id="1180856304">
      <w:bodyDiv w:val="1"/>
      <w:marLeft w:val="0"/>
      <w:marRight w:val="0"/>
      <w:marTop w:val="0"/>
      <w:marBottom w:val="0"/>
      <w:divBdr>
        <w:top w:val="none" w:sz="0" w:space="0" w:color="auto"/>
        <w:left w:val="none" w:sz="0" w:space="0" w:color="auto"/>
        <w:bottom w:val="none" w:sz="0" w:space="0" w:color="auto"/>
        <w:right w:val="none" w:sz="0" w:space="0" w:color="auto"/>
      </w:divBdr>
    </w:div>
    <w:div w:id="1182090192">
      <w:bodyDiv w:val="1"/>
      <w:marLeft w:val="0"/>
      <w:marRight w:val="0"/>
      <w:marTop w:val="0"/>
      <w:marBottom w:val="0"/>
      <w:divBdr>
        <w:top w:val="none" w:sz="0" w:space="0" w:color="auto"/>
        <w:left w:val="none" w:sz="0" w:space="0" w:color="auto"/>
        <w:bottom w:val="none" w:sz="0" w:space="0" w:color="auto"/>
        <w:right w:val="none" w:sz="0" w:space="0" w:color="auto"/>
      </w:divBdr>
    </w:div>
    <w:div w:id="1184780572">
      <w:bodyDiv w:val="1"/>
      <w:marLeft w:val="0"/>
      <w:marRight w:val="0"/>
      <w:marTop w:val="0"/>
      <w:marBottom w:val="0"/>
      <w:divBdr>
        <w:top w:val="none" w:sz="0" w:space="0" w:color="auto"/>
        <w:left w:val="none" w:sz="0" w:space="0" w:color="auto"/>
        <w:bottom w:val="none" w:sz="0" w:space="0" w:color="auto"/>
        <w:right w:val="none" w:sz="0" w:space="0" w:color="auto"/>
      </w:divBdr>
    </w:div>
    <w:div w:id="1186403611">
      <w:bodyDiv w:val="1"/>
      <w:marLeft w:val="0"/>
      <w:marRight w:val="0"/>
      <w:marTop w:val="0"/>
      <w:marBottom w:val="0"/>
      <w:divBdr>
        <w:top w:val="none" w:sz="0" w:space="0" w:color="auto"/>
        <w:left w:val="none" w:sz="0" w:space="0" w:color="auto"/>
        <w:bottom w:val="none" w:sz="0" w:space="0" w:color="auto"/>
        <w:right w:val="none" w:sz="0" w:space="0" w:color="auto"/>
      </w:divBdr>
    </w:div>
    <w:div w:id="1190098514">
      <w:bodyDiv w:val="1"/>
      <w:marLeft w:val="0"/>
      <w:marRight w:val="0"/>
      <w:marTop w:val="0"/>
      <w:marBottom w:val="0"/>
      <w:divBdr>
        <w:top w:val="none" w:sz="0" w:space="0" w:color="auto"/>
        <w:left w:val="none" w:sz="0" w:space="0" w:color="auto"/>
        <w:bottom w:val="none" w:sz="0" w:space="0" w:color="auto"/>
        <w:right w:val="none" w:sz="0" w:space="0" w:color="auto"/>
      </w:divBdr>
    </w:div>
    <w:div w:id="1197353562">
      <w:bodyDiv w:val="1"/>
      <w:marLeft w:val="0"/>
      <w:marRight w:val="0"/>
      <w:marTop w:val="0"/>
      <w:marBottom w:val="0"/>
      <w:divBdr>
        <w:top w:val="none" w:sz="0" w:space="0" w:color="auto"/>
        <w:left w:val="none" w:sz="0" w:space="0" w:color="auto"/>
        <w:bottom w:val="none" w:sz="0" w:space="0" w:color="auto"/>
        <w:right w:val="none" w:sz="0" w:space="0" w:color="auto"/>
      </w:divBdr>
    </w:div>
    <w:div w:id="1199246858">
      <w:bodyDiv w:val="1"/>
      <w:marLeft w:val="0"/>
      <w:marRight w:val="0"/>
      <w:marTop w:val="0"/>
      <w:marBottom w:val="0"/>
      <w:divBdr>
        <w:top w:val="none" w:sz="0" w:space="0" w:color="auto"/>
        <w:left w:val="none" w:sz="0" w:space="0" w:color="auto"/>
        <w:bottom w:val="none" w:sz="0" w:space="0" w:color="auto"/>
        <w:right w:val="none" w:sz="0" w:space="0" w:color="auto"/>
      </w:divBdr>
    </w:div>
    <w:div w:id="1208638299">
      <w:bodyDiv w:val="1"/>
      <w:marLeft w:val="0"/>
      <w:marRight w:val="0"/>
      <w:marTop w:val="0"/>
      <w:marBottom w:val="0"/>
      <w:divBdr>
        <w:top w:val="none" w:sz="0" w:space="0" w:color="auto"/>
        <w:left w:val="none" w:sz="0" w:space="0" w:color="auto"/>
        <w:bottom w:val="none" w:sz="0" w:space="0" w:color="auto"/>
        <w:right w:val="none" w:sz="0" w:space="0" w:color="auto"/>
      </w:divBdr>
    </w:div>
    <w:div w:id="1209337123">
      <w:bodyDiv w:val="1"/>
      <w:marLeft w:val="0"/>
      <w:marRight w:val="0"/>
      <w:marTop w:val="0"/>
      <w:marBottom w:val="0"/>
      <w:divBdr>
        <w:top w:val="none" w:sz="0" w:space="0" w:color="auto"/>
        <w:left w:val="none" w:sz="0" w:space="0" w:color="auto"/>
        <w:bottom w:val="none" w:sz="0" w:space="0" w:color="auto"/>
        <w:right w:val="none" w:sz="0" w:space="0" w:color="auto"/>
      </w:divBdr>
    </w:div>
    <w:div w:id="1210799782">
      <w:bodyDiv w:val="1"/>
      <w:marLeft w:val="0"/>
      <w:marRight w:val="0"/>
      <w:marTop w:val="0"/>
      <w:marBottom w:val="0"/>
      <w:divBdr>
        <w:top w:val="none" w:sz="0" w:space="0" w:color="auto"/>
        <w:left w:val="none" w:sz="0" w:space="0" w:color="auto"/>
        <w:bottom w:val="none" w:sz="0" w:space="0" w:color="auto"/>
        <w:right w:val="none" w:sz="0" w:space="0" w:color="auto"/>
      </w:divBdr>
    </w:div>
    <w:div w:id="1213930045">
      <w:bodyDiv w:val="1"/>
      <w:marLeft w:val="0"/>
      <w:marRight w:val="0"/>
      <w:marTop w:val="0"/>
      <w:marBottom w:val="0"/>
      <w:divBdr>
        <w:top w:val="none" w:sz="0" w:space="0" w:color="auto"/>
        <w:left w:val="none" w:sz="0" w:space="0" w:color="auto"/>
        <w:bottom w:val="none" w:sz="0" w:space="0" w:color="auto"/>
        <w:right w:val="none" w:sz="0" w:space="0" w:color="auto"/>
      </w:divBdr>
    </w:div>
    <w:div w:id="1214194014">
      <w:bodyDiv w:val="1"/>
      <w:marLeft w:val="0"/>
      <w:marRight w:val="0"/>
      <w:marTop w:val="0"/>
      <w:marBottom w:val="0"/>
      <w:divBdr>
        <w:top w:val="none" w:sz="0" w:space="0" w:color="auto"/>
        <w:left w:val="none" w:sz="0" w:space="0" w:color="auto"/>
        <w:bottom w:val="none" w:sz="0" w:space="0" w:color="auto"/>
        <w:right w:val="none" w:sz="0" w:space="0" w:color="auto"/>
      </w:divBdr>
    </w:div>
    <w:div w:id="1215970056">
      <w:bodyDiv w:val="1"/>
      <w:marLeft w:val="0"/>
      <w:marRight w:val="0"/>
      <w:marTop w:val="0"/>
      <w:marBottom w:val="0"/>
      <w:divBdr>
        <w:top w:val="none" w:sz="0" w:space="0" w:color="auto"/>
        <w:left w:val="none" w:sz="0" w:space="0" w:color="auto"/>
        <w:bottom w:val="none" w:sz="0" w:space="0" w:color="auto"/>
        <w:right w:val="none" w:sz="0" w:space="0" w:color="auto"/>
      </w:divBdr>
    </w:div>
    <w:div w:id="1216428019">
      <w:bodyDiv w:val="1"/>
      <w:marLeft w:val="0"/>
      <w:marRight w:val="0"/>
      <w:marTop w:val="0"/>
      <w:marBottom w:val="0"/>
      <w:divBdr>
        <w:top w:val="none" w:sz="0" w:space="0" w:color="auto"/>
        <w:left w:val="none" w:sz="0" w:space="0" w:color="auto"/>
        <w:bottom w:val="none" w:sz="0" w:space="0" w:color="auto"/>
        <w:right w:val="none" w:sz="0" w:space="0" w:color="auto"/>
      </w:divBdr>
    </w:div>
    <w:div w:id="1216892486">
      <w:bodyDiv w:val="1"/>
      <w:marLeft w:val="0"/>
      <w:marRight w:val="0"/>
      <w:marTop w:val="0"/>
      <w:marBottom w:val="0"/>
      <w:divBdr>
        <w:top w:val="none" w:sz="0" w:space="0" w:color="auto"/>
        <w:left w:val="none" w:sz="0" w:space="0" w:color="auto"/>
        <w:bottom w:val="none" w:sz="0" w:space="0" w:color="auto"/>
        <w:right w:val="none" w:sz="0" w:space="0" w:color="auto"/>
      </w:divBdr>
    </w:div>
    <w:div w:id="1222130802">
      <w:bodyDiv w:val="1"/>
      <w:marLeft w:val="0"/>
      <w:marRight w:val="0"/>
      <w:marTop w:val="0"/>
      <w:marBottom w:val="0"/>
      <w:divBdr>
        <w:top w:val="none" w:sz="0" w:space="0" w:color="auto"/>
        <w:left w:val="none" w:sz="0" w:space="0" w:color="auto"/>
        <w:bottom w:val="none" w:sz="0" w:space="0" w:color="auto"/>
        <w:right w:val="none" w:sz="0" w:space="0" w:color="auto"/>
      </w:divBdr>
    </w:div>
    <w:div w:id="1223296176">
      <w:bodyDiv w:val="1"/>
      <w:marLeft w:val="0"/>
      <w:marRight w:val="0"/>
      <w:marTop w:val="0"/>
      <w:marBottom w:val="0"/>
      <w:divBdr>
        <w:top w:val="none" w:sz="0" w:space="0" w:color="auto"/>
        <w:left w:val="none" w:sz="0" w:space="0" w:color="auto"/>
        <w:bottom w:val="none" w:sz="0" w:space="0" w:color="auto"/>
        <w:right w:val="none" w:sz="0" w:space="0" w:color="auto"/>
      </w:divBdr>
    </w:div>
    <w:div w:id="1223710901">
      <w:bodyDiv w:val="1"/>
      <w:marLeft w:val="0"/>
      <w:marRight w:val="0"/>
      <w:marTop w:val="0"/>
      <w:marBottom w:val="0"/>
      <w:divBdr>
        <w:top w:val="none" w:sz="0" w:space="0" w:color="auto"/>
        <w:left w:val="none" w:sz="0" w:space="0" w:color="auto"/>
        <w:bottom w:val="none" w:sz="0" w:space="0" w:color="auto"/>
        <w:right w:val="none" w:sz="0" w:space="0" w:color="auto"/>
      </w:divBdr>
    </w:div>
    <w:div w:id="1226792416">
      <w:bodyDiv w:val="1"/>
      <w:marLeft w:val="0"/>
      <w:marRight w:val="0"/>
      <w:marTop w:val="0"/>
      <w:marBottom w:val="0"/>
      <w:divBdr>
        <w:top w:val="none" w:sz="0" w:space="0" w:color="auto"/>
        <w:left w:val="none" w:sz="0" w:space="0" w:color="auto"/>
        <w:bottom w:val="none" w:sz="0" w:space="0" w:color="auto"/>
        <w:right w:val="none" w:sz="0" w:space="0" w:color="auto"/>
      </w:divBdr>
    </w:div>
    <w:div w:id="1227031055">
      <w:bodyDiv w:val="1"/>
      <w:marLeft w:val="0"/>
      <w:marRight w:val="0"/>
      <w:marTop w:val="0"/>
      <w:marBottom w:val="0"/>
      <w:divBdr>
        <w:top w:val="none" w:sz="0" w:space="0" w:color="auto"/>
        <w:left w:val="none" w:sz="0" w:space="0" w:color="auto"/>
        <w:bottom w:val="none" w:sz="0" w:space="0" w:color="auto"/>
        <w:right w:val="none" w:sz="0" w:space="0" w:color="auto"/>
      </w:divBdr>
    </w:div>
    <w:div w:id="1227227730">
      <w:bodyDiv w:val="1"/>
      <w:marLeft w:val="0"/>
      <w:marRight w:val="0"/>
      <w:marTop w:val="0"/>
      <w:marBottom w:val="0"/>
      <w:divBdr>
        <w:top w:val="none" w:sz="0" w:space="0" w:color="auto"/>
        <w:left w:val="none" w:sz="0" w:space="0" w:color="auto"/>
        <w:bottom w:val="none" w:sz="0" w:space="0" w:color="auto"/>
        <w:right w:val="none" w:sz="0" w:space="0" w:color="auto"/>
      </w:divBdr>
    </w:div>
    <w:div w:id="1227300621">
      <w:bodyDiv w:val="1"/>
      <w:marLeft w:val="0"/>
      <w:marRight w:val="0"/>
      <w:marTop w:val="0"/>
      <w:marBottom w:val="0"/>
      <w:divBdr>
        <w:top w:val="none" w:sz="0" w:space="0" w:color="auto"/>
        <w:left w:val="none" w:sz="0" w:space="0" w:color="auto"/>
        <w:bottom w:val="none" w:sz="0" w:space="0" w:color="auto"/>
        <w:right w:val="none" w:sz="0" w:space="0" w:color="auto"/>
      </w:divBdr>
    </w:div>
    <w:div w:id="1228304672">
      <w:bodyDiv w:val="1"/>
      <w:marLeft w:val="0"/>
      <w:marRight w:val="0"/>
      <w:marTop w:val="0"/>
      <w:marBottom w:val="0"/>
      <w:divBdr>
        <w:top w:val="none" w:sz="0" w:space="0" w:color="auto"/>
        <w:left w:val="none" w:sz="0" w:space="0" w:color="auto"/>
        <w:bottom w:val="none" w:sz="0" w:space="0" w:color="auto"/>
        <w:right w:val="none" w:sz="0" w:space="0" w:color="auto"/>
      </w:divBdr>
    </w:div>
    <w:div w:id="1232232731">
      <w:bodyDiv w:val="1"/>
      <w:marLeft w:val="0"/>
      <w:marRight w:val="0"/>
      <w:marTop w:val="0"/>
      <w:marBottom w:val="0"/>
      <w:divBdr>
        <w:top w:val="none" w:sz="0" w:space="0" w:color="auto"/>
        <w:left w:val="none" w:sz="0" w:space="0" w:color="auto"/>
        <w:bottom w:val="none" w:sz="0" w:space="0" w:color="auto"/>
        <w:right w:val="none" w:sz="0" w:space="0" w:color="auto"/>
      </w:divBdr>
    </w:div>
    <w:div w:id="1234118460">
      <w:bodyDiv w:val="1"/>
      <w:marLeft w:val="0"/>
      <w:marRight w:val="0"/>
      <w:marTop w:val="0"/>
      <w:marBottom w:val="0"/>
      <w:divBdr>
        <w:top w:val="none" w:sz="0" w:space="0" w:color="auto"/>
        <w:left w:val="none" w:sz="0" w:space="0" w:color="auto"/>
        <w:bottom w:val="none" w:sz="0" w:space="0" w:color="auto"/>
        <w:right w:val="none" w:sz="0" w:space="0" w:color="auto"/>
      </w:divBdr>
    </w:div>
    <w:div w:id="1234197611">
      <w:bodyDiv w:val="1"/>
      <w:marLeft w:val="0"/>
      <w:marRight w:val="0"/>
      <w:marTop w:val="0"/>
      <w:marBottom w:val="0"/>
      <w:divBdr>
        <w:top w:val="none" w:sz="0" w:space="0" w:color="auto"/>
        <w:left w:val="none" w:sz="0" w:space="0" w:color="auto"/>
        <w:bottom w:val="none" w:sz="0" w:space="0" w:color="auto"/>
        <w:right w:val="none" w:sz="0" w:space="0" w:color="auto"/>
      </w:divBdr>
    </w:div>
    <w:div w:id="1236210251">
      <w:bodyDiv w:val="1"/>
      <w:marLeft w:val="0"/>
      <w:marRight w:val="0"/>
      <w:marTop w:val="0"/>
      <w:marBottom w:val="0"/>
      <w:divBdr>
        <w:top w:val="none" w:sz="0" w:space="0" w:color="auto"/>
        <w:left w:val="none" w:sz="0" w:space="0" w:color="auto"/>
        <w:bottom w:val="none" w:sz="0" w:space="0" w:color="auto"/>
        <w:right w:val="none" w:sz="0" w:space="0" w:color="auto"/>
      </w:divBdr>
    </w:div>
    <w:div w:id="1238588935">
      <w:bodyDiv w:val="1"/>
      <w:marLeft w:val="0"/>
      <w:marRight w:val="0"/>
      <w:marTop w:val="0"/>
      <w:marBottom w:val="0"/>
      <w:divBdr>
        <w:top w:val="none" w:sz="0" w:space="0" w:color="auto"/>
        <w:left w:val="none" w:sz="0" w:space="0" w:color="auto"/>
        <w:bottom w:val="none" w:sz="0" w:space="0" w:color="auto"/>
        <w:right w:val="none" w:sz="0" w:space="0" w:color="auto"/>
      </w:divBdr>
    </w:div>
    <w:div w:id="1245916534">
      <w:bodyDiv w:val="1"/>
      <w:marLeft w:val="0"/>
      <w:marRight w:val="0"/>
      <w:marTop w:val="0"/>
      <w:marBottom w:val="0"/>
      <w:divBdr>
        <w:top w:val="none" w:sz="0" w:space="0" w:color="auto"/>
        <w:left w:val="none" w:sz="0" w:space="0" w:color="auto"/>
        <w:bottom w:val="none" w:sz="0" w:space="0" w:color="auto"/>
        <w:right w:val="none" w:sz="0" w:space="0" w:color="auto"/>
      </w:divBdr>
    </w:div>
    <w:div w:id="1248225704">
      <w:bodyDiv w:val="1"/>
      <w:marLeft w:val="0"/>
      <w:marRight w:val="0"/>
      <w:marTop w:val="0"/>
      <w:marBottom w:val="0"/>
      <w:divBdr>
        <w:top w:val="none" w:sz="0" w:space="0" w:color="auto"/>
        <w:left w:val="none" w:sz="0" w:space="0" w:color="auto"/>
        <w:bottom w:val="none" w:sz="0" w:space="0" w:color="auto"/>
        <w:right w:val="none" w:sz="0" w:space="0" w:color="auto"/>
      </w:divBdr>
    </w:div>
    <w:div w:id="1248343518">
      <w:bodyDiv w:val="1"/>
      <w:marLeft w:val="0"/>
      <w:marRight w:val="0"/>
      <w:marTop w:val="0"/>
      <w:marBottom w:val="0"/>
      <w:divBdr>
        <w:top w:val="none" w:sz="0" w:space="0" w:color="auto"/>
        <w:left w:val="none" w:sz="0" w:space="0" w:color="auto"/>
        <w:bottom w:val="none" w:sz="0" w:space="0" w:color="auto"/>
        <w:right w:val="none" w:sz="0" w:space="0" w:color="auto"/>
      </w:divBdr>
    </w:div>
    <w:div w:id="1250197402">
      <w:bodyDiv w:val="1"/>
      <w:marLeft w:val="0"/>
      <w:marRight w:val="0"/>
      <w:marTop w:val="0"/>
      <w:marBottom w:val="0"/>
      <w:divBdr>
        <w:top w:val="none" w:sz="0" w:space="0" w:color="auto"/>
        <w:left w:val="none" w:sz="0" w:space="0" w:color="auto"/>
        <w:bottom w:val="none" w:sz="0" w:space="0" w:color="auto"/>
        <w:right w:val="none" w:sz="0" w:space="0" w:color="auto"/>
      </w:divBdr>
    </w:div>
    <w:div w:id="1254164826">
      <w:bodyDiv w:val="1"/>
      <w:marLeft w:val="0"/>
      <w:marRight w:val="0"/>
      <w:marTop w:val="0"/>
      <w:marBottom w:val="0"/>
      <w:divBdr>
        <w:top w:val="none" w:sz="0" w:space="0" w:color="auto"/>
        <w:left w:val="none" w:sz="0" w:space="0" w:color="auto"/>
        <w:bottom w:val="none" w:sz="0" w:space="0" w:color="auto"/>
        <w:right w:val="none" w:sz="0" w:space="0" w:color="auto"/>
      </w:divBdr>
    </w:div>
    <w:div w:id="1256478894">
      <w:bodyDiv w:val="1"/>
      <w:marLeft w:val="0"/>
      <w:marRight w:val="0"/>
      <w:marTop w:val="0"/>
      <w:marBottom w:val="0"/>
      <w:divBdr>
        <w:top w:val="none" w:sz="0" w:space="0" w:color="auto"/>
        <w:left w:val="none" w:sz="0" w:space="0" w:color="auto"/>
        <w:bottom w:val="none" w:sz="0" w:space="0" w:color="auto"/>
        <w:right w:val="none" w:sz="0" w:space="0" w:color="auto"/>
      </w:divBdr>
    </w:div>
    <w:div w:id="1263076577">
      <w:bodyDiv w:val="1"/>
      <w:marLeft w:val="0"/>
      <w:marRight w:val="0"/>
      <w:marTop w:val="0"/>
      <w:marBottom w:val="0"/>
      <w:divBdr>
        <w:top w:val="none" w:sz="0" w:space="0" w:color="auto"/>
        <w:left w:val="none" w:sz="0" w:space="0" w:color="auto"/>
        <w:bottom w:val="none" w:sz="0" w:space="0" w:color="auto"/>
        <w:right w:val="none" w:sz="0" w:space="0" w:color="auto"/>
      </w:divBdr>
    </w:div>
    <w:div w:id="1263416125">
      <w:bodyDiv w:val="1"/>
      <w:marLeft w:val="0"/>
      <w:marRight w:val="0"/>
      <w:marTop w:val="0"/>
      <w:marBottom w:val="0"/>
      <w:divBdr>
        <w:top w:val="none" w:sz="0" w:space="0" w:color="auto"/>
        <w:left w:val="none" w:sz="0" w:space="0" w:color="auto"/>
        <w:bottom w:val="none" w:sz="0" w:space="0" w:color="auto"/>
        <w:right w:val="none" w:sz="0" w:space="0" w:color="auto"/>
      </w:divBdr>
    </w:div>
    <w:div w:id="1263876098">
      <w:bodyDiv w:val="1"/>
      <w:marLeft w:val="0"/>
      <w:marRight w:val="0"/>
      <w:marTop w:val="0"/>
      <w:marBottom w:val="0"/>
      <w:divBdr>
        <w:top w:val="none" w:sz="0" w:space="0" w:color="auto"/>
        <w:left w:val="none" w:sz="0" w:space="0" w:color="auto"/>
        <w:bottom w:val="none" w:sz="0" w:space="0" w:color="auto"/>
        <w:right w:val="none" w:sz="0" w:space="0" w:color="auto"/>
      </w:divBdr>
    </w:div>
    <w:div w:id="1264458147">
      <w:bodyDiv w:val="1"/>
      <w:marLeft w:val="0"/>
      <w:marRight w:val="0"/>
      <w:marTop w:val="0"/>
      <w:marBottom w:val="0"/>
      <w:divBdr>
        <w:top w:val="none" w:sz="0" w:space="0" w:color="auto"/>
        <w:left w:val="none" w:sz="0" w:space="0" w:color="auto"/>
        <w:bottom w:val="none" w:sz="0" w:space="0" w:color="auto"/>
        <w:right w:val="none" w:sz="0" w:space="0" w:color="auto"/>
      </w:divBdr>
    </w:div>
    <w:div w:id="1264607049">
      <w:bodyDiv w:val="1"/>
      <w:marLeft w:val="0"/>
      <w:marRight w:val="0"/>
      <w:marTop w:val="0"/>
      <w:marBottom w:val="0"/>
      <w:divBdr>
        <w:top w:val="none" w:sz="0" w:space="0" w:color="auto"/>
        <w:left w:val="none" w:sz="0" w:space="0" w:color="auto"/>
        <w:bottom w:val="none" w:sz="0" w:space="0" w:color="auto"/>
        <w:right w:val="none" w:sz="0" w:space="0" w:color="auto"/>
      </w:divBdr>
    </w:div>
    <w:div w:id="1267230778">
      <w:bodyDiv w:val="1"/>
      <w:marLeft w:val="0"/>
      <w:marRight w:val="0"/>
      <w:marTop w:val="0"/>
      <w:marBottom w:val="0"/>
      <w:divBdr>
        <w:top w:val="none" w:sz="0" w:space="0" w:color="auto"/>
        <w:left w:val="none" w:sz="0" w:space="0" w:color="auto"/>
        <w:bottom w:val="none" w:sz="0" w:space="0" w:color="auto"/>
        <w:right w:val="none" w:sz="0" w:space="0" w:color="auto"/>
      </w:divBdr>
    </w:div>
    <w:div w:id="1270046331">
      <w:bodyDiv w:val="1"/>
      <w:marLeft w:val="0"/>
      <w:marRight w:val="0"/>
      <w:marTop w:val="0"/>
      <w:marBottom w:val="0"/>
      <w:divBdr>
        <w:top w:val="none" w:sz="0" w:space="0" w:color="auto"/>
        <w:left w:val="none" w:sz="0" w:space="0" w:color="auto"/>
        <w:bottom w:val="none" w:sz="0" w:space="0" w:color="auto"/>
        <w:right w:val="none" w:sz="0" w:space="0" w:color="auto"/>
      </w:divBdr>
    </w:div>
    <w:div w:id="1270695244">
      <w:bodyDiv w:val="1"/>
      <w:marLeft w:val="0"/>
      <w:marRight w:val="0"/>
      <w:marTop w:val="0"/>
      <w:marBottom w:val="0"/>
      <w:divBdr>
        <w:top w:val="none" w:sz="0" w:space="0" w:color="auto"/>
        <w:left w:val="none" w:sz="0" w:space="0" w:color="auto"/>
        <w:bottom w:val="none" w:sz="0" w:space="0" w:color="auto"/>
        <w:right w:val="none" w:sz="0" w:space="0" w:color="auto"/>
      </w:divBdr>
    </w:div>
    <w:div w:id="1273779843">
      <w:bodyDiv w:val="1"/>
      <w:marLeft w:val="0"/>
      <w:marRight w:val="0"/>
      <w:marTop w:val="0"/>
      <w:marBottom w:val="0"/>
      <w:divBdr>
        <w:top w:val="none" w:sz="0" w:space="0" w:color="auto"/>
        <w:left w:val="none" w:sz="0" w:space="0" w:color="auto"/>
        <w:bottom w:val="none" w:sz="0" w:space="0" w:color="auto"/>
        <w:right w:val="none" w:sz="0" w:space="0" w:color="auto"/>
      </w:divBdr>
    </w:div>
    <w:div w:id="1274046671">
      <w:bodyDiv w:val="1"/>
      <w:marLeft w:val="0"/>
      <w:marRight w:val="0"/>
      <w:marTop w:val="0"/>
      <w:marBottom w:val="0"/>
      <w:divBdr>
        <w:top w:val="none" w:sz="0" w:space="0" w:color="auto"/>
        <w:left w:val="none" w:sz="0" w:space="0" w:color="auto"/>
        <w:bottom w:val="none" w:sz="0" w:space="0" w:color="auto"/>
        <w:right w:val="none" w:sz="0" w:space="0" w:color="auto"/>
      </w:divBdr>
      <w:divsChild>
        <w:div w:id="1107847668">
          <w:marLeft w:val="0"/>
          <w:marRight w:val="0"/>
          <w:marTop w:val="0"/>
          <w:marBottom w:val="0"/>
          <w:divBdr>
            <w:top w:val="none" w:sz="0" w:space="0" w:color="auto"/>
            <w:left w:val="none" w:sz="0" w:space="0" w:color="auto"/>
            <w:bottom w:val="none" w:sz="0" w:space="0" w:color="auto"/>
            <w:right w:val="none" w:sz="0" w:space="0" w:color="auto"/>
          </w:divBdr>
          <w:divsChild>
            <w:div w:id="1846240301">
              <w:marLeft w:val="0"/>
              <w:marRight w:val="0"/>
              <w:marTop w:val="0"/>
              <w:marBottom w:val="0"/>
              <w:divBdr>
                <w:top w:val="none" w:sz="0" w:space="0" w:color="auto"/>
                <w:left w:val="none" w:sz="0" w:space="0" w:color="auto"/>
                <w:bottom w:val="none" w:sz="0" w:space="0" w:color="auto"/>
                <w:right w:val="none" w:sz="0" w:space="0" w:color="auto"/>
              </w:divBdr>
              <w:divsChild>
                <w:div w:id="270549373">
                  <w:marLeft w:val="0"/>
                  <w:marRight w:val="0"/>
                  <w:marTop w:val="0"/>
                  <w:marBottom w:val="0"/>
                  <w:divBdr>
                    <w:top w:val="none" w:sz="0" w:space="0" w:color="auto"/>
                    <w:left w:val="none" w:sz="0" w:space="0" w:color="auto"/>
                    <w:bottom w:val="none" w:sz="0" w:space="0" w:color="auto"/>
                    <w:right w:val="none" w:sz="0" w:space="0" w:color="auto"/>
                  </w:divBdr>
                  <w:divsChild>
                    <w:div w:id="983899672">
                      <w:marLeft w:val="0"/>
                      <w:marRight w:val="0"/>
                      <w:marTop w:val="0"/>
                      <w:marBottom w:val="0"/>
                      <w:divBdr>
                        <w:top w:val="none" w:sz="0" w:space="0" w:color="auto"/>
                        <w:left w:val="none" w:sz="0" w:space="0" w:color="auto"/>
                        <w:bottom w:val="none" w:sz="0" w:space="0" w:color="auto"/>
                        <w:right w:val="none" w:sz="0" w:space="0" w:color="auto"/>
                      </w:divBdr>
                      <w:divsChild>
                        <w:div w:id="1371414572">
                          <w:marLeft w:val="-150"/>
                          <w:marRight w:val="-150"/>
                          <w:marTop w:val="0"/>
                          <w:marBottom w:val="0"/>
                          <w:divBdr>
                            <w:top w:val="none" w:sz="0" w:space="0" w:color="auto"/>
                            <w:left w:val="none" w:sz="0" w:space="0" w:color="auto"/>
                            <w:bottom w:val="none" w:sz="0" w:space="0" w:color="auto"/>
                            <w:right w:val="none" w:sz="0" w:space="0" w:color="auto"/>
                          </w:divBdr>
                          <w:divsChild>
                            <w:div w:id="1957322751">
                              <w:marLeft w:val="0"/>
                              <w:marRight w:val="0"/>
                              <w:marTop w:val="0"/>
                              <w:marBottom w:val="0"/>
                              <w:divBdr>
                                <w:top w:val="none" w:sz="0" w:space="0" w:color="auto"/>
                                <w:left w:val="none" w:sz="0" w:space="0" w:color="auto"/>
                                <w:bottom w:val="none" w:sz="0" w:space="0" w:color="auto"/>
                                <w:right w:val="none" w:sz="0" w:space="0" w:color="auto"/>
                              </w:divBdr>
                              <w:divsChild>
                                <w:div w:id="1641961234">
                                  <w:marLeft w:val="0"/>
                                  <w:marRight w:val="0"/>
                                  <w:marTop w:val="0"/>
                                  <w:marBottom w:val="0"/>
                                  <w:divBdr>
                                    <w:top w:val="none" w:sz="0" w:space="0" w:color="auto"/>
                                    <w:left w:val="none" w:sz="0" w:space="0" w:color="auto"/>
                                    <w:bottom w:val="none" w:sz="0" w:space="0" w:color="auto"/>
                                    <w:right w:val="none" w:sz="0" w:space="0" w:color="auto"/>
                                  </w:divBdr>
                                  <w:divsChild>
                                    <w:div w:id="3725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6716190">
      <w:bodyDiv w:val="1"/>
      <w:marLeft w:val="0"/>
      <w:marRight w:val="0"/>
      <w:marTop w:val="0"/>
      <w:marBottom w:val="0"/>
      <w:divBdr>
        <w:top w:val="none" w:sz="0" w:space="0" w:color="auto"/>
        <w:left w:val="none" w:sz="0" w:space="0" w:color="auto"/>
        <w:bottom w:val="none" w:sz="0" w:space="0" w:color="auto"/>
        <w:right w:val="none" w:sz="0" w:space="0" w:color="auto"/>
      </w:divBdr>
    </w:div>
    <w:div w:id="1279143525">
      <w:bodyDiv w:val="1"/>
      <w:marLeft w:val="0"/>
      <w:marRight w:val="0"/>
      <w:marTop w:val="0"/>
      <w:marBottom w:val="0"/>
      <w:divBdr>
        <w:top w:val="none" w:sz="0" w:space="0" w:color="auto"/>
        <w:left w:val="none" w:sz="0" w:space="0" w:color="auto"/>
        <w:bottom w:val="none" w:sz="0" w:space="0" w:color="auto"/>
        <w:right w:val="none" w:sz="0" w:space="0" w:color="auto"/>
      </w:divBdr>
    </w:div>
    <w:div w:id="1279918337">
      <w:bodyDiv w:val="1"/>
      <w:marLeft w:val="0"/>
      <w:marRight w:val="0"/>
      <w:marTop w:val="0"/>
      <w:marBottom w:val="0"/>
      <w:divBdr>
        <w:top w:val="none" w:sz="0" w:space="0" w:color="auto"/>
        <w:left w:val="none" w:sz="0" w:space="0" w:color="auto"/>
        <w:bottom w:val="none" w:sz="0" w:space="0" w:color="auto"/>
        <w:right w:val="none" w:sz="0" w:space="0" w:color="auto"/>
      </w:divBdr>
    </w:div>
    <w:div w:id="1280920008">
      <w:bodyDiv w:val="1"/>
      <w:marLeft w:val="0"/>
      <w:marRight w:val="0"/>
      <w:marTop w:val="0"/>
      <w:marBottom w:val="0"/>
      <w:divBdr>
        <w:top w:val="none" w:sz="0" w:space="0" w:color="auto"/>
        <w:left w:val="none" w:sz="0" w:space="0" w:color="auto"/>
        <w:bottom w:val="none" w:sz="0" w:space="0" w:color="auto"/>
        <w:right w:val="none" w:sz="0" w:space="0" w:color="auto"/>
      </w:divBdr>
      <w:divsChild>
        <w:div w:id="920914286">
          <w:marLeft w:val="0"/>
          <w:marRight w:val="0"/>
          <w:marTop w:val="0"/>
          <w:marBottom w:val="0"/>
          <w:divBdr>
            <w:top w:val="none" w:sz="0" w:space="0" w:color="auto"/>
            <w:left w:val="none" w:sz="0" w:space="0" w:color="auto"/>
            <w:bottom w:val="none" w:sz="0" w:space="0" w:color="auto"/>
            <w:right w:val="none" w:sz="0" w:space="0" w:color="auto"/>
          </w:divBdr>
          <w:divsChild>
            <w:div w:id="991131241">
              <w:marLeft w:val="0"/>
              <w:marRight w:val="0"/>
              <w:marTop w:val="0"/>
              <w:marBottom w:val="0"/>
              <w:divBdr>
                <w:top w:val="none" w:sz="0" w:space="0" w:color="auto"/>
                <w:left w:val="none" w:sz="0" w:space="0" w:color="auto"/>
                <w:bottom w:val="none" w:sz="0" w:space="0" w:color="auto"/>
                <w:right w:val="none" w:sz="0" w:space="0" w:color="auto"/>
              </w:divBdr>
              <w:divsChild>
                <w:div w:id="643044698">
                  <w:marLeft w:val="0"/>
                  <w:marRight w:val="0"/>
                  <w:marTop w:val="0"/>
                  <w:marBottom w:val="0"/>
                  <w:divBdr>
                    <w:top w:val="none" w:sz="0" w:space="0" w:color="auto"/>
                    <w:left w:val="none" w:sz="0" w:space="0" w:color="auto"/>
                    <w:bottom w:val="none" w:sz="0" w:space="0" w:color="auto"/>
                    <w:right w:val="none" w:sz="0" w:space="0" w:color="auto"/>
                  </w:divBdr>
                  <w:divsChild>
                    <w:div w:id="1716536853">
                      <w:marLeft w:val="0"/>
                      <w:marRight w:val="0"/>
                      <w:marTop w:val="0"/>
                      <w:marBottom w:val="0"/>
                      <w:divBdr>
                        <w:top w:val="none" w:sz="0" w:space="0" w:color="auto"/>
                        <w:left w:val="none" w:sz="0" w:space="0" w:color="auto"/>
                        <w:bottom w:val="none" w:sz="0" w:space="0" w:color="auto"/>
                        <w:right w:val="none" w:sz="0" w:space="0" w:color="auto"/>
                      </w:divBdr>
                      <w:divsChild>
                        <w:div w:id="579412497">
                          <w:marLeft w:val="-150"/>
                          <w:marRight w:val="-150"/>
                          <w:marTop w:val="0"/>
                          <w:marBottom w:val="0"/>
                          <w:divBdr>
                            <w:top w:val="none" w:sz="0" w:space="0" w:color="auto"/>
                            <w:left w:val="none" w:sz="0" w:space="0" w:color="auto"/>
                            <w:bottom w:val="none" w:sz="0" w:space="0" w:color="auto"/>
                            <w:right w:val="none" w:sz="0" w:space="0" w:color="auto"/>
                          </w:divBdr>
                          <w:divsChild>
                            <w:div w:id="552666050">
                              <w:marLeft w:val="0"/>
                              <w:marRight w:val="0"/>
                              <w:marTop w:val="0"/>
                              <w:marBottom w:val="0"/>
                              <w:divBdr>
                                <w:top w:val="none" w:sz="0" w:space="0" w:color="auto"/>
                                <w:left w:val="none" w:sz="0" w:space="0" w:color="auto"/>
                                <w:bottom w:val="none" w:sz="0" w:space="0" w:color="auto"/>
                                <w:right w:val="none" w:sz="0" w:space="0" w:color="auto"/>
                              </w:divBdr>
                              <w:divsChild>
                                <w:div w:id="279994002">
                                  <w:marLeft w:val="0"/>
                                  <w:marRight w:val="0"/>
                                  <w:marTop w:val="0"/>
                                  <w:marBottom w:val="0"/>
                                  <w:divBdr>
                                    <w:top w:val="none" w:sz="0" w:space="0" w:color="auto"/>
                                    <w:left w:val="none" w:sz="0" w:space="0" w:color="auto"/>
                                    <w:bottom w:val="none" w:sz="0" w:space="0" w:color="auto"/>
                                    <w:right w:val="none" w:sz="0" w:space="0" w:color="auto"/>
                                  </w:divBdr>
                                  <w:divsChild>
                                    <w:div w:id="201872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6303894">
      <w:bodyDiv w:val="1"/>
      <w:marLeft w:val="0"/>
      <w:marRight w:val="0"/>
      <w:marTop w:val="0"/>
      <w:marBottom w:val="0"/>
      <w:divBdr>
        <w:top w:val="none" w:sz="0" w:space="0" w:color="auto"/>
        <w:left w:val="none" w:sz="0" w:space="0" w:color="auto"/>
        <w:bottom w:val="none" w:sz="0" w:space="0" w:color="auto"/>
        <w:right w:val="none" w:sz="0" w:space="0" w:color="auto"/>
      </w:divBdr>
    </w:div>
    <w:div w:id="1290667670">
      <w:bodyDiv w:val="1"/>
      <w:marLeft w:val="0"/>
      <w:marRight w:val="0"/>
      <w:marTop w:val="0"/>
      <w:marBottom w:val="0"/>
      <w:divBdr>
        <w:top w:val="none" w:sz="0" w:space="0" w:color="auto"/>
        <w:left w:val="none" w:sz="0" w:space="0" w:color="auto"/>
        <w:bottom w:val="none" w:sz="0" w:space="0" w:color="auto"/>
        <w:right w:val="none" w:sz="0" w:space="0" w:color="auto"/>
      </w:divBdr>
    </w:div>
    <w:div w:id="1290892364">
      <w:bodyDiv w:val="1"/>
      <w:marLeft w:val="0"/>
      <w:marRight w:val="0"/>
      <w:marTop w:val="0"/>
      <w:marBottom w:val="0"/>
      <w:divBdr>
        <w:top w:val="none" w:sz="0" w:space="0" w:color="auto"/>
        <w:left w:val="none" w:sz="0" w:space="0" w:color="auto"/>
        <w:bottom w:val="none" w:sz="0" w:space="0" w:color="auto"/>
        <w:right w:val="none" w:sz="0" w:space="0" w:color="auto"/>
      </w:divBdr>
    </w:div>
    <w:div w:id="1291938731">
      <w:bodyDiv w:val="1"/>
      <w:marLeft w:val="0"/>
      <w:marRight w:val="0"/>
      <w:marTop w:val="0"/>
      <w:marBottom w:val="0"/>
      <w:divBdr>
        <w:top w:val="none" w:sz="0" w:space="0" w:color="auto"/>
        <w:left w:val="none" w:sz="0" w:space="0" w:color="auto"/>
        <w:bottom w:val="none" w:sz="0" w:space="0" w:color="auto"/>
        <w:right w:val="none" w:sz="0" w:space="0" w:color="auto"/>
      </w:divBdr>
    </w:div>
    <w:div w:id="1292202086">
      <w:bodyDiv w:val="1"/>
      <w:marLeft w:val="0"/>
      <w:marRight w:val="0"/>
      <w:marTop w:val="0"/>
      <w:marBottom w:val="0"/>
      <w:divBdr>
        <w:top w:val="none" w:sz="0" w:space="0" w:color="auto"/>
        <w:left w:val="none" w:sz="0" w:space="0" w:color="auto"/>
        <w:bottom w:val="none" w:sz="0" w:space="0" w:color="auto"/>
        <w:right w:val="none" w:sz="0" w:space="0" w:color="auto"/>
      </w:divBdr>
    </w:div>
    <w:div w:id="1293751399">
      <w:bodyDiv w:val="1"/>
      <w:marLeft w:val="0"/>
      <w:marRight w:val="0"/>
      <w:marTop w:val="0"/>
      <w:marBottom w:val="0"/>
      <w:divBdr>
        <w:top w:val="none" w:sz="0" w:space="0" w:color="auto"/>
        <w:left w:val="none" w:sz="0" w:space="0" w:color="auto"/>
        <w:bottom w:val="none" w:sz="0" w:space="0" w:color="auto"/>
        <w:right w:val="none" w:sz="0" w:space="0" w:color="auto"/>
      </w:divBdr>
    </w:div>
    <w:div w:id="1296181244">
      <w:bodyDiv w:val="1"/>
      <w:marLeft w:val="0"/>
      <w:marRight w:val="0"/>
      <w:marTop w:val="0"/>
      <w:marBottom w:val="0"/>
      <w:divBdr>
        <w:top w:val="none" w:sz="0" w:space="0" w:color="auto"/>
        <w:left w:val="none" w:sz="0" w:space="0" w:color="auto"/>
        <w:bottom w:val="none" w:sz="0" w:space="0" w:color="auto"/>
        <w:right w:val="none" w:sz="0" w:space="0" w:color="auto"/>
      </w:divBdr>
    </w:div>
    <w:div w:id="1297489720">
      <w:bodyDiv w:val="1"/>
      <w:marLeft w:val="0"/>
      <w:marRight w:val="0"/>
      <w:marTop w:val="0"/>
      <w:marBottom w:val="0"/>
      <w:divBdr>
        <w:top w:val="none" w:sz="0" w:space="0" w:color="auto"/>
        <w:left w:val="none" w:sz="0" w:space="0" w:color="auto"/>
        <w:bottom w:val="none" w:sz="0" w:space="0" w:color="auto"/>
        <w:right w:val="none" w:sz="0" w:space="0" w:color="auto"/>
      </w:divBdr>
    </w:div>
    <w:div w:id="1299412552">
      <w:bodyDiv w:val="1"/>
      <w:marLeft w:val="0"/>
      <w:marRight w:val="0"/>
      <w:marTop w:val="0"/>
      <w:marBottom w:val="0"/>
      <w:divBdr>
        <w:top w:val="none" w:sz="0" w:space="0" w:color="auto"/>
        <w:left w:val="none" w:sz="0" w:space="0" w:color="auto"/>
        <w:bottom w:val="none" w:sz="0" w:space="0" w:color="auto"/>
        <w:right w:val="none" w:sz="0" w:space="0" w:color="auto"/>
      </w:divBdr>
    </w:div>
    <w:div w:id="1299844088">
      <w:bodyDiv w:val="1"/>
      <w:marLeft w:val="0"/>
      <w:marRight w:val="0"/>
      <w:marTop w:val="0"/>
      <w:marBottom w:val="0"/>
      <w:divBdr>
        <w:top w:val="none" w:sz="0" w:space="0" w:color="auto"/>
        <w:left w:val="none" w:sz="0" w:space="0" w:color="auto"/>
        <w:bottom w:val="none" w:sz="0" w:space="0" w:color="auto"/>
        <w:right w:val="none" w:sz="0" w:space="0" w:color="auto"/>
      </w:divBdr>
    </w:div>
    <w:div w:id="1302930310">
      <w:bodyDiv w:val="1"/>
      <w:marLeft w:val="0"/>
      <w:marRight w:val="0"/>
      <w:marTop w:val="0"/>
      <w:marBottom w:val="0"/>
      <w:divBdr>
        <w:top w:val="none" w:sz="0" w:space="0" w:color="auto"/>
        <w:left w:val="none" w:sz="0" w:space="0" w:color="auto"/>
        <w:bottom w:val="none" w:sz="0" w:space="0" w:color="auto"/>
        <w:right w:val="none" w:sz="0" w:space="0" w:color="auto"/>
      </w:divBdr>
    </w:div>
    <w:div w:id="1304039322">
      <w:bodyDiv w:val="1"/>
      <w:marLeft w:val="0"/>
      <w:marRight w:val="0"/>
      <w:marTop w:val="0"/>
      <w:marBottom w:val="0"/>
      <w:divBdr>
        <w:top w:val="none" w:sz="0" w:space="0" w:color="auto"/>
        <w:left w:val="none" w:sz="0" w:space="0" w:color="auto"/>
        <w:bottom w:val="none" w:sz="0" w:space="0" w:color="auto"/>
        <w:right w:val="none" w:sz="0" w:space="0" w:color="auto"/>
      </w:divBdr>
    </w:div>
    <w:div w:id="1305890334">
      <w:bodyDiv w:val="1"/>
      <w:marLeft w:val="0"/>
      <w:marRight w:val="0"/>
      <w:marTop w:val="0"/>
      <w:marBottom w:val="0"/>
      <w:divBdr>
        <w:top w:val="none" w:sz="0" w:space="0" w:color="auto"/>
        <w:left w:val="none" w:sz="0" w:space="0" w:color="auto"/>
        <w:bottom w:val="none" w:sz="0" w:space="0" w:color="auto"/>
        <w:right w:val="none" w:sz="0" w:space="0" w:color="auto"/>
      </w:divBdr>
    </w:div>
    <w:div w:id="1306349013">
      <w:bodyDiv w:val="1"/>
      <w:marLeft w:val="0"/>
      <w:marRight w:val="0"/>
      <w:marTop w:val="0"/>
      <w:marBottom w:val="0"/>
      <w:divBdr>
        <w:top w:val="none" w:sz="0" w:space="0" w:color="auto"/>
        <w:left w:val="none" w:sz="0" w:space="0" w:color="auto"/>
        <w:bottom w:val="none" w:sz="0" w:space="0" w:color="auto"/>
        <w:right w:val="none" w:sz="0" w:space="0" w:color="auto"/>
      </w:divBdr>
    </w:div>
    <w:div w:id="1309165960">
      <w:bodyDiv w:val="1"/>
      <w:marLeft w:val="0"/>
      <w:marRight w:val="0"/>
      <w:marTop w:val="0"/>
      <w:marBottom w:val="0"/>
      <w:divBdr>
        <w:top w:val="none" w:sz="0" w:space="0" w:color="auto"/>
        <w:left w:val="none" w:sz="0" w:space="0" w:color="auto"/>
        <w:bottom w:val="none" w:sz="0" w:space="0" w:color="auto"/>
        <w:right w:val="none" w:sz="0" w:space="0" w:color="auto"/>
      </w:divBdr>
    </w:div>
    <w:div w:id="1311397195">
      <w:bodyDiv w:val="1"/>
      <w:marLeft w:val="0"/>
      <w:marRight w:val="0"/>
      <w:marTop w:val="0"/>
      <w:marBottom w:val="0"/>
      <w:divBdr>
        <w:top w:val="none" w:sz="0" w:space="0" w:color="auto"/>
        <w:left w:val="none" w:sz="0" w:space="0" w:color="auto"/>
        <w:bottom w:val="none" w:sz="0" w:space="0" w:color="auto"/>
        <w:right w:val="none" w:sz="0" w:space="0" w:color="auto"/>
      </w:divBdr>
    </w:div>
    <w:div w:id="1312055465">
      <w:bodyDiv w:val="1"/>
      <w:marLeft w:val="0"/>
      <w:marRight w:val="0"/>
      <w:marTop w:val="0"/>
      <w:marBottom w:val="0"/>
      <w:divBdr>
        <w:top w:val="none" w:sz="0" w:space="0" w:color="auto"/>
        <w:left w:val="none" w:sz="0" w:space="0" w:color="auto"/>
        <w:bottom w:val="none" w:sz="0" w:space="0" w:color="auto"/>
        <w:right w:val="none" w:sz="0" w:space="0" w:color="auto"/>
      </w:divBdr>
      <w:divsChild>
        <w:div w:id="1115295017">
          <w:marLeft w:val="0"/>
          <w:marRight w:val="0"/>
          <w:marTop w:val="0"/>
          <w:marBottom w:val="120"/>
          <w:divBdr>
            <w:top w:val="none" w:sz="0" w:space="0" w:color="auto"/>
            <w:left w:val="none" w:sz="0" w:space="0" w:color="auto"/>
            <w:bottom w:val="none" w:sz="0" w:space="0" w:color="auto"/>
            <w:right w:val="none" w:sz="0" w:space="0" w:color="auto"/>
          </w:divBdr>
          <w:divsChild>
            <w:div w:id="1513952516">
              <w:marLeft w:val="0"/>
              <w:marRight w:val="0"/>
              <w:marTop w:val="0"/>
              <w:marBottom w:val="0"/>
              <w:divBdr>
                <w:top w:val="none" w:sz="0" w:space="0" w:color="auto"/>
                <w:left w:val="none" w:sz="0" w:space="0" w:color="auto"/>
                <w:bottom w:val="none" w:sz="0" w:space="0" w:color="auto"/>
                <w:right w:val="none" w:sz="0" w:space="0" w:color="auto"/>
              </w:divBdr>
              <w:divsChild>
                <w:div w:id="1712655096">
                  <w:marLeft w:val="0"/>
                  <w:marRight w:val="0"/>
                  <w:marTop w:val="0"/>
                  <w:marBottom w:val="0"/>
                  <w:divBdr>
                    <w:top w:val="none" w:sz="0" w:space="0" w:color="auto"/>
                    <w:left w:val="none" w:sz="0" w:space="0" w:color="auto"/>
                    <w:bottom w:val="none" w:sz="0" w:space="0" w:color="auto"/>
                    <w:right w:val="none" w:sz="0" w:space="0" w:color="auto"/>
                  </w:divBdr>
                </w:div>
                <w:div w:id="1481538980">
                  <w:marLeft w:val="0"/>
                  <w:marRight w:val="0"/>
                  <w:marTop w:val="0"/>
                  <w:marBottom w:val="0"/>
                  <w:divBdr>
                    <w:top w:val="none" w:sz="0" w:space="0" w:color="auto"/>
                    <w:left w:val="none" w:sz="0" w:space="0" w:color="auto"/>
                    <w:bottom w:val="none" w:sz="0" w:space="0" w:color="auto"/>
                    <w:right w:val="none" w:sz="0" w:space="0" w:color="auto"/>
                  </w:divBdr>
                </w:div>
                <w:div w:id="990450518">
                  <w:marLeft w:val="0"/>
                  <w:marRight w:val="0"/>
                  <w:marTop w:val="0"/>
                  <w:marBottom w:val="0"/>
                  <w:divBdr>
                    <w:top w:val="none" w:sz="0" w:space="0" w:color="auto"/>
                    <w:left w:val="none" w:sz="0" w:space="0" w:color="auto"/>
                    <w:bottom w:val="none" w:sz="0" w:space="0" w:color="auto"/>
                    <w:right w:val="none" w:sz="0" w:space="0" w:color="auto"/>
                  </w:divBdr>
                </w:div>
                <w:div w:id="1478448611">
                  <w:marLeft w:val="0"/>
                  <w:marRight w:val="0"/>
                  <w:marTop w:val="0"/>
                  <w:marBottom w:val="0"/>
                  <w:divBdr>
                    <w:top w:val="none" w:sz="0" w:space="0" w:color="auto"/>
                    <w:left w:val="none" w:sz="0" w:space="0" w:color="auto"/>
                    <w:bottom w:val="none" w:sz="0" w:space="0" w:color="auto"/>
                    <w:right w:val="none" w:sz="0" w:space="0" w:color="auto"/>
                  </w:divBdr>
                </w:div>
                <w:div w:id="306935677">
                  <w:marLeft w:val="0"/>
                  <w:marRight w:val="0"/>
                  <w:marTop w:val="0"/>
                  <w:marBottom w:val="0"/>
                  <w:divBdr>
                    <w:top w:val="none" w:sz="0" w:space="0" w:color="auto"/>
                    <w:left w:val="none" w:sz="0" w:space="0" w:color="auto"/>
                    <w:bottom w:val="none" w:sz="0" w:space="0" w:color="auto"/>
                    <w:right w:val="none" w:sz="0" w:space="0" w:color="auto"/>
                  </w:divBdr>
                </w:div>
                <w:div w:id="633801571">
                  <w:marLeft w:val="0"/>
                  <w:marRight w:val="0"/>
                  <w:marTop w:val="0"/>
                  <w:marBottom w:val="0"/>
                  <w:divBdr>
                    <w:top w:val="none" w:sz="0" w:space="0" w:color="auto"/>
                    <w:left w:val="none" w:sz="0" w:space="0" w:color="auto"/>
                    <w:bottom w:val="none" w:sz="0" w:space="0" w:color="auto"/>
                    <w:right w:val="none" w:sz="0" w:space="0" w:color="auto"/>
                  </w:divBdr>
                </w:div>
                <w:div w:id="1435437735">
                  <w:marLeft w:val="0"/>
                  <w:marRight w:val="0"/>
                  <w:marTop w:val="0"/>
                  <w:marBottom w:val="0"/>
                  <w:divBdr>
                    <w:top w:val="none" w:sz="0" w:space="0" w:color="auto"/>
                    <w:left w:val="none" w:sz="0" w:space="0" w:color="auto"/>
                    <w:bottom w:val="none" w:sz="0" w:space="0" w:color="auto"/>
                    <w:right w:val="none" w:sz="0" w:space="0" w:color="auto"/>
                  </w:divBdr>
                </w:div>
                <w:div w:id="772558103">
                  <w:marLeft w:val="0"/>
                  <w:marRight w:val="0"/>
                  <w:marTop w:val="0"/>
                  <w:marBottom w:val="0"/>
                  <w:divBdr>
                    <w:top w:val="none" w:sz="0" w:space="0" w:color="auto"/>
                    <w:left w:val="none" w:sz="0" w:space="0" w:color="auto"/>
                    <w:bottom w:val="none" w:sz="0" w:space="0" w:color="auto"/>
                    <w:right w:val="none" w:sz="0" w:space="0" w:color="auto"/>
                  </w:divBdr>
                </w:div>
                <w:div w:id="213471255">
                  <w:marLeft w:val="0"/>
                  <w:marRight w:val="0"/>
                  <w:marTop w:val="0"/>
                  <w:marBottom w:val="0"/>
                  <w:divBdr>
                    <w:top w:val="none" w:sz="0" w:space="0" w:color="auto"/>
                    <w:left w:val="none" w:sz="0" w:space="0" w:color="auto"/>
                    <w:bottom w:val="none" w:sz="0" w:space="0" w:color="auto"/>
                    <w:right w:val="none" w:sz="0" w:space="0" w:color="auto"/>
                  </w:divBdr>
                </w:div>
                <w:div w:id="410542048">
                  <w:marLeft w:val="0"/>
                  <w:marRight w:val="0"/>
                  <w:marTop w:val="0"/>
                  <w:marBottom w:val="0"/>
                  <w:divBdr>
                    <w:top w:val="none" w:sz="0" w:space="0" w:color="auto"/>
                    <w:left w:val="none" w:sz="0" w:space="0" w:color="auto"/>
                    <w:bottom w:val="none" w:sz="0" w:space="0" w:color="auto"/>
                    <w:right w:val="none" w:sz="0" w:space="0" w:color="auto"/>
                  </w:divBdr>
                </w:div>
                <w:div w:id="712464260">
                  <w:marLeft w:val="0"/>
                  <w:marRight w:val="0"/>
                  <w:marTop w:val="0"/>
                  <w:marBottom w:val="0"/>
                  <w:divBdr>
                    <w:top w:val="none" w:sz="0" w:space="0" w:color="auto"/>
                    <w:left w:val="none" w:sz="0" w:space="0" w:color="auto"/>
                    <w:bottom w:val="none" w:sz="0" w:space="0" w:color="auto"/>
                    <w:right w:val="none" w:sz="0" w:space="0" w:color="auto"/>
                  </w:divBdr>
                </w:div>
                <w:div w:id="15889356">
                  <w:marLeft w:val="0"/>
                  <w:marRight w:val="0"/>
                  <w:marTop w:val="0"/>
                  <w:marBottom w:val="0"/>
                  <w:divBdr>
                    <w:top w:val="none" w:sz="0" w:space="0" w:color="auto"/>
                    <w:left w:val="none" w:sz="0" w:space="0" w:color="auto"/>
                    <w:bottom w:val="none" w:sz="0" w:space="0" w:color="auto"/>
                    <w:right w:val="none" w:sz="0" w:space="0" w:color="auto"/>
                  </w:divBdr>
                </w:div>
                <w:div w:id="365177182">
                  <w:marLeft w:val="0"/>
                  <w:marRight w:val="0"/>
                  <w:marTop w:val="0"/>
                  <w:marBottom w:val="0"/>
                  <w:divBdr>
                    <w:top w:val="none" w:sz="0" w:space="0" w:color="auto"/>
                    <w:left w:val="none" w:sz="0" w:space="0" w:color="auto"/>
                    <w:bottom w:val="none" w:sz="0" w:space="0" w:color="auto"/>
                    <w:right w:val="none" w:sz="0" w:space="0" w:color="auto"/>
                  </w:divBdr>
                </w:div>
                <w:div w:id="314720509">
                  <w:marLeft w:val="0"/>
                  <w:marRight w:val="0"/>
                  <w:marTop w:val="0"/>
                  <w:marBottom w:val="0"/>
                  <w:divBdr>
                    <w:top w:val="none" w:sz="0" w:space="0" w:color="auto"/>
                    <w:left w:val="none" w:sz="0" w:space="0" w:color="auto"/>
                    <w:bottom w:val="none" w:sz="0" w:space="0" w:color="auto"/>
                    <w:right w:val="none" w:sz="0" w:space="0" w:color="auto"/>
                  </w:divBdr>
                </w:div>
                <w:div w:id="1101679299">
                  <w:marLeft w:val="0"/>
                  <w:marRight w:val="0"/>
                  <w:marTop w:val="0"/>
                  <w:marBottom w:val="0"/>
                  <w:divBdr>
                    <w:top w:val="none" w:sz="0" w:space="0" w:color="auto"/>
                    <w:left w:val="none" w:sz="0" w:space="0" w:color="auto"/>
                    <w:bottom w:val="none" w:sz="0" w:space="0" w:color="auto"/>
                    <w:right w:val="none" w:sz="0" w:space="0" w:color="auto"/>
                  </w:divBdr>
                </w:div>
                <w:div w:id="971862479">
                  <w:marLeft w:val="0"/>
                  <w:marRight w:val="0"/>
                  <w:marTop w:val="0"/>
                  <w:marBottom w:val="0"/>
                  <w:divBdr>
                    <w:top w:val="none" w:sz="0" w:space="0" w:color="auto"/>
                    <w:left w:val="none" w:sz="0" w:space="0" w:color="auto"/>
                    <w:bottom w:val="none" w:sz="0" w:space="0" w:color="auto"/>
                    <w:right w:val="none" w:sz="0" w:space="0" w:color="auto"/>
                  </w:divBdr>
                </w:div>
                <w:div w:id="727148729">
                  <w:marLeft w:val="0"/>
                  <w:marRight w:val="0"/>
                  <w:marTop w:val="0"/>
                  <w:marBottom w:val="0"/>
                  <w:divBdr>
                    <w:top w:val="none" w:sz="0" w:space="0" w:color="auto"/>
                    <w:left w:val="none" w:sz="0" w:space="0" w:color="auto"/>
                    <w:bottom w:val="none" w:sz="0" w:space="0" w:color="auto"/>
                    <w:right w:val="none" w:sz="0" w:space="0" w:color="auto"/>
                  </w:divBdr>
                </w:div>
                <w:div w:id="687678169">
                  <w:marLeft w:val="0"/>
                  <w:marRight w:val="0"/>
                  <w:marTop w:val="0"/>
                  <w:marBottom w:val="0"/>
                  <w:divBdr>
                    <w:top w:val="none" w:sz="0" w:space="0" w:color="auto"/>
                    <w:left w:val="none" w:sz="0" w:space="0" w:color="auto"/>
                    <w:bottom w:val="none" w:sz="0" w:space="0" w:color="auto"/>
                    <w:right w:val="none" w:sz="0" w:space="0" w:color="auto"/>
                  </w:divBdr>
                </w:div>
                <w:div w:id="1873883279">
                  <w:marLeft w:val="0"/>
                  <w:marRight w:val="0"/>
                  <w:marTop w:val="0"/>
                  <w:marBottom w:val="0"/>
                  <w:divBdr>
                    <w:top w:val="none" w:sz="0" w:space="0" w:color="auto"/>
                    <w:left w:val="none" w:sz="0" w:space="0" w:color="auto"/>
                    <w:bottom w:val="none" w:sz="0" w:space="0" w:color="auto"/>
                    <w:right w:val="none" w:sz="0" w:space="0" w:color="auto"/>
                  </w:divBdr>
                </w:div>
                <w:div w:id="1966227784">
                  <w:marLeft w:val="0"/>
                  <w:marRight w:val="0"/>
                  <w:marTop w:val="0"/>
                  <w:marBottom w:val="0"/>
                  <w:divBdr>
                    <w:top w:val="none" w:sz="0" w:space="0" w:color="auto"/>
                    <w:left w:val="none" w:sz="0" w:space="0" w:color="auto"/>
                    <w:bottom w:val="none" w:sz="0" w:space="0" w:color="auto"/>
                    <w:right w:val="none" w:sz="0" w:space="0" w:color="auto"/>
                  </w:divBdr>
                </w:div>
                <w:div w:id="342510277">
                  <w:marLeft w:val="0"/>
                  <w:marRight w:val="0"/>
                  <w:marTop w:val="0"/>
                  <w:marBottom w:val="0"/>
                  <w:divBdr>
                    <w:top w:val="none" w:sz="0" w:space="0" w:color="auto"/>
                    <w:left w:val="none" w:sz="0" w:space="0" w:color="auto"/>
                    <w:bottom w:val="none" w:sz="0" w:space="0" w:color="auto"/>
                    <w:right w:val="none" w:sz="0" w:space="0" w:color="auto"/>
                  </w:divBdr>
                </w:div>
                <w:div w:id="259027980">
                  <w:marLeft w:val="0"/>
                  <w:marRight w:val="0"/>
                  <w:marTop w:val="0"/>
                  <w:marBottom w:val="0"/>
                  <w:divBdr>
                    <w:top w:val="none" w:sz="0" w:space="0" w:color="auto"/>
                    <w:left w:val="none" w:sz="0" w:space="0" w:color="auto"/>
                    <w:bottom w:val="none" w:sz="0" w:space="0" w:color="auto"/>
                    <w:right w:val="none" w:sz="0" w:space="0" w:color="auto"/>
                  </w:divBdr>
                </w:div>
                <w:div w:id="402290585">
                  <w:marLeft w:val="0"/>
                  <w:marRight w:val="0"/>
                  <w:marTop w:val="0"/>
                  <w:marBottom w:val="0"/>
                  <w:divBdr>
                    <w:top w:val="none" w:sz="0" w:space="0" w:color="auto"/>
                    <w:left w:val="none" w:sz="0" w:space="0" w:color="auto"/>
                    <w:bottom w:val="none" w:sz="0" w:space="0" w:color="auto"/>
                    <w:right w:val="none" w:sz="0" w:space="0" w:color="auto"/>
                  </w:divBdr>
                </w:div>
                <w:div w:id="1201357056">
                  <w:marLeft w:val="0"/>
                  <w:marRight w:val="0"/>
                  <w:marTop w:val="0"/>
                  <w:marBottom w:val="0"/>
                  <w:divBdr>
                    <w:top w:val="none" w:sz="0" w:space="0" w:color="auto"/>
                    <w:left w:val="none" w:sz="0" w:space="0" w:color="auto"/>
                    <w:bottom w:val="none" w:sz="0" w:space="0" w:color="auto"/>
                    <w:right w:val="none" w:sz="0" w:space="0" w:color="auto"/>
                  </w:divBdr>
                </w:div>
                <w:div w:id="1218781545">
                  <w:marLeft w:val="0"/>
                  <w:marRight w:val="0"/>
                  <w:marTop w:val="0"/>
                  <w:marBottom w:val="0"/>
                  <w:divBdr>
                    <w:top w:val="none" w:sz="0" w:space="0" w:color="auto"/>
                    <w:left w:val="none" w:sz="0" w:space="0" w:color="auto"/>
                    <w:bottom w:val="none" w:sz="0" w:space="0" w:color="auto"/>
                    <w:right w:val="none" w:sz="0" w:space="0" w:color="auto"/>
                  </w:divBdr>
                </w:div>
                <w:div w:id="1458376311">
                  <w:marLeft w:val="0"/>
                  <w:marRight w:val="0"/>
                  <w:marTop w:val="0"/>
                  <w:marBottom w:val="0"/>
                  <w:divBdr>
                    <w:top w:val="none" w:sz="0" w:space="0" w:color="auto"/>
                    <w:left w:val="none" w:sz="0" w:space="0" w:color="auto"/>
                    <w:bottom w:val="none" w:sz="0" w:space="0" w:color="auto"/>
                    <w:right w:val="none" w:sz="0" w:space="0" w:color="auto"/>
                  </w:divBdr>
                </w:div>
                <w:div w:id="2123064900">
                  <w:marLeft w:val="0"/>
                  <w:marRight w:val="0"/>
                  <w:marTop w:val="0"/>
                  <w:marBottom w:val="0"/>
                  <w:divBdr>
                    <w:top w:val="none" w:sz="0" w:space="0" w:color="auto"/>
                    <w:left w:val="none" w:sz="0" w:space="0" w:color="auto"/>
                    <w:bottom w:val="none" w:sz="0" w:space="0" w:color="auto"/>
                    <w:right w:val="none" w:sz="0" w:space="0" w:color="auto"/>
                  </w:divBdr>
                </w:div>
                <w:div w:id="1661928590">
                  <w:marLeft w:val="0"/>
                  <w:marRight w:val="0"/>
                  <w:marTop w:val="0"/>
                  <w:marBottom w:val="0"/>
                  <w:divBdr>
                    <w:top w:val="none" w:sz="0" w:space="0" w:color="auto"/>
                    <w:left w:val="none" w:sz="0" w:space="0" w:color="auto"/>
                    <w:bottom w:val="none" w:sz="0" w:space="0" w:color="auto"/>
                    <w:right w:val="none" w:sz="0" w:space="0" w:color="auto"/>
                  </w:divBdr>
                </w:div>
                <w:div w:id="967664764">
                  <w:marLeft w:val="0"/>
                  <w:marRight w:val="0"/>
                  <w:marTop w:val="0"/>
                  <w:marBottom w:val="0"/>
                  <w:divBdr>
                    <w:top w:val="none" w:sz="0" w:space="0" w:color="auto"/>
                    <w:left w:val="none" w:sz="0" w:space="0" w:color="auto"/>
                    <w:bottom w:val="none" w:sz="0" w:space="0" w:color="auto"/>
                    <w:right w:val="none" w:sz="0" w:space="0" w:color="auto"/>
                  </w:divBdr>
                </w:div>
                <w:div w:id="301154517">
                  <w:marLeft w:val="0"/>
                  <w:marRight w:val="0"/>
                  <w:marTop w:val="0"/>
                  <w:marBottom w:val="0"/>
                  <w:divBdr>
                    <w:top w:val="none" w:sz="0" w:space="0" w:color="auto"/>
                    <w:left w:val="none" w:sz="0" w:space="0" w:color="auto"/>
                    <w:bottom w:val="none" w:sz="0" w:space="0" w:color="auto"/>
                    <w:right w:val="none" w:sz="0" w:space="0" w:color="auto"/>
                  </w:divBdr>
                </w:div>
                <w:div w:id="1394542043">
                  <w:marLeft w:val="0"/>
                  <w:marRight w:val="0"/>
                  <w:marTop w:val="0"/>
                  <w:marBottom w:val="0"/>
                  <w:divBdr>
                    <w:top w:val="none" w:sz="0" w:space="0" w:color="auto"/>
                    <w:left w:val="none" w:sz="0" w:space="0" w:color="auto"/>
                    <w:bottom w:val="none" w:sz="0" w:space="0" w:color="auto"/>
                    <w:right w:val="none" w:sz="0" w:space="0" w:color="auto"/>
                  </w:divBdr>
                </w:div>
                <w:div w:id="1020667753">
                  <w:marLeft w:val="0"/>
                  <w:marRight w:val="0"/>
                  <w:marTop w:val="0"/>
                  <w:marBottom w:val="0"/>
                  <w:divBdr>
                    <w:top w:val="none" w:sz="0" w:space="0" w:color="auto"/>
                    <w:left w:val="none" w:sz="0" w:space="0" w:color="auto"/>
                    <w:bottom w:val="none" w:sz="0" w:space="0" w:color="auto"/>
                    <w:right w:val="none" w:sz="0" w:space="0" w:color="auto"/>
                  </w:divBdr>
                </w:div>
                <w:div w:id="1870604312">
                  <w:marLeft w:val="0"/>
                  <w:marRight w:val="0"/>
                  <w:marTop w:val="0"/>
                  <w:marBottom w:val="0"/>
                  <w:divBdr>
                    <w:top w:val="none" w:sz="0" w:space="0" w:color="auto"/>
                    <w:left w:val="none" w:sz="0" w:space="0" w:color="auto"/>
                    <w:bottom w:val="none" w:sz="0" w:space="0" w:color="auto"/>
                    <w:right w:val="none" w:sz="0" w:space="0" w:color="auto"/>
                  </w:divBdr>
                </w:div>
                <w:div w:id="814293819">
                  <w:marLeft w:val="0"/>
                  <w:marRight w:val="0"/>
                  <w:marTop w:val="0"/>
                  <w:marBottom w:val="0"/>
                  <w:divBdr>
                    <w:top w:val="none" w:sz="0" w:space="0" w:color="auto"/>
                    <w:left w:val="none" w:sz="0" w:space="0" w:color="auto"/>
                    <w:bottom w:val="none" w:sz="0" w:space="0" w:color="auto"/>
                    <w:right w:val="none" w:sz="0" w:space="0" w:color="auto"/>
                  </w:divBdr>
                </w:div>
                <w:div w:id="269363600">
                  <w:marLeft w:val="0"/>
                  <w:marRight w:val="0"/>
                  <w:marTop w:val="0"/>
                  <w:marBottom w:val="0"/>
                  <w:divBdr>
                    <w:top w:val="none" w:sz="0" w:space="0" w:color="auto"/>
                    <w:left w:val="none" w:sz="0" w:space="0" w:color="auto"/>
                    <w:bottom w:val="none" w:sz="0" w:space="0" w:color="auto"/>
                    <w:right w:val="none" w:sz="0" w:space="0" w:color="auto"/>
                  </w:divBdr>
                </w:div>
                <w:div w:id="2108427666">
                  <w:marLeft w:val="0"/>
                  <w:marRight w:val="0"/>
                  <w:marTop w:val="0"/>
                  <w:marBottom w:val="0"/>
                  <w:divBdr>
                    <w:top w:val="none" w:sz="0" w:space="0" w:color="auto"/>
                    <w:left w:val="none" w:sz="0" w:space="0" w:color="auto"/>
                    <w:bottom w:val="none" w:sz="0" w:space="0" w:color="auto"/>
                    <w:right w:val="none" w:sz="0" w:space="0" w:color="auto"/>
                  </w:divBdr>
                </w:div>
                <w:div w:id="828711353">
                  <w:marLeft w:val="0"/>
                  <w:marRight w:val="0"/>
                  <w:marTop w:val="0"/>
                  <w:marBottom w:val="0"/>
                  <w:divBdr>
                    <w:top w:val="none" w:sz="0" w:space="0" w:color="auto"/>
                    <w:left w:val="none" w:sz="0" w:space="0" w:color="auto"/>
                    <w:bottom w:val="none" w:sz="0" w:space="0" w:color="auto"/>
                    <w:right w:val="none" w:sz="0" w:space="0" w:color="auto"/>
                  </w:divBdr>
                </w:div>
                <w:div w:id="1279947172">
                  <w:marLeft w:val="0"/>
                  <w:marRight w:val="0"/>
                  <w:marTop w:val="0"/>
                  <w:marBottom w:val="0"/>
                  <w:divBdr>
                    <w:top w:val="none" w:sz="0" w:space="0" w:color="auto"/>
                    <w:left w:val="none" w:sz="0" w:space="0" w:color="auto"/>
                    <w:bottom w:val="none" w:sz="0" w:space="0" w:color="auto"/>
                    <w:right w:val="none" w:sz="0" w:space="0" w:color="auto"/>
                  </w:divBdr>
                </w:div>
                <w:div w:id="1465269379">
                  <w:marLeft w:val="0"/>
                  <w:marRight w:val="0"/>
                  <w:marTop w:val="0"/>
                  <w:marBottom w:val="0"/>
                  <w:divBdr>
                    <w:top w:val="none" w:sz="0" w:space="0" w:color="auto"/>
                    <w:left w:val="none" w:sz="0" w:space="0" w:color="auto"/>
                    <w:bottom w:val="none" w:sz="0" w:space="0" w:color="auto"/>
                    <w:right w:val="none" w:sz="0" w:space="0" w:color="auto"/>
                  </w:divBdr>
                </w:div>
                <w:div w:id="199887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331922">
      <w:bodyDiv w:val="1"/>
      <w:marLeft w:val="0"/>
      <w:marRight w:val="0"/>
      <w:marTop w:val="0"/>
      <w:marBottom w:val="0"/>
      <w:divBdr>
        <w:top w:val="none" w:sz="0" w:space="0" w:color="auto"/>
        <w:left w:val="none" w:sz="0" w:space="0" w:color="auto"/>
        <w:bottom w:val="none" w:sz="0" w:space="0" w:color="auto"/>
        <w:right w:val="none" w:sz="0" w:space="0" w:color="auto"/>
      </w:divBdr>
    </w:div>
    <w:div w:id="1315841105">
      <w:bodyDiv w:val="1"/>
      <w:marLeft w:val="0"/>
      <w:marRight w:val="0"/>
      <w:marTop w:val="0"/>
      <w:marBottom w:val="0"/>
      <w:divBdr>
        <w:top w:val="none" w:sz="0" w:space="0" w:color="auto"/>
        <w:left w:val="none" w:sz="0" w:space="0" w:color="auto"/>
        <w:bottom w:val="none" w:sz="0" w:space="0" w:color="auto"/>
        <w:right w:val="none" w:sz="0" w:space="0" w:color="auto"/>
      </w:divBdr>
    </w:div>
    <w:div w:id="1318916822">
      <w:bodyDiv w:val="1"/>
      <w:marLeft w:val="0"/>
      <w:marRight w:val="0"/>
      <w:marTop w:val="0"/>
      <w:marBottom w:val="0"/>
      <w:divBdr>
        <w:top w:val="none" w:sz="0" w:space="0" w:color="auto"/>
        <w:left w:val="none" w:sz="0" w:space="0" w:color="auto"/>
        <w:bottom w:val="none" w:sz="0" w:space="0" w:color="auto"/>
        <w:right w:val="none" w:sz="0" w:space="0" w:color="auto"/>
      </w:divBdr>
    </w:div>
    <w:div w:id="1321157041">
      <w:bodyDiv w:val="1"/>
      <w:marLeft w:val="0"/>
      <w:marRight w:val="0"/>
      <w:marTop w:val="0"/>
      <w:marBottom w:val="0"/>
      <w:divBdr>
        <w:top w:val="none" w:sz="0" w:space="0" w:color="auto"/>
        <w:left w:val="none" w:sz="0" w:space="0" w:color="auto"/>
        <w:bottom w:val="none" w:sz="0" w:space="0" w:color="auto"/>
        <w:right w:val="none" w:sz="0" w:space="0" w:color="auto"/>
      </w:divBdr>
    </w:div>
    <w:div w:id="1324090739">
      <w:bodyDiv w:val="1"/>
      <w:marLeft w:val="0"/>
      <w:marRight w:val="0"/>
      <w:marTop w:val="0"/>
      <w:marBottom w:val="0"/>
      <w:divBdr>
        <w:top w:val="none" w:sz="0" w:space="0" w:color="auto"/>
        <w:left w:val="none" w:sz="0" w:space="0" w:color="auto"/>
        <w:bottom w:val="none" w:sz="0" w:space="0" w:color="auto"/>
        <w:right w:val="none" w:sz="0" w:space="0" w:color="auto"/>
      </w:divBdr>
    </w:div>
    <w:div w:id="1324700273">
      <w:bodyDiv w:val="1"/>
      <w:marLeft w:val="0"/>
      <w:marRight w:val="0"/>
      <w:marTop w:val="0"/>
      <w:marBottom w:val="0"/>
      <w:divBdr>
        <w:top w:val="none" w:sz="0" w:space="0" w:color="auto"/>
        <w:left w:val="none" w:sz="0" w:space="0" w:color="auto"/>
        <w:bottom w:val="none" w:sz="0" w:space="0" w:color="auto"/>
        <w:right w:val="none" w:sz="0" w:space="0" w:color="auto"/>
      </w:divBdr>
    </w:div>
    <w:div w:id="1326282377">
      <w:bodyDiv w:val="1"/>
      <w:marLeft w:val="0"/>
      <w:marRight w:val="0"/>
      <w:marTop w:val="0"/>
      <w:marBottom w:val="0"/>
      <w:divBdr>
        <w:top w:val="none" w:sz="0" w:space="0" w:color="auto"/>
        <w:left w:val="none" w:sz="0" w:space="0" w:color="auto"/>
        <w:bottom w:val="none" w:sz="0" w:space="0" w:color="auto"/>
        <w:right w:val="none" w:sz="0" w:space="0" w:color="auto"/>
      </w:divBdr>
    </w:div>
    <w:div w:id="1330139002">
      <w:bodyDiv w:val="1"/>
      <w:marLeft w:val="0"/>
      <w:marRight w:val="0"/>
      <w:marTop w:val="0"/>
      <w:marBottom w:val="0"/>
      <w:divBdr>
        <w:top w:val="none" w:sz="0" w:space="0" w:color="auto"/>
        <w:left w:val="none" w:sz="0" w:space="0" w:color="auto"/>
        <w:bottom w:val="none" w:sz="0" w:space="0" w:color="auto"/>
        <w:right w:val="none" w:sz="0" w:space="0" w:color="auto"/>
      </w:divBdr>
    </w:div>
    <w:div w:id="1334606467">
      <w:bodyDiv w:val="1"/>
      <w:marLeft w:val="0"/>
      <w:marRight w:val="0"/>
      <w:marTop w:val="0"/>
      <w:marBottom w:val="0"/>
      <w:divBdr>
        <w:top w:val="none" w:sz="0" w:space="0" w:color="auto"/>
        <w:left w:val="none" w:sz="0" w:space="0" w:color="auto"/>
        <w:bottom w:val="none" w:sz="0" w:space="0" w:color="auto"/>
        <w:right w:val="none" w:sz="0" w:space="0" w:color="auto"/>
      </w:divBdr>
    </w:div>
    <w:div w:id="1335721697">
      <w:bodyDiv w:val="1"/>
      <w:marLeft w:val="0"/>
      <w:marRight w:val="0"/>
      <w:marTop w:val="0"/>
      <w:marBottom w:val="0"/>
      <w:divBdr>
        <w:top w:val="none" w:sz="0" w:space="0" w:color="auto"/>
        <w:left w:val="none" w:sz="0" w:space="0" w:color="auto"/>
        <w:bottom w:val="none" w:sz="0" w:space="0" w:color="auto"/>
        <w:right w:val="none" w:sz="0" w:space="0" w:color="auto"/>
      </w:divBdr>
    </w:div>
    <w:div w:id="1337346058">
      <w:bodyDiv w:val="1"/>
      <w:marLeft w:val="0"/>
      <w:marRight w:val="0"/>
      <w:marTop w:val="0"/>
      <w:marBottom w:val="0"/>
      <w:divBdr>
        <w:top w:val="none" w:sz="0" w:space="0" w:color="auto"/>
        <w:left w:val="none" w:sz="0" w:space="0" w:color="auto"/>
        <w:bottom w:val="none" w:sz="0" w:space="0" w:color="auto"/>
        <w:right w:val="none" w:sz="0" w:space="0" w:color="auto"/>
      </w:divBdr>
    </w:div>
    <w:div w:id="1337806336">
      <w:bodyDiv w:val="1"/>
      <w:marLeft w:val="0"/>
      <w:marRight w:val="0"/>
      <w:marTop w:val="0"/>
      <w:marBottom w:val="0"/>
      <w:divBdr>
        <w:top w:val="none" w:sz="0" w:space="0" w:color="auto"/>
        <w:left w:val="none" w:sz="0" w:space="0" w:color="auto"/>
        <w:bottom w:val="none" w:sz="0" w:space="0" w:color="auto"/>
        <w:right w:val="none" w:sz="0" w:space="0" w:color="auto"/>
      </w:divBdr>
    </w:div>
    <w:div w:id="1341810955">
      <w:bodyDiv w:val="1"/>
      <w:marLeft w:val="0"/>
      <w:marRight w:val="0"/>
      <w:marTop w:val="0"/>
      <w:marBottom w:val="0"/>
      <w:divBdr>
        <w:top w:val="none" w:sz="0" w:space="0" w:color="auto"/>
        <w:left w:val="none" w:sz="0" w:space="0" w:color="auto"/>
        <w:bottom w:val="none" w:sz="0" w:space="0" w:color="auto"/>
        <w:right w:val="none" w:sz="0" w:space="0" w:color="auto"/>
      </w:divBdr>
    </w:div>
    <w:div w:id="1344355090">
      <w:bodyDiv w:val="1"/>
      <w:marLeft w:val="0"/>
      <w:marRight w:val="0"/>
      <w:marTop w:val="0"/>
      <w:marBottom w:val="0"/>
      <w:divBdr>
        <w:top w:val="none" w:sz="0" w:space="0" w:color="auto"/>
        <w:left w:val="none" w:sz="0" w:space="0" w:color="auto"/>
        <w:bottom w:val="none" w:sz="0" w:space="0" w:color="auto"/>
        <w:right w:val="none" w:sz="0" w:space="0" w:color="auto"/>
      </w:divBdr>
    </w:div>
    <w:div w:id="1347176139">
      <w:bodyDiv w:val="1"/>
      <w:marLeft w:val="0"/>
      <w:marRight w:val="0"/>
      <w:marTop w:val="0"/>
      <w:marBottom w:val="0"/>
      <w:divBdr>
        <w:top w:val="none" w:sz="0" w:space="0" w:color="auto"/>
        <w:left w:val="none" w:sz="0" w:space="0" w:color="auto"/>
        <w:bottom w:val="none" w:sz="0" w:space="0" w:color="auto"/>
        <w:right w:val="none" w:sz="0" w:space="0" w:color="auto"/>
      </w:divBdr>
    </w:div>
    <w:div w:id="1352220765">
      <w:bodyDiv w:val="1"/>
      <w:marLeft w:val="0"/>
      <w:marRight w:val="0"/>
      <w:marTop w:val="0"/>
      <w:marBottom w:val="0"/>
      <w:divBdr>
        <w:top w:val="none" w:sz="0" w:space="0" w:color="auto"/>
        <w:left w:val="none" w:sz="0" w:space="0" w:color="auto"/>
        <w:bottom w:val="none" w:sz="0" w:space="0" w:color="auto"/>
        <w:right w:val="none" w:sz="0" w:space="0" w:color="auto"/>
      </w:divBdr>
    </w:div>
    <w:div w:id="1353647323">
      <w:bodyDiv w:val="1"/>
      <w:marLeft w:val="0"/>
      <w:marRight w:val="0"/>
      <w:marTop w:val="0"/>
      <w:marBottom w:val="0"/>
      <w:divBdr>
        <w:top w:val="none" w:sz="0" w:space="0" w:color="auto"/>
        <w:left w:val="none" w:sz="0" w:space="0" w:color="auto"/>
        <w:bottom w:val="none" w:sz="0" w:space="0" w:color="auto"/>
        <w:right w:val="none" w:sz="0" w:space="0" w:color="auto"/>
      </w:divBdr>
    </w:div>
    <w:div w:id="1356156311">
      <w:bodyDiv w:val="1"/>
      <w:marLeft w:val="0"/>
      <w:marRight w:val="0"/>
      <w:marTop w:val="0"/>
      <w:marBottom w:val="0"/>
      <w:divBdr>
        <w:top w:val="none" w:sz="0" w:space="0" w:color="auto"/>
        <w:left w:val="none" w:sz="0" w:space="0" w:color="auto"/>
        <w:bottom w:val="none" w:sz="0" w:space="0" w:color="auto"/>
        <w:right w:val="none" w:sz="0" w:space="0" w:color="auto"/>
      </w:divBdr>
    </w:div>
    <w:div w:id="1356227077">
      <w:bodyDiv w:val="1"/>
      <w:marLeft w:val="0"/>
      <w:marRight w:val="0"/>
      <w:marTop w:val="0"/>
      <w:marBottom w:val="0"/>
      <w:divBdr>
        <w:top w:val="none" w:sz="0" w:space="0" w:color="auto"/>
        <w:left w:val="none" w:sz="0" w:space="0" w:color="auto"/>
        <w:bottom w:val="none" w:sz="0" w:space="0" w:color="auto"/>
        <w:right w:val="none" w:sz="0" w:space="0" w:color="auto"/>
      </w:divBdr>
    </w:div>
    <w:div w:id="1356231140">
      <w:bodyDiv w:val="1"/>
      <w:marLeft w:val="0"/>
      <w:marRight w:val="0"/>
      <w:marTop w:val="0"/>
      <w:marBottom w:val="0"/>
      <w:divBdr>
        <w:top w:val="none" w:sz="0" w:space="0" w:color="auto"/>
        <w:left w:val="none" w:sz="0" w:space="0" w:color="auto"/>
        <w:bottom w:val="none" w:sz="0" w:space="0" w:color="auto"/>
        <w:right w:val="none" w:sz="0" w:space="0" w:color="auto"/>
      </w:divBdr>
    </w:div>
    <w:div w:id="1360353183">
      <w:bodyDiv w:val="1"/>
      <w:marLeft w:val="0"/>
      <w:marRight w:val="0"/>
      <w:marTop w:val="0"/>
      <w:marBottom w:val="0"/>
      <w:divBdr>
        <w:top w:val="none" w:sz="0" w:space="0" w:color="auto"/>
        <w:left w:val="none" w:sz="0" w:space="0" w:color="auto"/>
        <w:bottom w:val="none" w:sz="0" w:space="0" w:color="auto"/>
        <w:right w:val="none" w:sz="0" w:space="0" w:color="auto"/>
      </w:divBdr>
    </w:div>
    <w:div w:id="1361708839">
      <w:bodyDiv w:val="1"/>
      <w:marLeft w:val="0"/>
      <w:marRight w:val="0"/>
      <w:marTop w:val="0"/>
      <w:marBottom w:val="0"/>
      <w:divBdr>
        <w:top w:val="none" w:sz="0" w:space="0" w:color="auto"/>
        <w:left w:val="none" w:sz="0" w:space="0" w:color="auto"/>
        <w:bottom w:val="none" w:sz="0" w:space="0" w:color="auto"/>
        <w:right w:val="none" w:sz="0" w:space="0" w:color="auto"/>
      </w:divBdr>
    </w:div>
    <w:div w:id="1362170235">
      <w:bodyDiv w:val="1"/>
      <w:marLeft w:val="0"/>
      <w:marRight w:val="0"/>
      <w:marTop w:val="0"/>
      <w:marBottom w:val="0"/>
      <w:divBdr>
        <w:top w:val="none" w:sz="0" w:space="0" w:color="auto"/>
        <w:left w:val="none" w:sz="0" w:space="0" w:color="auto"/>
        <w:bottom w:val="none" w:sz="0" w:space="0" w:color="auto"/>
        <w:right w:val="none" w:sz="0" w:space="0" w:color="auto"/>
      </w:divBdr>
      <w:divsChild>
        <w:div w:id="99423979">
          <w:marLeft w:val="0"/>
          <w:marRight w:val="0"/>
          <w:marTop w:val="0"/>
          <w:marBottom w:val="0"/>
          <w:divBdr>
            <w:top w:val="none" w:sz="0" w:space="0" w:color="auto"/>
            <w:left w:val="none" w:sz="0" w:space="0" w:color="auto"/>
            <w:bottom w:val="none" w:sz="0" w:space="0" w:color="auto"/>
            <w:right w:val="none" w:sz="0" w:space="0" w:color="auto"/>
          </w:divBdr>
        </w:div>
        <w:div w:id="840974225">
          <w:marLeft w:val="0"/>
          <w:marRight w:val="0"/>
          <w:marTop w:val="0"/>
          <w:marBottom w:val="0"/>
          <w:divBdr>
            <w:top w:val="none" w:sz="0" w:space="0" w:color="auto"/>
            <w:left w:val="none" w:sz="0" w:space="0" w:color="auto"/>
            <w:bottom w:val="none" w:sz="0" w:space="0" w:color="auto"/>
            <w:right w:val="none" w:sz="0" w:space="0" w:color="auto"/>
          </w:divBdr>
        </w:div>
        <w:div w:id="757289199">
          <w:marLeft w:val="0"/>
          <w:marRight w:val="0"/>
          <w:marTop w:val="0"/>
          <w:marBottom w:val="0"/>
          <w:divBdr>
            <w:top w:val="none" w:sz="0" w:space="0" w:color="auto"/>
            <w:left w:val="none" w:sz="0" w:space="0" w:color="auto"/>
            <w:bottom w:val="none" w:sz="0" w:space="0" w:color="auto"/>
            <w:right w:val="none" w:sz="0" w:space="0" w:color="auto"/>
          </w:divBdr>
        </w:div>
        <w:div w:id="193808031">
          <w:marLeft w:val="0"/>
          <w:marRight w:val="0"/>
          <w:marTop w:val="0"/>
          <w:marBottom w:val="0"/>
          <w:divBdr>
            <w:top w:val="none" w:sz="0" w:space="0" w:color="auto"/>
            <w:left w:val="none" w:sz="0" w:space="0" w:color="auto"/>
            <w:bottom w:val="none" w:sz="0" w:space="0" w:color="auto"/>
            <w:right w:val="none" w:sz="0" w:space="0" w:color="auto"/>
          </w:divBdr>
        </w:div>
        <w:div w:id="1272710684">
          <w:marLeft w:val="0"/>
          <w:marRight w:val="0"/>
          <w:marTop w:val="0"/>
          <w:marBottom w:val="0"/>
          <w:divBdr>
            <w:top w:val="none" w:sz="0" w:space="0" w:color="auto"/>
            <w:left w:val="none" w:sz="0" w:space="0" w:color="auto"/>
            <w:bottom w:val="none" w:sz="0" w:space="0" w:color="auto"/>
            <w:right w:val="none" w:sz="0" w:space="0" w:color="auto"/>
          </w:divBdr>
        </w:div>
        <w:div w:id="1881891599">
          <w:marLeft w:val="0"/>
          <w:marRight w:val="0"/>
          <w:marTop w:val="0"/>
          <w:marBottom w:val="0"/>
          <w:divBdr>
            <w:top w:val="none" w:sz="0" w:space="0" w:color="auto"/>
            <w:left w:val="none" w:sz="0" w:space="0" w:color="auto"/>
            <w:bottom w:val="none" w:sz="0" w:space="0" w:color="auto"/>
            <w:right w:val="none" w:sz="0" w:space="0" w:color="auto"/>
          </w:divBdr>
        </w:div>
        <w:div w:id="1256326046">
          <w:marLeft w:val="0"/>
          <w:marRight w:val="0"/>
          <w:marTop w:val="0"/>
          <w:marBottom w:val="0"/>
          <w:divBdr>
            <w:top w:val="none" w:sz="0" w:space="0" w:color="auto"/>
            <w:left w:val="none" w:sz="0" w:space="0" w:color="auto"/>
            <w:bottom w:val="none" w:sz="0" w:space="0" w:color="auto"/>
            <w:right w:val="none" w:sz="0" w:space="0" w:color="auto"/>
          </w:divBdr>
        </w:div>
      </w:divsChild>
    </w:div>
    <w:div w:id="1363705565">
      <w:bodyDiv w:val="1"/>
      <w:marLeft w:val="0"/>
      <w:marRight w:val="0"/>
      <w:marTop w:val="0"/>
      <w:marBottom w:val="0"/>
      <w:divBdr>
        <w:top w:val="none" w:sz="0" w:space="0" w:color="auto"/>
        <w:left w:val="none" w:sz="0" w:space="0" w:color="auto"/>
        <w:bottom w:val="none" w:sz="0" w:space="0" w:color="auto"/>
        <w:right w:val="none" w:sz="0" w:space="0" w:color="auto"/>
      </w:divBdr>
    </w:div>
    <w:div w:id="1363900936">
      <w:bodyDiv w:val="1"/>
      <w:marLeft w:val="0"/>
      <w:marRight w:val="0"/>
      <w:marTop w:val="0"/>
      <w:marBottom w:val="0"/>
      <w:divBdr>
        <w:top w:val="none" w:sz="0" w:space="0" w:color="auto"/>
        <w:left w:val="none" w:sz="0" w:space="0" w:color="auto"/>
        <w:bottom w:val="none" w:sz="0" w:space="0" w:color="auto"/>
        <w:right w:val="none" w:sz="0" w:space="0" w:color="auto"/>
      </w:divBdr>
    </w:div>
    <w:div w:id="1365015377">
      <w:bodyDiv w:val="1"/>
      <w:marLeft w:val="0"/>
      <w:marRight w:val="0"/>
      <w:marTop w:val="0"/>
      <w:marBottom w:val="0"/>
      <w:divBdr>
        <w:top w:val="none" w:sz="0" w:space="0" w:color="auto"/>
        <w:left w:val="none" w:sz="0" w:space="0" w:color="auto"/>
        <w:bottom w:val="none" w:sz="0" w:space="0" w:color="auto"/>
        <w:right w:val="none" w:sz="0" w:space="0" w:color="auto"/>
      </w:divBdr>
    </w:div>
    <w:div w:id="1365404960">
      <w:bodyDiv w:val="1"/>
      <w:marLeft w:val="0"/>
      <w:marRight w:val="0"/>
      <w:marTop w:val="0"/>
      <w:marBottom w:val="0"/>
      <w:divBdr>
        <w:top w:val="none" w:sz="0" w:space="0" w:color="auto"/>
        <w:left w:val="none" w:sz="0" w:space="0" w:color="auto"/>
        <w:bottom w:val="none" w:sz="0" w:space="0" w:color="auto"/>
        <w:right w:val="none" w:sz="0" w:space="0" w:color="auto"/>
      </w:divBdr>
    </w:div>
    <w:div w:id="1366635512">
      <w:bodyDiv w:val="1"/>
      <w:marLeft w:val="0"/>
      <w:marRight w:val="0"/>
      <w:marTop w:val="0"/>
      <w:marBottom w:val="0"/>
      <w:divBdr>
        <w:top w:val="none" w:sz="0" w:space="0" w:color="auto"/>
        <w:left w:val="none" w:sz="0" w:space="0" w:color="auto"/>
        <w:bottom w:val="none" w:sz="0" w:space="0" w:color="auto"/>
        <w:right w:val="none" w:sz="0" w:space="0" w:color="auto"/>
      </w:divBdr>
    </w:div>
    <w:div w:id="1366712441">
      <w:bodyDiv w:val="1"/>
      <w:marLeft w:val="0"/>
      <w:marRight w:val="0"/>
      <w:marTop w:val="0"/>
      <w:marBottom w:val="0"/>
      <w:divBdr>
        <w:top w:val="none" w:sz="0" w:space="0" w:color="auto"/>
        <w:left w:val="none" w:sz="0" w:space="0" w:color="auto"/>
        <w:bottom w:val="none" w:sz="0" w:space="0" w:color="auto"/>
        <w:right w:val="none" w:sz="0" w:space="0" w:color="auto"/>
      </w:divBdr>
    </w:div>
    <w:div w:id="1367019845">
      <w:bodyDiv w:val="1"/>
      <w:marLeft w:val="0"/>
      <w:marRight w:val="0"/>
      <w:marTop w:val="0"/>
      <w:marBottom w:val="0"/>
      <w:divBdr>
        <w:top w:val="none" w:sz="0" w:space="0" w:color="auto"/>
        <w:left w:val="none" w:sz="0" w:space="0" w:color="auto"/>
        <w:bottom w:val="none" w:sz="0" w:space="0" w:color="auto"/>
        <w:right w:val="none" w:sz="0" w:space="0" w:color="auto"/>
      </w:divBdr>
    </w:div>
    <w:div w:id="1367679028">
      <w:bodyDiv w:val="1"/>
      <w:marLeft w:val="0"/>
      <w:marRight w:val="0"/>
      <w:marTop w:val="0"/>
      <w:marBottom w:val="0"/>
      <w:divBdr>
        <w:top w:val="none" w:sz="0" w:space="0" w:color="auto"/>
        <w:left w:val="none" w:sz="0" w:space="0" w:color="auto"/>
        <w:bottom w:val="none" w:sz="0" w:space="0" w:color="auto"/>
        <w:right w:val="none" w:sz="0" w:space="0" w:color="auto"/>
      </w:divBdr>
    </w:div>
    <w:div w:id="1372145727">
      <w:bodyDiv w:val="1"/>
      <w:marLeft w:val="0"/>
      <w:marRight w:val="0"/>
      <w:marTop w:val="0"/>
      <w:marBottom w:val="0"/>
      <w:divBdr>
        <w:top w:val="none" w:sz="0" w:space="0" w:color="auto"/>
        <w:left w:val="none" w:sz="0" w:space="0" w:color="auto"/>
        <w:bottom w:val="none" w:sz="0" w:space="0" w:color="auto"/>
        <w:right w:val="none" w:sz="0" w:space="0" w:color="auto"/>
      </w:divBdr>
    </w:div>
    <w:div w:id="1374231623">
      <w:bodyDiv w:val="1"/>
      <w:marLeft w:val="0"/>
      <w:marRight w:val="0"/>
      <w:marTop w:val="0"/>
      <w:marBottom w:val="0"/>
      <w:divBdr>
        <w:top w:val="none" w:sz="0" w:space="0" w:color="auto"/>
        <w:left w:val="none" w:sz="0" w:space="0" w:color="auto"/>
        <w:bottom w:val="none" w:sz="0" w:space="0" w:color="auto"/>
        <w:right w:val="none" w:sz="0" w:space="0" w:color="auto"/>
      </w:divBdr>
    </w:div>
    <w:div w:id="1374648451">
      <w:bodyDiv w:val="1"/>
      <w:marLeft w:val="0"/>
      <w:marRight w:val="0"/>
      <w:marTop w:val="0"/>
      <w:marBottom w:val="0"/>
      <w:divBdr>
        <w:top w:val="none" w:sz="0" w:space="0" w:color="auto"/>
        <w:left w:val="none" w:sz="0" w:space="0" w:color="auto"/>
        <w:bottom w:val="none" w:sz="0" w:space="0" w:color="auto"/>
        <w:right w:val="none" w:sz="0" w:space="0" w:color="auto"/>
      </w:divBdr>
    </w:div>
    <w:div w:id="1375617545">
      <w:bodyDiv w:val="1"/>
      <w:marLeft w:val="0"/>
      <w:marRight w:val="0"/>
      <w:marTop w:val="0"/>
      <w:marBottom w:val="0"/>
      <w:divBdr>
        <w:top w:val="none" w:sz="0" w:space="0" w:color="auto"/>
        <w:left w:val="none" w:sz="0" w:space="0" w:color="auto"/>
        <w:bottom w:val="none" w:sz="0" w:space="0" w:color="auto"/>
        <w:right w:val="none" w:sz="0" w:space="0" w:color="auto"/>
      </w:divBdr>
    </w:div>
    <w:div w:id="1379747018">
      <w:bodyDiv w:val="1"/>
      <w:marLeft w:val="0"/>
      <w:marRight w:val="0"/>
      <w:marTop w:val="0"/>
      <w:marBottom w:val="0"/>
      <w:divBdr>
        <w:top w:val="none" w:sz="0" w:space="0" w:color="auto"/>
        <w:left w:val="none" w:sz="0" w:space="0" w:color="auto"/>
        <w:bottom w:val="none" w:sz="0" w:space="0" w:color="auto"/>
        <w:right w:val="none" w:sz="0" w:space="0" w:color="auto"/>
      </w:divBdr>
    </w:div>
    <w:div w:id="1382024256">
      <w:bodyDiv w:val="1"/>
      <w:marLeft w:val="0"/>
      <w:marRight w:val="0"/>
      <w:marTop w:val="0"/>
      <w:marBottom w:val="0"/>
      <w:divBdr>
        <w:top w:val="none" w:sz="0" w:space="0" w:color="auto"/>
        <w:left w:val="none" w:sz="0" w:space="0" w:color="auto"/>
        <w:bottom w:val="none" w:sz="0" w:space="0" w:color="auto"/>
        <w:right w:val="none" w:sz="0" w:space="0" w:color="auto"/>
      </w:divBdr>
    </w:div>
    <w:div w:id="1387531313">
      <w:bodyDiv w:val="1"/>
      <w:marLeft w:val="0"/>
      <w:marRight w:val="0"/>
      <w:marTop w:val="0"/>
      <w:marBottom w:val="0"/>
      <w:divBdr>
        <w:top w:val="none" w:sz="0" w:space="0" w:color="auto"/>
        <w:left w:val="none" w:sz="0" w:space="0" w:color="auto"/>
        <w:bottom w:val="none" w:sz="0" w:space="0" w:color="auto"/>
        <w:right w:val="none" w:sz="0" w:space="0" w:color="auto"/>
      </w:divBdr>
    </w:div>
    <w:div w:id="1392267262">
      <w:bodyDiv w:val="1"/>
      <w:marLeft w:val="0"/>
      <w:marRight w:val="0"/>
      <w:marTop w:val="0"/>
      <w:marBottom w:val="0"/>
      <w:divBdr>
        <w:top w:val="none" w:sz="0" w:space="0" w:color="auto"/>
        <w:left w:val="none" w:sz="0" w:space="0" w:color="auto"/>
        <w:bottom w:val="none" w:sz="0" w:space="0" w:color="auto"/>
        <w:right w:val="none" w:sz="0" w:space="0" w:color="auto"/>
      </w:divBdr>
    </w:div>
    <w:div w:id="1392996099">
      <w:bodyDiv w:val="1"/>
      <w:marLeft w:val="0"/>
      <w:marRight w:val="0"/>
      <w:marTop w:val="0"/>
      <w:marBottom w:val="0"/>
      <w:divBdr>
        <w:top w:val="none" w:sz="0" w:space="0" w:color="auto"/>
        <w:left w:val="none" w:sz="0" w:space="0" w:color="auto"/>
        <w:bottom w:val="none" w:sz="0" w:space="0" w:color="auto"/>
        <w:right w:val="none" w:sz="0" w:space="0" w:color="auto"/>
      </w:divBdr>
    </w:div>
    <w:div w:id="1393380923">
      <w:bodyDiv w:val="1"/>
      <w:marLeft w:val="0"/>
      <w:marRight w:val="0"/>
      <w:marTop w:val="0"/>
      <w:marBottom w:val="0"/>
      <w:divBdr>
        <w:top w:val="none" w:sz="0" w:space="0" w:color="auto"/>
        <w:left w:val="none" w:sz="0" w:space="0" w:color="auto"/>
        <w:bottom w:val="none" w:sz="0" w:space="0" w:color="auto"/>
        <w:right w:val="none" w:sz="0" w:space="0" w:color="auto"/>
      </w:divBdr>
    </w:div>
    <w:div w:id="1394545612">
      <w:bodyDiv w:val="1"/>
      <w:marLeft w:val="0"/>
      <w:marRight w:val="0"/>
      <w:marTop w:val="0"/>
      <w:marBottom w:val="0"/>
      <w:divBdr>
        <w:top w:val="none" w:sz="0" w:space="0" w:color="auto"/>
        <w:left w:val="none" w:sz="0" w:space="0" w:color="auto"/>
        <w:bottom w:val="none" w:sz="0" w:space="0" w:color="auto"/>
        <w:right w:val="none" w:sz="0" w:space="0" w:color="auto"/>
      </w:divBdr>
    </w:div>
    <w:div w:id="1395347515">
      <w:bodyDiv w:val="1"/>
      <w:marLeft w:val="0"/>
      <w:marRight w:val="0"/>
      <w:marTop w:val="0"/>
      <w:marBottom w:val="0"/>
      <w:divBdr>
        <w:top w:val="none" w:sz="0" w:space="0" w:color="auto"/>
        <w:left w:val="none" w:sz="0" w:space="0" w:color="auto"/>
        <w:bottom w:val="none" w:sz="0" w:space="0" w:color="auto"/>
        <w:right w:val="none" w:sz="0" w:space="0" w:color="auto"/>
      </w:divBdr>
    </w:div>
    <w:div w:id="1395854454">
      <w:bodyDiv w:val="1"/>
      <w:marLeft w:val="0"/>
      <w:marRight w:val="0"/>
      <w:marTop w:val="0"/>
      <w:marBottom w:val="0"/>
      <w:divBdr>
        <w:top w:val="none" w:sz="0" w:space="0" w:color="auto"/>
        <w:left w:val="none" w:sz="0" w:space="0" w:color="auto"/>
        <w:bottom w:val="none" w:sz="0" w:space="0" w:color="auto"/>
        <w:right w:val="none" w:sz="0" w:space="0" w:color="auto"/>
      </w:divBdr>
    </w:div>
    <w:div w:id="1398239382">
      <w:bodyDiv w:val="1"/>
      <w:marLeft w:val="0"/>
      <w:marRight w:val="0"/>
      <w:marTop w:val="0"/>
      <w:marBottom w:val="0"/>
      <w:divBdr>
        <w:top w:val="none" w:sz="0" w:space="0" w:color="auto"/>
        <w:left w:val="none" w:sz="0" w:space="0" w:color="auto"/>
        <w:bottom w:val="none" w:sz="0" w:space="0" w:color="auto"/>
        <w:right w:val="none" w:sz="0" w:space="0" w:color="auto"/>
      </w:divBdr>
    </w:div>
    <w:div w:id="1399130826">
      <w:bodyDiv w:val="1"/>
      <w:marLeft w:val="0"/>
      <w:marRight w:val="0"/>
      <w:marTop w:val="0"/>
      <w:marBottom w:val="0"/>
      <w:divBdr>
        <w:top w:val="none" w:sz="0" w:space="0" w:color="auto"/>
        <w:left w:val="none" w:sz="0" w:space="0" w:color="auto"/>
        <w:bottom w:val="none" w:sz="0" w:space="0" w:color="auto"/>
        <w:right w:val="none" w:sz="0" w:space="0" w:color="auto"/>
      </w:divBdr>
    </w:div>
    <w:div w:id="1402019352">
      <w:bodyDiv w:val="1"/>
      <w:marLeft w:val="0"/>
      <w:marRight w:val="0"/>
      <w:marTop w:val="0"/>
      <w:marBottom w:val="0"/>
      <w:divBdr>
        <w:top w:val="none" w:sz="0" w:space="0" w:color="auto"/>
        <w:left w:val="none" w:sz="0" w:space="0" w:color="auto"/>
        <w:bottom w:val="none" w:sz="0" w:space="0" w:color="auto"/>
        <w:right w:val="none" w:sz="0" w:space="0" w:color="auto"/>
      </w:divBdr>
    </w:div>
    <w:div w:id="1402287244">
      <w:bodyDiv w:val="1"/>
      <w:marLeft w:val="0"/>
      <w:marRight w:val="0"/>
      <w:marTop w:val="0"/>
      <w:marBottom w:val="0"/>
      <w:divBdr>
        <w:top w:val="none" w:sz="0" w:space="0" w:color="auto"/>
        <w:left w:val="none" w:sz="0" w:space="0" w:color="auto"/>
        <w:bottom w:val="none" w:sz="0" w:space="0" w:color="auto"/>
        <w:right w:val="none" w:sz="0" w:space="0" w:color="auto"/>
      </w:divBdr>
    </w:div>
    <w:div w:id="1402560109">
      <w:bodyDiv w:val="1"/>
      <w:marLeft w:val="0"/>
      <w:marRight w:val="0"/>
      <w:marTop w:val="0"/>
      <w:marBottom w:val="0"/>
      <w:divBdr>
        <w:top w:val="none" w:sz="0" w:space="0" w:color="auto"/>
        <w:left w:val="none" w:sz="0" w:space="0" w:color="auto"/>
        <w:bottom w:val="none" w:sz="0" w:space="0" w:color="auto"/>
        <w:right w:val="none" w:sz="0" w:space="0" w:color="auto"/>
      </w:divBdr>
    </w:div>
    <w:div w:id="1403216963">
      <w:bodyDiv w:val="1"/>
      <w:marLeft w:val="0"/>
      <w:marRight w:val="0"/>
      <w:marTop w:val="0"/>
      <w:marBottom w:val="0"/>
      <w:divBdr>
        <w:top w:val="none" w:sz="0" w:space="0" w:color="auto"/>
        <w:left w:val="none" w:sz="0" w:space="0" w:color="auto"/>
        <w:bottom w:val="none" w:sz="0" w:space="0" w:color="auto"/>
        <w:right w:val="none" w:sz="0" w:space="0" w:color="auto"/>
      </w:divBdr>
    </w:div>
    <w:div w:id="1404378662">
      <w:bodyDiv w:val="1"/>
      <w:marLeft w:val="0"/>
      <w:marRight w:val="0"/>
      <w:marTop w:val="0"/>
      <w:marBottom w:val="0"/>
      <w:divBdr>
        <w:top w:val="none" w:sz="0" w:space="0" w:color="auto"/>
        <w:left w:val="none" w:sz="0" w:space="0" w:color="auto"/>
        <w:bottom w:val="none" w:sz="0" w:space="0" w:color="auto"/>
        <w:right w:val="none" w:sz="0" w:space="0" w:color="auto"/>
      </w:divBdr>
    </w:div>
    <w:div w:id="1405251424">
      <w:bodyDiv w:val="1"/>
      <w:marLeft w:val="0"/>
      <w:marRight w:val="0"/>
      <w:marTop w:val="0"/>
      <w:marBottom w:val="0"/>
      <w:divBdr>
        <w:top w:val="none" w:sz="0" w:space="0" w:color="auto"/>
        <w:left w:val="none" w:sz="0" w:space="0" w:color="auto"/>
        <w:bottom w:val="none" w:sz="0" w:space="0" w:color="auto"/>
        <w:right w:val="none" w:sz="0" w:space="0" w:color="auto"/>
      </w:divBdr>
    </w:div>
    <w:div w:id="1408764217">
      <w:bodyDiv w:val="1"/>
      <w:marLeft w:val="0"/>
      <w:marRight w:val="0"/>
      <w:marTop w:val="0"/>
      <w:marBottom w:val="0"/>
      <w:divBdr>
        <w:top w:val="none" w:sz="0" w:space="0" w:color="auto"/>
        <w:left w:val="none" w:sz="0" w:space="0" w:color="auto"/>
        <w:bottom w:val="none" w:sz="0" w:space="0" w:color="auto"/>
        <w:right w:val="none" w:sz="0" w:space="0" w:color="auto"/>
      </w:divBdr>
    </w:div>
    <w:div w:id="1409156858">
      <w:bodyDiv w:val="1"/>
      <w:marLeft w:val="0"/>
      <w:marRight w:val="0"/>
      <w:marTop w:val="0"/>
      <w:marBottom w:val="0"/>
      <w:divBdr>
        <w:top w:val="none" w:sz="0" w:space="0" w:color="auto"/>
        <w:left w:val="none" w:sz="0" w:space="0" w:color="auto"/>
        <w:bottom w:val="none" w:sz="0" w:space="0" w:color="auto"/>
        <w:right w:val="none" w:sz="0" w:space="0" w:color="auto"/>
      </w:divBdr>
    </w:div>
    <w:div w:id="1412852423">
      <w:bodyDiv w:val="1"/>
      <w:marLeft w:val="0"/>
      <w:marRight w:val="0"/>
      <w:marTop w:val="0"/>
      <w:marBottom w:val="0"/>
      <w:divBdr>
        <w:top w:val="none" w:sz="0" w:space="0" w:color="auto"/>
        <w:left w:val="none" w:sz="0" w:space="0" w:color="auto"/>
        <w:bottom w:val="none" w:sz="0" w:space="0" w:color="auto"/>
        <w:right w:val="none" w:sz="0" w:space="0" w:color="auto"/>
      </w:divBdr>
    </w:div>
    <w:div w:id="1413039811">
      <w:bodyDiv w:val="1"/>
      <w:marLeft w:val="0"/>
      <w:marRight w:val="0"/>
      <w:marTop w:val="0"/>
      <w:marBottom w:val="0"/>
      <w:divBdr>
        <w:top w:val="none" w:sz="0" w:space="0" w:color="auto"/>
        <w:left w:val="none" w:sz="0" w:space="0" w:color="auto"/>
        <w:bottom w:val="none" w:sz="0" w:space="0" w:color="auto"/>
        <w:right w:val="none" w:sz="0" w:space="0" w:color="auto"/>
      </w:divBdr>
    </w:div>
    <w:div w:id="1413159583">
      <w:bodyDiv w:val="1"/>
      <w:marLeft w:val="0"/>
      <w:marRight w:val="0"/>
      <w:marTop w:val="0"/>
      <w:marBottom w:val="0"/>
      <w:divBdr>
        <w:top w:val="none" w:sz="0" w:space="0" w:color="auto"/>
        <w:left w:val="none" w:sz="0" w:space="0" w:color="auto"/>
        <w:bottom w:val="none" w:sz="0" w:space="0" w:color="auto"/>
        <w:right w:val="none" w:sz="0" w:space="0" w:color="auto"/>
      </w:divBdr>
    </w:div>
    <w:div w:id="1414425278">
      <w:bodyDiv w:val="1"/>
      <w:marLeft w:val="0"/>
      <w:marRight w:val="0"/>
      <w:marTop w:val="0"/>
      <w:marBottom w:val="0"/>
      <w:divBdr>
        <w:top w:val="none" w:sz="0" w:space="0" w:color="auto"/>
        <w:left w:val="none" w:sz="0" w:space="0" w:color="auto"/>
        <w:bottom w:val="none" w:sz="0" w:space="0" w:color="auto"/>
        <w:right w:val="none" w:sz="0" w:space="0" w:color="auto"/>
      </w:divBdr>
    </w:div>
    <w:div w:id="1416636026">
      <w:bodyDiv w:val="1"/>
      <w:marLeft w:val="0"/>
      <w:marRight w:val="0"/>
      <w:marTop w:val="0"/>
      <w:marBottom w:val="0"/>
      <w:divBdr>
        <w:top w:val="none" w:sz="0" w:space="0" w:color="auto"/>
        <w:left w:val="none" w:sz="0" w:space="0" w:color="auto"/>
        <w:bottom w:val="none" w:sz="0" w:space="0" w:color="auto"/>
        <w:right w:val="none" w:sz="0" w:space="0" w:color="auto"/>
      </w:divBdr>
    </w:div>
    <w:div w:id="1425417556">
      <w:bodyDiv w:val="1"/>
      <w:marLeft w:val="0"/>
      <w:marRight w:val="0"/>
      <w:marTop w:val="0"/>
      <w:marBottom w:val="0"/>
      <w:divBdr>
        <w:top w:val="none" w:sz="0" w:space="0" w:color="auto"/>
        <w:left w:val="none" w:sz="0" w:space="0" w:color="auto"/>
        <w:bottom w:val="none" w:sz="0" w:space="0" w:color="auto"/>
        <w:right w:val="none" w:sz="0" w:space="0" w:color="auto"/>
      </w:divBdr>
    </w:div>
    <w:div w:id="1427655414">
      <w:bodyDiv w:val="1"/>
      <w:marLeft w:val="0"/>
      <w:marRight w:val="0"/>
      <w:marTop w:val="0"/>
      <w:marBottom w:val="0"/>
      <w:divBdr>
        <w:top w:val="none" w:sz="0" w:space="0" w:color="auto"/>
        <w:left w:val="none" w:sz="0" w:space="0" w:color="auto"/>
        <w:bottom w:val="none" w:sz="0" w:space="0" w:color="auto"/>
        <w:right w:val="none" w:sz="0" w:space="0" w:color="auto"/>
      </w:divBdr>
    </w:div>
    <w:div w:id="1429157814">
      <w:bodyDiv w:val="1"/>
      <w:marLeft w:val="0"/>
      <w:marRight w:val="0"/>
      <w:marTop w:val="0"/>
      <w:marBottom w:val="0"/>
      <w:divBdr>
        <w:top w:val="none" w:sz="0" w:space="0" w:color="auto"/>
        <w:left w:val="none" w:sz="0" w:space="0" w:color="auto"/>
        <w:bottom w:val="none" w:sz="0" w:space="0" w:color="auto"/>
        <w:right w:val="none" w:sz="0" w:space="0" w:color="auto"/>
      </w:divBdr>
    </w:div>
    <w:div w:id="1430388874">
      <w:bodyDiv w:val="1"/>
      <w:marLeft w:val="0"/>
      <w:marRight w:val="0"/>
      <w:marTop w:val="0"/>
      <w:marBottom w:val="0"/>
      <w:divBdr>
        <w:top w:val="none" w:sz="0" w:space="0" w:color="auto"/>
        <w:left w:val="none" w:sz="0" w:space="0" w:color="auto"/>
        <w:bottom w:val="none" w:sz="0" w:space="0" w:color="auto"/>
        <w:right w:val="none" w:sz="0" w:space="0" w:color="auto"/>
      </w:divBdr>
    </w:div>
    <w:div w:id="1431120141">
      <w:bodyDiv w:val="1"/>
      <w:marLeft w:val="0"/>
      <w:marRight w:val="0"/>
      <w:marTop w:val="0"/>
      <w:marBottom w:val="0"/>
      <w:divBdr>
        <w:top w:val="none" w:sz="0" w:space="0" w:color="auto"/>
        <w:left w:val="none" w:sz="0" w:space="0" w:color="auto"/>
        <w:bottom w:val="none" w:sz="0" w:space="0" w:color="auto"/>
        <w:right w:val="none" w:sz="0" w:space="0" w:color="auto"/>
      </w:divBdr>
    </w:div>
    <w:div w:id="1432429907">
      <w:bodyDiv w:val="1"/>
      <w:marLeft w:val="0"/>
      <w:marRight w:val="0"/>
      <w:marTop w:val="0"/>
      <w:marBottom w:val="0"/>
      <w:divBdr>
        <w:top w:val="none" w:sz="0" w:space="0" w:color="auto"/>
        <w:left w:val="none" w:sz="0" w:space="0" w:color="auto"/>
        <w:bottom w:val="none" w:sz="0" w:space="0" w:color="auto"/>
        <w:right w:val="none" w:sz="0" w:space="0" w:color="auto"/>
      </w:divBdr>
    </w:div>
    <w:div w:id="1433209878">
      <w:bodyDiv w:val="1"/>
      <w:marLeft w:val="0"/>
      <w:marRight w:val="0"/>
      <w:marTop w:val="0"/>
      <w:marBottom w:val="0"/>
      <w:divBdr>
        <w:top w:val="none" w:sz="0" w:space="0" w:color="auto"/>
        <w:left w:val="none" w:sz="0" w:space="0" w:color="auto"/>
        <w:bottom w:val="none" w:sz="0" w:space="0" w:color="auto"/>
        <w:right w:val="none" w:sz="0" w:space="0" w:color="auto"/>
      </w:divBdr>
    </w:div>
    <w:div w:id="1438717198">
      <w:bodyDiv w:val="1"/>
      <w:marLeft w:val="0"/>
      <w:marRight w:val="0"/>
      <w:marTop w:val="0"/>
      <w:marBottom w:val="0"/>
      <w:divBdr>
        <w:top w:val="none" w:sz="0" w:space="0" w:color="auto"/>
        <w:left w:val="none" w:sz="0" w:space="0" w:color="auto"/>
        <w:bottom w:val="none" w:sz="0" w:space="0" w:color="auto"/>
        <w:right w:val="none" w:sz="0" w:space="0" w:color="auto"/>
      </w:divBdr>
    </w:div>
    <w:div w:id="1440756316">
      <w:bodyDiv w:val="1"/>
      <w:marLeft w:val="0"/>
      <w:marRight w:val="0"/>
      <w:marTop w:val="0"/>
      <w:marBottom w:val="0"/>
      <w:divBdr>
        <w:top w:val="none" w:sz="0" w:space="0" w:color="auto"/>
        <w:left w:val="none" w:sz="0" w:space="0" w:color="auto"/>
        <w:bottom w:val="none" w:sz="0" w:space="0" w:color="auto"/>
        <w:right w:val="none" w:sz="0" w:space="0" w:color="auto"/>
      </w:divBdr>
    </w:div>
    <w:div w:id="1441996342">
      <w:bodyDiv w:val="1"/>
      <w:marLeft w:val="0"/>
      <w:marRight w:val="0"/>
      <w:marTop w:val="0"/>
      <w:marBottom w:val="0"/>
      <w:divBdr>
        <w:top w:val="none" w:sz="0" w:space="0" w:color="auto"/>
        <w:left w:val="none" w:sz="0" w:space="0" w:color="auto"/>
        <w:bottom w:val="none" w:sz="0" w:space="0" w:color="auto"/>
        <w:right w:val="none" w:sz="0" w:space="0" w:color="auto"/>
      </w:divBdr>
    </w:div>
    <w:div w:id="1442457825">
      <w:bodyDiv w:val="1"/>
      <w:marLeft w:val="0"/>
      <w:marRight w:val="0"/>
      <w:marTop w:val="0"/>
      <w:marBottom w:val="0"/>
      <w:divBdr>
        <w:top w:val="none" w:sz="0" w:space="0" w:color="auto"/>
        <w:left w:val="none" w:sz="0" w:space="0" w:color="auto"/>
        <w:bottom w:val="none" w:sz="0" w:space="0" w:color="auto"/>
        <w:right w:val="none" w:sz="0" w:space="0" w:color="auto"/>
      </w:divBdr>
    </w:div>
    <w:div w:id="1442996342">
      <w:bodyDiv w:val="1"/>
      <w:marLeft w:val="0"/>
      <w:marRight w:val="0"/>
      <w:marTop w:val="0"/>
      <w:marBottom w:val="0"/>
      <w:divBdr>
        <w:top w:val="none" w:sz="0" w:space="0" w:color="auto"/>
        <w:left w:val="none" w:sz="0" w:space="0" w:color="auto"/>
        <w:bottom w:val="none" w:sz="0" w:space="0" w:color="auto"/>
        <w:right w:val="none" w:sz="0" w:space="0" w:color="auto"/>
      </w:divBdr>
    </w:div>
    <w:div w:id="1444110300">
      <w:bodyDiv w:val="1"/>
      <w:marLeft w:val="0"/>
      <w:marRight w:val="0"/>
      <w:marTop w:val="0"/>
      <w:marBottom w:val="0"/>
      <w:divBdr>
        <w:top w:val="none" w:sz="0" w:space="0" w:color="auto"/>
        <w:left w:val="none" w:sz="0" w:space="0" w:color="auto"/>
        <w:bottom w:val="none" w:sz="0" w:space="0" w:color="auto"/>
        <w:right w:val="none" w:sz="0" w:space="0" w:color="auto"/>
      </w:divBdr>
    </w:div>
    <w:div w:id="1444617136">
      <w:bodyDiv w:val="1"/>
      <w:marLeft w:val="0"/>
      <w:marRight w:val="0"/>
      <w:marTop w:val="0"/>
      <w:marBottom w:val="0"/>
      <w:divBdr>
        <w:top w:val="none" w:sz="0" w:space="0" w:color="auto"/>
        <w:left w:val="none" w:sz="0" w:space="0" w:color="auto"/>
        <w:bottom w:val="none" w:sz="0" w:space="0" w:color="auto"/>
        <w:right w:val="none" w:sz="0" w:space="0" w:color="auto"/>
      </w:divBdr>
    </w:div>
    <w:div w:id="1445465950">
      <w:bodyDiv w:val="1"/>
      <w:marLeft w:val="0"/>
      <w:marRight w:val="0"/>
      <w:marTop w:val="0"/>
      <w:marBottom w:val="0"/>
      <w:divBdr>
        <w:top w:val="none" w:sz="0" w:space="0" w:color="auto"/>
        <w:left w:val="none" w:sz="0" w:space="0" w:color="auto"/>
        <w:bottom w:val="none" w:sz="0" w:space="0" w:color="auto"/>
        <w:right w:val="none" w:sz="0" w:space="0" w:color="auto"/>
      </w:divBdr>
    </w:div>
    <w:div w:id="1446342946">
      <w:bodyDiv w:val="1"/>
      <w:marLeft w:val="0"/>
      <w:marRight w:val="0"/>
      <w:marTop w:val="0"/>
      <w:marBottom w:val="0"/>
      <w:divBdr>
        <w:top w:val="none" w:sz="0" w:space="0" w:color="auto"/>
        <w:left w:val="none" w:sz="0" w:space="0" w:color="auto"/>
        <w:bottom w:val="none" w:sz="0" w:space="0" w:color="auto"/>
        <w:right w:val="none" w:sz="0" w:space="0" w:color="auto"/>
      </w:divBdr>
    </w:div>
    <w:div w:id="1448310070">
      <w:bodyDiv w:val="1"/>
      <w:marLeft w:val="0"/>
      <w:marRight w:val="0"/>
      <w:marTop w:val="0"/>
      <w:marBottom w:val="0"/>
      <w:divBdr>
        <w:top w:val="none" w:sz="0" w:space="0" w:color="auto"/>
        <w:left w:val="none" w:sz="0" w:space="0" w:color="auto"/>
        <w:bottom w:val="none" w:sz="0" w:space="0" w:color="auto"/>
        <w:right w:val="none" w:sz="0" w:space="0" w:color="auto"/>
      </w:divBdr>
    </w:div>
    <w:div w:id="1456951086">
      <w:bodyDiv w:val="1"/>
      <w:marLeft w:val="0"/>
      <w:marRight w:val="0"/>
      <w:marTop w:val="0"/>
      <w:marBottom w:val="0"/>
      <w:divBdr>
        <w:top w:val="none" w:sz="0" w:space="0" w:color="auto"/>
        <w:left w:val="none" w:sz="0" w:space="0" w:color="auto"/>
        <w:bottom w:val="none" w:sz="0" w:space="0" w:color="auto"/>
        <w:right w:val="none" w:sz="0" w:space="0" w:color="auto"/>
      </w:divBdr>
    </w:div>
    <w:div w:id="1458570584">
      <w:bodyDiv w:val="1"/>
      <w:marLeft w:val="0"/>
      <w:marRight w:val="0"/>
      <w:marTop w:val="0"/>
      <w:marBottom w:val="0"/>
      <w:divBdr>
        <w:top w:val="none" w:sz="0" w:space="0" w:color="auto"/>
        <w:left w:val="none" w:sz="0" w:space="0" w:color="auto"/>
        <w:bottom w:val="none" w:sz="0" w:space="0" w:color="auto"/>
        <w:right w:val="none" w:sz="0" w:space="0" w:color="auto"/>
      </w:divBdr>
    </w:div>
    <w:div w:id="1459834691">
      <w:bodyDiv w:val="1"/>
      <w:marLeft w:val="0"/>
      <w:marRight w:val="0"/>
      <w:marTop w:val="0"/>
      <w:marBottom w:val="0"/>
      <w:divBdr>
        <w:top w:val="none" w:sz="0" w:space="0" w:color="auto"/>
        <w:left w:val="none" w:sz="0" w:space="0" w:color="auto"/>
        <w:bottom w:val="none" w:sz="0" w:space="0" w:color="auto"/>
        <w:right w:val="none" w:sz="0" w:space="0" w:color="auto"/>
      </w:divBdr>
    </w:div>
    <w:div w:id="1466967705">
      <w:bodyDiv w:val="1"/>
      <w:marLeft w:val="0"/>
      <w:marRight w:val="0"/>
      <w:marTop w:val="0"/>
      <w:marBottom w:val="0"/>
      <w:divBdr>
        <w:top w:val="none" w:sz="0" w:space="0" w:color="auto"/>
        <w:left w:val="none" w:sz="0" w:space="0" w:color="auto"/>
        <w:bottom w:val="none" w:sz="0" w:space="0" w:color="auto"/>
        <w:right w:val="none" w:sz="0" w:space="0" w:color="auto"/>
      </w:divBdr>
    </w:div>
    <w:div w:id="1467772677">
      <w:bodyDiv w:val="1"/>
      <w:marLeft w:val="0"/>
      <w:marRight w:val="0"/>
      <w:marTop w:val="0"/>
      <w:marBottom w:val="0"/>
      <w:divBdr>
        <w:top w:val="none" w:sz="0" w:space="0" w:color="auto"/>
        <w:left w:val="none" w:sz="0" w:space="0" w:color="auto"/>
        <w:bottom w:val="none" w:sz="0" w:space="0" w:color="auto"/>
        <w:right w:val="none" w:sz="0" w:space="0" w:color="auto"/>
      </w:divBdr>
    </w:div>
    <w:div w:id="1468234067">
      <w:bodyDiv w:val="1"/>
      <w:marLeft w:val="0"/>
      <w:marRight w:val="0"/>
      <w:marTop w:val="0"/>
      <w:marBottom w:val="0"/>
      <w:divBdr>
        <w:top w:val="none" w:sz="0" w:space="0" w:color="auto"/>
        <w:left w:val="none" w:sz="0" w:space="0" w:color="auto"/>
        <w:bottom w:val="none" w:sz="0" w:space="0" w:color="auto"/>
        <w:right w:val="none" w:sz="0" w:space="0" w:color="auto"/>
      </w:divBdr>
    </w:div>
    <w:div w:id="1472283686">
      <w:bodyDiv w:val="1"/>
      <w:marLeft w:val="0"/>
      <w:marRight w:val="0"/>
      <w:marTop w:val="0"/>
      <w:marBottom w:val="0"/>
      <w:divBdr>
        <w:top w:val="none" w:sz="0" w:space="0" w:color="auto"/>
        <w:left w:val="none" w:sz="0" w:space="0" w:color="auto"/>
        <w:bottom w:val="none" w:sz="0" w:space="0" w:color="auto"/>
        <w:right w:val="none" w:sz="0" w:space="0" w:color="auto"/>
      </w:divBdr>
    </w:div>
    <w:div w:id="1472554636">
      <w:bodyDiv w:val="1"/>
      <w:marLeft w:val="0"/>
      <w:marRight w:val="0"/>
      <w:marTop w:val="0"/>
      <w:marBottom w:val="0"/>
      <w:divBdr>
        <w:top w:val="none" w:sz="0" w:space="0" w:color="auto"/>
        <w:left w:val="none" w:sz="0" w:space="0" w:color="auto"/>
        <w:bottom w:val="none" w:sz="0" w:space="0" w:color="auto"/>
        <w:right w:val="none" w:sz="0" w:space="0" w:color="auto"/>
      </w:divBdr>
    </w:div>
    <w:div w:id="1473450585">
      <w:bodyDiv w:val="1"/>
      <w:marLeft w:val="0"/>
      <w:marRight w:val="0"/>
      <w:marTop w:val="0"/>
      <w:marBottom w:val="0"/>
      <w:divBdr>
        <w:top w:val="none" w:sz="0" w:space="0" w:color="auto"/>
        <w:left w:val="none" w:sz="0" w:space="0" w:color="auto"/>
        <w:bottom w:val="none" w:sz="0" w:space="0" w:color="auto"/>
        <w:right w:val="none" w:sz="0" w:space="0" w:color="auto"/>
      </w:divBdr>
    </w:div>
    <w:div w:id="1474718252">
      <w:bodyDiv w:val="1"/>
      <w:marLeft w:val="0"/>
      <w:marRight w:val="0"/>
      <w:marTop w:val="0"/>
      <w:marBottom w:val="0"/>
      <w:divBdr>
        <w:top w:val="none" w:sz="0" w:space="0" w:color="auto"/>
        <w:left w:val="none" w:sz="0" w:space="0" w:color="auto"/>
        <w:bottom w:val="none" w:sz="0" w:space="0" w:color="auto"/>
        <w:right w:val="none" w:sz="0" w:space="0" w:color="auto"/>
      </w:divBdr>
    </w:div>
    <w:div w:id="1476296208">
      <w:bodyDiv w:val="1"/>
      <w:marLeft w:val="0"/>
      <w:marRight w:val="0"/>
      <w:marTop w:val="0"/>
      <w:marBottom w:val="0"/>
      <w:divBdr>
        <w:top w:val="none" w:sz="0" w:space="0" w:color="auto"/>
        <w:left w:val="none" w:sz="0" w:space="0" w:color="auto"/>
        <w:bottom w:val="none" w:sz="0" w:space="0" w:color="auto"/>
        <w:right w:val="none" w:sz="0" w:space="0" w:color="auto"/>
      </w:divBdr>
    </w:div>
    <w:div w:id="1476727317">
      <w:bodyDiv w:val="1"/>
      <w:marLeft w:val="0"/>
      <w:marRight w:val="0"/>
      <w:marTop w:val="0"/>
      <w:marBottom w:val="0"/>
      <w:divBdr>
        <w:top w:val="none" w:sz="0" w:space="0" w:color="auto"/>
        <w:left w:val="none" w:sz="0" w:space="0" w:color="auto"/>
        <w:bottom w:val="none" w:sz="0" w:space="0" w:color="auto"/>
        <w:right w:val="none" w:sz="0" w:space="0" w:color="auto"/>
      </w:divBdr>
    </w:div>
    <w:div w:id="1482194584">
      <w:bodyDiv w:val="1"/>
      <w:marLeft w:val="0"/>
      <w:marRight w:val="0"/>
      <w:marTop w:val="0"/>
      <w:marBottom w:val="0"/>
      <w:divBdr>
        <w:top w:val="none" w:sz="0" w:space="0" w:color="auto"/>
        <w:left w:val="none" w:sz="0" w:space="0" w:color="auto"/>
        <w:bottom w:val="none" w:sz="0" w:space="0" w:color="auto"/>
        <w:right w:val="none" w:sz="0" w:space="0" w:color="auto"/>
      </w:divBdr>
    </w:div>
    <w:div w:id="1483155204">
      <w:bodyDiv w:val="1"/>
      <w:marLeft w:val="0"/>
      <w:marRight w:val="0"/>
      <w:marTop w:val="0"/>
      <w:marBottom w:val="0"/>
      <w:divBdr>
        <w:top w:val="none" w:sz="0" w:space="0" w:color="auto"/>
        <w:left w:val="none" w:sz="0" w:space="0" w:color="auto"/>
        <w:bottom w:val="none" w:sz="0" w:space="0" w:color="auto"/>
        <w:right w:val="none" w:sz="0" w:space="0" w:color="auto"/>
      </w:divBdr>
    </w:div>
    <w:div w:id="1483890787">
      <w:bodyDiv w:val="1"/>
      <w:marLeft w:val="0"/>
      <w:marRight w:val="0"/>
      <w:marTop w:val="0"/>
      <w:marBottom w:val="0"/>
      <w:divBdr>
        <w:top w:val="none" w:sz="0" w:space="0" w:color="auto"/>
        <w:left w:val="none" w:sz="0" w:space="0" w:color="auto"/>
        <w:bottom w:val="none" w:sz="0" w:space="0" w:color="auto"/>
        <w:right w:val="none" w:sz="0" w:space="0" w:color="auto"/>
      </w:divBdr>
    </w:div>
    <w:div w:id="1485000873">
      <w:bodyDiv w:val="1"/>
      <w:marLeft w:val="0"/>
      <w:marRight w:val="0"/>
      <w:marTop w:val="0"/>
      <w:marBottom w:val="0"/>
      <w:divBdr>
        <w:top w:val="none" w:sz="0" w:space="0" w:color="auto"/>
        <w:left w:val="none" w:sz="0" w:space="0" w:color="auto"/>
        <w:bottom w:val="none" w:sz="0" w:space="0" w:color="auto"/>
        <w:right w:val="none" w:sz="0" w:space="0" w:color="auto"/>
      </w:divBdr>
    </w:div>
    <w:div w:id="1488595706">
      <w:bodyDiv w:val="1"/>
      <w:marLeft w:val="0"/>
      <w:marRight w:val="0"/>
      <w:marTop w:val="0"/>
      <w:marBottom w:val="0"/>
      <w:divBdr>
        <w:top w:val="none" w:sz="0" w:space="0" w:color="auto"/>
        <w:left w:val="none" w:sz="0" w:space="0" w:color="auto"/>
        <w:bottom w:val="none" w:sz="0" w:space="0" w:color="auto"/>
        <w:right w:val="none" w:sz="0" w:space="0" w:color="auto"/>
      </w:divBdr>
    </w:div>
    <w:div w:id="1491557271">
      <w:bodyDiv w:val="1"/>
      <w:marLeft w:val="0"/>
      <w:marRight w:val="0"/>
      <w:marTop w:val="0"/>
      <w:marBottom w:val="0"/>
      <w:divBdr>
        <w:top w:val="none" w:sz="0" w:space="0" w:color="auto"/>
        <w:left w:val="none" w:sz="0" w:space="0" w:color="auto"/>
        <w:bottom w:val="none" w:sz="0" w:space="0" w:color="auto"/>
        <w:right w:val="none" w:sz="0" w:space="0" w:color="auto"/>
      </w:divBdr>
    </w:div>
    <w:div w:id="1494098909">
      <w:bodyDiv w:val="1"/>
      <w:marLeft w:val="0"/>
      <w:marRight w:val="0"/>
      <w:marTop w:val="0"/>
      <w:marBottom w:val="0"/>
      <w:divBdr>
        <w:top w:val="none" w:sz="0" w:space="0" w:color="auto"/>
        <w:left w:val="none" w:sz="0" w:space="0" w:color="auto"/>
        <w:bottom w:val="none" w:sz="0" w:space="0" w:color="auto"/>
        <w:right w:val="none" w:sz="0" w:space="0" w:color="auto"/>
      </w:divBdr>
    </w:div>
    <w:div w:id="1497571248">
      <w:bodyDiv w:val="1"/>
      <w:marLeft w:val="0"/>
      <w:marRight w:val="0"/>
      <w:marTop w:val="0"/>
      <w:marBottom w:val="0"/>
      <w:divBdr>
        <w:top w:val="none" w:sz="0" w:space="0" w:color="auto"/>
        <w:left w:val="none" w:sz="0" w:space="0" w:color="auto"/>
        <w:bottom w:val="none" w:sz="0" w:space="0" w:color="auto"/>
        <w:right w:val="none" w:sz="0" w:space="0" w:color="auto"/>
      </w:divBdr>
    </w:div>
    <w:div w:id="1499999121">
      <w:bodyDiv w:val="1"/>
      <w:marLeft w:val="0"/>
      <w:marRight w:val="0"/>
      <w:marTop w:val="0"/>
      <w:marBottom w:val="0"/>
      <w:divBdr>
        <w:top w:val="none" w:sz="0" w:space="0" w:color="auto"/>
        <w:left w:val="none" w:sz="0" w:space="0" w:color="auto"/>
        <w:bottom w:val="none" w:sz="0" w:space="0" w:color="auto"/>
        <w:right w:val="none" w:sz="0" w:space="0" w:color="auto"/>
      </w:divBdr>
    </w:div>
    <w:div w:id="1500003270">
      <w:bodyDiv w:val="1"/>
      <w:marLeft w:val="0"/>
      <w:marRight w:val="0"/>
      <w:marTop w:val="0"/>
      <w:marBottom w:val="0"/>
      <w:divBdr>
        <w:top w:val="none" w:sz="0" w:space="0" w:color="auto"/>
        <w:left w:val="none" w:sz="0" w:space="0" w:color="auto"/>
        <w:bottom w:val="none" w:sz="0" w:space="0" w:color="auto"/>
        <w:right w:val="none" w:sz="0" w:space="0" w:color="auto"/>
      </w:divBdr>
    </w:div>
    <w:div w:id="1501122450">
      <w:bodyDiv w:val="1"/>
      <w:marLeft w:val="0"/>
      <w:marRight w:val="0"/>
      <w:marTop w:val="0"/>
      <w:marBottom w:val="0"/>
      <w:divBdr>
        <w:top w:val="none" w:sz="0" w:space="0" w:color="auto"/>
        <w:left w:val="none" w:sz="0" w:space="0" w:color="auto"/>
        <w:bottom w:val="none" w:sz="0" w:space="0" w:color="auto"/>
        <w:right w:val="none" w:sz="0" w:space="0" w:color="auto"/>
      </w:divBdr>
    </w:div>
    <w:div w:id="1503230655">
      <w:bodyDiv w:val="1"/>
      <w:marLeft w:val="0"/>
      <w:marRight w:val="0"/>
      <w:marTop w:val="0"/>
      <w:marBottom w:val="0"/>
      <w:divBdr>
        <w:top w:val="none" w:sz="0" w:space="0" w:color="auto"/>
        <w:left w:val="none" w:sz="0" w:space="0" w:color="auto"/>
        <w:bottom w:val="none" w:sz="0" w:space="0" w:color="auto"/>
        <w:right w:val="none" w:sz="0" w:space="0" w:color="auto"/>
      </w:divBdr>
    </w:div>
    <w:div w:id="1504859433">
      <w:bodyDiv w:val="1"/>
      <w:marLeft w:val="0"/>
      <w:marRight w:val="0"/>
      <w:marTop w:val="0"/>
      <w:marBottom w:val="0"/>
      <w:divBdr>
        <w:top w:val="none" w:sz="0" w:space="0" w:color="auto"/>
        <w:left w:val="none" w:sz="0" w:space="0" w:color="auto"/>
        <w:bottom w:val="none" w:sz="0" w:space="0" w:color="auto"/>
        <w:right w:val="none" w:sz="0" w:space="0" w:color="auto"/>
      </w:divBdr>
    </w:div>
    <w:div w:id="1506822878">
      <w:bodyDiv w:val="1"/>
      <w:marLeft w:val="0"/>
      <w:marRight w:val="0"/>
      <w:marTop w:val="0"/>
      <w:marBottom w:val="0"/>
      <w:divBdr>
        <w:top w:val="none" w:sz="0" w:space="0" w:color="auto"/>
        <w:left w:val="none" w:sz="0" w:space="0" w:color="auto"/>
        <w:bottom w:val="none" w:sz="0" w:space="0" w:color="auto"/>
        <w:right w:val="none" w:sz="0" w:space="0" w:color="auto"/>
      </w:divBdr>
    </w:div>
    <w:div w:id="1507282653">
      <w:bodyDiv w:val="1"/>
      <w:marLeft w:val="0"/>
      <w:marRight w:val="0"/>
      <w:marTop w:val="0"/>
      <w:marBottom w:val="0"/>
      <w:divBdr>
        <w:top w:val="none" w:sz="0" w:space="0" w:color="auto"/>
        <w:left w:val="none" w:sz="0" w:space="0" w:color="auto"/>
        <w:bottom w:val="none" w:sz="0" w:space="0" w:color="auto"/>
        <w:right w:val="none" w:sz="0" w:space="0" w:color="auto"/>
      </w:divBdr>
    </w:div>
    <w:div w:id="1507479936">
      <w:bodyDiv w:val="1"/>
      <w:marLeft w:val="0"/>
      <w:marRight w:val="0"/>
      <w:marTop w:val="0"/>
      <w:marBottom w:val="0"/>
      <w:divBdr>
        <w:top w:val="none" w:sz="0" w:space="0" w:color="auto"/>
        <w:left w:val="none" w:sz="0" w:space="0" w:color="auto"/>
        <w:bottom w:val="none" w:sz="0" w:space="0" w:color="auto"/>
        <w:right w:val="none" w:sz="0" w:space="0" w:color="auto"/>
      </w:divBdr>
    </w:div>
    <w:div w:id="1508015683">
      <w:bodyDiv w:val="1"/>
      <w:marLeft w:val="0"/>
      <w:marRight w:val="0"/>
      <w:marTop w:val="0"/>
      <w:marBottom w:val="0"/>
      <w:divBdr>
        <w:top w:val="none" w:sz="0" w:space="0" w:color="auto"/>
        <w:left w:val="none" w:sz="0" w:space="0" w:color="auto"/>
        <w:bottom w:val="none" w:sz="0" w:space="0" w:color="auto"/>
        <w:right w:val="none" w:sz="0" w:space="0" w:color="auto"/>
      </w:divBdr>
    </w:div>
    <w:div w:id="1508204303">
      <w:bodyDiv w:val="1"/>
      <w:marLeft w:val="0"/>
      <w:marRight w:val="0"/>
      <w:marTop w:val="0"/>
      <w:marBottom w:val="0"/>
      <w:divBdr>
        <w:top w:val="none" w:sz="0" w:space="0" w:color="auto"/>
        <w:left w:val="none" w:sz="0" w:space="0" w:color="auto"/>
        <w:bottom w:val="none" w:sz="0" w:space="0" w:color="auto"/>
        <w:right w:val="none" w:sz="0" w:space="0" w:color="auto"/>
      </w:divBdr>
    </w:div>
    <w:div w:id="1510098051">
      <w:bodyDiv w:val="1"/>
      <w:marLeft w:val="0"/>
      <w:marRight w:val="0"/>
      <w:marTop w:val="0"/>
      <w:marBottom w:val="0"/>
      <w:divBdr>
        <w:top w:val="none" w:sz="0" w:space="0" w:color="auto"/>
        <w:left w:val="none" w:sz="0" w:space="0" w:color="auto"/>
        <w:bottom w:val="none" w:sz="0" w:space="0" w:color="auto"/>
        <w:right w:val="none" w:sz="0" w:space="0" w:color="auto"/>
      </w:divBdr>
    </w:div>
    <w:div w:id="1510676199">
      <w:bodyDiv w:val="1"/>
      <w:marLeft w:val="0"/>
      <w:marRight w:val="0"/>
      <w:marTop w:val="0"/>
      <w:marBottom w:val="0"/>
      <w:divBdr>
        <w:top w:val="none" w:sz="0" w:space="0" w:color="auto"/>
        <w:left w:val="none" w:sz="0" w:space="0" w:color="auto"/>
        <w:bottom w:val="none" w:sz="0" w:space="0" w:color="auto"/>
        <w:right w:val="none" w:sz="0" w:space="0" w:color="auto"/>
      </w:divBdr>
    </w:div>
    <w:div w:id="1511065995">
      <w:bodyDiv w:val="1"/>
      <w:marLeft w:val="0"/>
      <w:marRight w:val="0"/>
      <w:marTop w:val="0"/>
      <w:marBottom w:val="0"/>
      <w:divBdr>
        <w:top w:val="none" w:sz="0" w:space="0" w:color="auto"/>
        <w:left w:val="none" w:sz="0" w:space="0" w:color="auto"/>
        <w:bottom w:val="none" w:sz="0" w:space="0" w:color="auto"/>
        <w:right w:val="none" w:sz="0" w:space="0" w:color="auto"/>
      </w:divBdr>
    </w:div>
    <w:div w:id="1513299633">
      <w:bodyDiv w:val="1"/>
      <w:marLeft w:val="0"/>
      <w:marRight w:val="0"/>
      <w:marTop w:val="0"/>
      <w:marBottom w:val="0"/>
      <w:divBdr>
        <w:top w:val="none" w:sz="0" w:space="0" w:color="auto"/>
        <w:left w:val="none" w:sz="0" w:space="0" w:color="auto"/>
        <w:bottom w:val="none" w:sz="0" w:space="0" w:color="auto"/>
        <w:right w:val="none" w:sz="0" w:space="0" w:color="auto"/>
      </w:divBdr>
    </w:div>
    <w:div w:id="1514219022">
      <w:bodyDiv w:val="1"/>
      <w:marLeft w:val="0"/>
      <w:marRight w:val="0"/>
      <w:marTop w:val="0"/>
      <w:marBottom w:val="0"/>
      <w:divBdr>
        <w:top w:val="none" w:sz="0" w:space="0" w:color="auto"/>
        <w:left w:val="none" w:sz="0" w:space="0" w:color="auto"/>
        <w:bottom w:val="none" w:sz="0" w:space="0" w:color="auto"/>
        <w:right w:val="none" w:sz="0" w:space="0" w:color="auto"/>
      </w:divBdr>
    </w:div>
    <w:div w:id="1514955025">
      <w:bodyDiv w:val="1"/>
      <w:marLeft w:val="0"/>
      <w:marRight w:val="0"/>
      <w:marTop w:val="0"/>
      <w:marBottom w:val="0"/>
      <w:divBdr>
        <w:top w:val="none" w:sz="0" w:space="0" w:color="auto"/>
        <w:left w:val="none" w:sz="0" w:space="0" w:color="auto"/>
        <w:bottom w:val="none" w:sz="0" w:space="0" w:color="auto"/>
        <w:right w:val="none" w:sz="0" w:space="0" w:color="auto"/>
      </w:divBdr>
    </w:div>
    <w:div w:id="1517648284">
      <w:bodyDiv w:val="1"/>
      <w:marLeft w:val="0"/>
      <w:marRight w:val="0"/>
      <w:marTop w:val="0"/>
      <w:marBottom w:val="0"/>
      <w:divBdr>
        <w:top w:val="none" w:sz="0" w:space="0" w:color="auto"/>
        <w:left w:val="none" w:sz="0" w:space="0" w:color="auto"/>
        <w:bottom w:val="none" w:sz="0" w:space="0" w:color="auto"/>
        <w:right w:val="none" w:sz="0" w:space="0" w:color="auto"/>
      </w:divBdr>
    </w:div>
    <w:div w:id="1518154560">
      <w:bodyDiv w:val="1"/>
      <w:marLeft w:val="0"/>
      <w:marRight w:val="0"/>
      <w:marTop w:val="0"/>
      <w:marBottom w:val="0"/>
      <w:divBdr>
        <w:top w:val="none" w:sz="0" w:space="0" w:color="auto"/>
        <w:left w:val="none" w:sz="0" w:space="0" w:color="auto"/>
        <w:bottom w:val="none" w:sz="0" w:space="0" w:color="auto"/>
        <w:right w:val="none" w:sz="0" w:space="0" w:color="auto"/>
      </w:divBdr>
    </w:div>
    <w:div w:id="1518544385">
      <w:bodyDiv w:val="1"/>
      <w:marLeft w:val="0"/>
      <w:marRight w:val="0"/>
      <w:marTop w:val="0"/>
      <w:marBottom w:val="0"/>
      <w:divBdr>
        <w:top w:val="none" w:sz="0" w:space="0" w:color="auto"/>
        <w:left w:val="none" w:sz="0" w:space="0" w:color="auto"/>
        <w:bottom w:val="none" w:sz="0" w:space="0" w:color="auto"/>
        <w:right w:val="none" w:sz="0" w:space="0" w:color="auto"/>
      </w:divBdr>
    </w:div>
    <w:div w:id="1519074972">
      <w:bodyDiv w:val="1"/>
      <w:marLeft w:val="0"/>
      <w:marRight w:val="0"/>
      <w:marTop w:val="0"/>
      <w:marBottom w:val="0"/>
      <w:divBdr>
        <w:top w:val="none" w:sz="0" w:space="0" w:color="auto"/>
        <w:left w:val="none" w:sz="0" w:space="0" w:color="auto"/>
        <w:bottom w:val="none" w:sz="0" w:space="0" w:color="auto"/>
        <w:right w:val="none" w:sz="0" w:space="0" w:color="auto"/>
      </w:divBdr>
    </w:div>
    <w:div w:id="1519468817">
      <w:bodyDiv w:val="1"/>
      <w:marLeft w:val="0"/>
      <w:marRight w:val="0"/>
      <w:marTop w:val="0"/>
      <w:marBottom w:val="0"/>
      <w:divBdr>
        <w:top w:val="none" w:sz="0" w:space="0" w:color="auto"/>
        <w:left w:val="none" w:sz="0" w:space="0" w:color="auto"/>
        <w:bottom w:val="none" w:sz="0" w:space="0" w:color="auto"/>
        <w:right w:val="none" w:sz="0" w:space="0" w:color="auto"/>
      </w:divBdr>
    </w:div>
    <w:div w:id="1520393459">
      <w:bodyDiv w:val="1"/>
      <w:marLeft w:val="0"/>
      <w:marRight w:val="0"/>
      <w:marTop w:val="0"/>
      <w:marBottom w:val="0"/>
      <w:divBdr>
        <w:top w:val="none" w:sz="0" w:space="0" w:color="auto"/>
        <w:left w:val="none" w:sz="0" w:space="0" w:color="auto"/>
        <w:bottom w:val="none" w:sz="0" w:space="0" w:color="auto"/>
        <w:right w:val="none" w:sz="0" w:space="0" w:color="auto"/>
      </w:divBdr>
    </w:div>
    <w:div w:id="1520662486">
      <w:bodyDiv w:val="1"/>
      <w:marLeft w:val="0"/>
      <w:marRight w:val="0"/>
      <w:marTop w:val="0"/>
      <w:marBottom w:val="0"/>
      <w:divBdr>
        <w:top w:val="none" w:sz="0" w:space="0" w:color="auto"/>
        <w:left w:val="none" w:sz="0" w:space="0" w:color="auto"/>
        <w:bottom w:val="none" w:sz="0" w:space="0" w:color="auto"/>
        <w:right w:val="none" w:sz="0" w:space="0" w:color="auto"/>
      </w:divBdr>
    </w:div>
    <w:div w:id="1537306749">
      <w:bodyDiv w:val="1"/>
      <w:marLeft w:val="0"/>
      <w:marRight w:val="0"/>
      <w:marTop w:val="0"/>
      <w:marBottom w:val="0"/>
      <w:divBdr>
        <w:top w:val="none" w:sz="0" w:space="0" w:color="auto"/>
        <w:left w:val="none" w:sz="0" w:space="0" w:color="auto"/>
        <w:bottom w:val="none" w:sz="0" w:space="0" w:color="auto"/>
        <w:right w:val="none" w:sz="0" w:space="0" w:color="auto"/>
      </w:divBdr>
    </w:div>
    <w:div w:id="1537430846">
      <w:bodyDiv w:val="1"/>
      <w:marLeft w:val="0"/>
      <w:marRight w:val="0"/>
      <w:marTop w:val="0"/>
      <w:marBottom w:val="0"/>
      <w:divBdr>
        <w:top w:val="none" w:sz="0" w:space="0" w:color="auto"/>
        <w:left w:val="none" w:sz="0" w:space="0" w:color="auto"/>
        <w:bottom w:val="none" w:sz="0" w:space="0" w:color="auto"/>
        <w:right w:val="none" w:sz="0" w:space="0" w:color="auto"/>
      </w:divBdr>
    </w:div>
    <w:div w:id="1543204238">
      <w:bodyDiv w:val="1"/>
      <w:marLeft w:val="0"/>
      <w:marRight w:val="0"/>
      <w:marTop w:val="0"/>
      <w:marBottom w:val="0"/>
      <w:divBdr>
        <w:top w:val="none" w:sz="0" w:space="0" w:color="auto"/>
        <w:left w:val="none" w:sz="0" w:space="0" w:color="auto"/>
        <w:bottom w:val="none" w:sz="0" w:space="0" w:color="auto"/>
        <w:right w:val="none" w:sz="0" w:space="0" w:color="auto"/>
      </w:divBdr>
    </w:div>
    <w:div w:id="1544445565">
      <w:bodyDiv w:val="1"/>
      <w:marLeft w:val="0"/>
      <w:marRight w:val="0"/>
      <w:marTop w:val="0"/>
      <w:marBottom w:val="0"/>
      <w:divBdr>
        <w:top w:val="none" w:sz="0" w:space="0" w:color="auto"/>
        <w:left w:val="none" w:sz="0" w:space="0" w:color="auto"/>
        <w:bottom w:val="none" w:sz="0" w:space="0" w:color="auto"/>
        <w:right w:val="none" w:sz="0" w:space="0" w:color="auto"/>
      </w:divBdr>
    </w:div>
    <w:div w:id="1546526691">
      <w:bodyDiv w:val="1"/>
      <w:marLeft w:val="0"/>
      <w:marRight w:val="0"/>
      <w:marTop w:val="0"/>
      <w:marBottom w:val="0"/>
      <w:divBdr>
        <w:top w:val="none" w:sz="0" w:space="0" w:color="auto"/>
        <w:left w:val="none" w:sz="0" w:space="0" w:color="auto"/>
        <w:bottom w:val="none" w:sz="0" w:space="0" w:color="auto"/>
        <w:right w:val="none" w:sz="0" w:space="0" w:color="auto"/>
      </w:divBdr>
    </w:div>
    <w:div w:id="1546985957">
      <w:bodyDiv w:val="1"/>
      <w:marLeft w:val="0"/>
      <w:marRight w:val="0"/>
      <w:marTop w:val="0"/>
      <w:marBottom w:val="0"/>
      <w:divBdr>
        <w:top w:val="none" w:sz="0" w:space="0" w:color="auto"/>
        <w:left w:val="none" w:sz="0" w:space="0" w:color="auto"/>
        <w:bottom w:val="none" w:sz="0" w:space="0" w:color="auto"/>
        <w:right w:val="none" w:sz="0" w:space="0" w:color="auto"/>
      </w:divBdr>
    </w:div>
    <w:div w:id="1548566350">
      <w:bodyDiv w:val="1"/>
      <w:marLeft w:val="0"/>
      <w:marRight w:val="0"/>
      <w:marTop w:val="0"/>
      <w:marBottom w:val="0"/>
      <w:divBdr>
        <w:top w:val="none" w:sz="0" w:space="0" w:color="auto"/>
        <w:left w:val="none" w:sz="0" w:space="0" w:color="auto"/>
        <w:bottom w:val="none" w:sz="0" w:space="0" w:color="auto"/>
        <w:right w:val="none" w:sz="0" w:space="0" w:color="auto"/>
      </w:divBdr>
    </w:div>
    <w:div w:id="1549104764">
      <w:bodyDiv w:val="1"/>
      <w:marLeft w:val="0"/>
      <w:marRight w:val="0"/>
      <w:marTop w:val="0"/>
      <w:marBottom w:val="0"/>
      <w:divBdr>
        <w:top w:val="none" w:sz="0" w:space="0" w:color="auto"/>
        <w:left w:val="none" w:sz="0" w:space="0" w:color="auto"/>
        <w:bottom w:val="none" w:sz="0" w:space="0" w:color="auto"/>
        <w:right w:val="none" w:sz="0" w:space="0" w:color="auto"/>
      </w:divBdr>
    </w:div>
    <w:div w:id="1549609630">
      <w:bodyDiv w:val="1"/>
      <w:marLeft w:val="0"/>
      <w:marRight w:val="0"/>
      <w:marTop w:val="0"/>
      <w:marBottom w:val="0"/>
      <w:divBdr>
        <w:top w:val="none" w:sz="0" w:space="0" w:color="auto"/>
        <w:left w:val="none" w:sz="0" w:space="0" w:color="auto"/>
        <w:bottom w:val="none" w:sz="0" w:space="0" w:color="auto"/>
        <w:right w:val="none" w:sz="0" w:space="0" w:color="auto"/>
      </w:divBdr>
    </w:div>
    <w:div w:id="1552962537">
      <w:bodyDiv w:val="1"/>
      <w:marLeft w:val="0"/>
      <w:marRight w:val="0"/>
      <w:marTop w:val="0"/>
      <w:marBottom w:val="0"/>
      <w:divBdr>
        <w:top w:val="none" w:sz="0" w:space="0" w:color="auto"/>
        <w:left w:val="none" w:sz="0" w:space="0" w:color="auto"/>
        <w:bottom w:val="none" w:sz="0" w:space="0" w:color="auto"/>
        <w:right w:val="none" w:sz="0" w:space="0" w:color="auto"/>
      </w:divBdr>
    </w:div>
    <w:div w:id="1553345825">
      <w:bodyDiv w:val="1"/>
      <w:marLeft w:val="0"/>
      <w:marRight w:val="0"/>
      <w:marTop w:val="0"/>
      <w:marBottom w:val="0"/>
      <w:divBdr>
        <w:top w:val="none" w:sz="0" w:space="0" w:color="auto"/>
        <w:left w:val="none" w:sz="0" w:space="0" w:color="auto"/>
        <w:bottom w:val="none" w:sz="0" w:space="0" w:color="auto"/>
        <w:right w:val="none" w:sz="0" w:space="0" w:color="auto"/>
      </w:divBdr>
    </w:div>
    <w:div w:id="1557206185">
      <w:bodyDiv w:val="1"/>
      <w:marLeft w:val="0"/>
      <w:marRight w:val="0"/>
      <w:marTop w:val="0"/>
      <w:marBottom w:val="0"/>
      <w:divBdr>
        <w:top w:val="none" w:sz="0" w:space="0" w:color="auto"/>
        <w:left w:val="none" w:sz="0" w:space="0" w:color="auto"/>
        <w:bottom w:val="none" w:sz="0" w:space="0" w:color="auto"/>
        <w:right w:val="none" w:sz="0" w:space="0" w:color="auto"/>
      </w:divBdr>
    </w:div>
    <w:div w:id="1557543014">
      <w:bodyDiv w:val="1"/>
      <w:marLeft w:val="0"/>
      <w:marRight w:val="0"/>
      <w:marTop w:val="0"/>
      <w:marBottom w:val="0"/>
      <w:divBdr>
        <w:top w:val="none" w:sz="0" w:space="0" w:color="auto"/>
        <w:left w:val="none" w:sz="0" w:space="0" w:color="auto"/>
        <w:bottom w:val="none" w:sz="0" w:space="0" w:color="auto"/>
        <w:right w:val="none" w:sz="0" w:space="0" w:color="auto"/>
      </w:divBdr>
    </w:div>
    <w:div w:id="1564296213">
      <w:bodyDiv w:val="1"/>
      <w:marLeft w:val="0"/>
      <w:marRight w:val="0"/>
      <w:marTop w:val="0"/>
      <w:marBottom w:val="0"/>
      <w:divBdr>
        <w:top w:val="none" w:sz="0" w:space="0" w:color="auto"/>
        <w:left w:val="none" w:sz="0" w:space="0" w:color="auto"/>
        <w:bottom w:val="none" w:sz="0" w:space="0" w:color="auto"/>
        <w:right w:val="none" w:sz="0" w:space="0" w:color="auto"/>
      </w:divBdr>
    </w:div>
    <w:div w:id="1564367993">
      <w:bodyDiv w:val="1"/>
      <w:marLeft w:val="0"/>
      <w:marRight w:val="0"/>
      <w:marTop w:val="0"/>
      <w:marBottom w:val="0"/>
      <w:divBdr>
        <w:top w:val="none" w:sz="0" w:space="0" w:color="auto"/>
        <w:left w:val="none" w:sz="0" w:space="0" w:color="auto"/>
        <w:bottom w:val="none" w:sz="0" w:space="0" w:color="auto"/>
        <w:right w:val="none" w:sz="0" w:space="0" w:color="auto"/>
      </w:divBdr>
    </w:div>
    <w:div w:id="1566525184">
      <w:bodyDiv w:val="1"/>
      <w:marLeft w:val="0"/>
      <w:marRight w:val="0"/>
      <w:marTop w:val="0"/>
      <w:marBottom w:val="0"/>
      <w:divBdr>
        <w:top w:val="none" w:sz="0" w:space="0" w:color="auto"/>
        <w:left w:val="none" w:sz="0" w:space="0" w:color="auto"/>
        <w:bottom w:val="none" w:sz="0" w:space="0" w:color="auto"/>
        <w:right w:val="none" w:sz="0" w:space="0" w:color="auto"/>
      </w:divBdr>
    </w:div>
    <w:div w:id="1568489732">
      <w:bodyDiv w:val="1"/>
      <w:marLeft w:val="0"/>
      <w:marRight w:val="0"/>
      <w:marTop w:val="0"/>
      <w:marBottom w:val="0"/>
      <w:divBdr>
        <w:top w:val="none" w:sz="0" w:space="0" w:color="auto"/>
        <w:left w:val="none" w:sz="0" w:space="0" w:color="auto"/>
        <w:bottom w:val="none" w:sz="0" w:space="0" w:color="auto"/>
        <w:right w:val="none" w:sz="0" w:space="0" w:color="auto"/>
      </w:divBdr>
    </w:div>
    <w:div w:id="1571304228">
      <w:bodyDiv w:val="1"/>
      <w:marLeft w:val="0"/>
      <w:marRight w:val="0"/>
      <w:marTop w:val="0"/>
      <w:marBottom w:val="0"/>
      <w:divBdr>
        <w:top w:val="none" w:sz="0" w:space="0" w:color="auto"/>
        <w:left w:val="none" w:sz="0" w:space="0" w:color="auto"/>
        <w:bottom w:val="none" w:sz="0" w:space="0" w:color="auto"/>
        <w:right w:val="none" w:sz="0" w:space="0" w:color="auto"/>
      </w:divBdr>
    </w:div>
    <w:div w:id="1576621883">
      <w:bodyDiv w:val="1"/>
      <w:marLeft w:val="0"/>
      <w:marRight w:val="0"/>
      <w:marTop w:val="0"/>
      <w:marBottom w:val="0"/>
      <w:divBdr>
        <w:top w:val="none" w:sz="0" w:space="0" w:color="auto"/>
        <w:left w:val="none" w:sz="0" w:space="0" w:color="auto"/>
        <w:bottom w:val="none" w:sz="0" w:space="0" w:color="auto"/>
        <w:right w:val="none" w:sz="0" w:space="0" w:color="auto"/>
      </w:divBdr>
    </w:div>
    <w:div w:id="1576938189">
      <w:bodyDiv w:val="1"/>
      <w:marLeft w:val="0"/>
      <w:marRight w:val="0"/>
      <w:marTop w:val="0"/>
      <w:marBottom w:val="0"/>
      <w:divBdr>
        <w:top w:val="none" w:sz="0" w:space="0" w:color="auto"/>
        <w:left w:val="none" w:sz="0" w:space="0" w:color="auto"/>
        <w:bottom w:val="none" w:sz="0" w:space="0" w:color="auto"/>
        <w:right w:val="none" w:sz="0" w:space="0" w:color="auto"/>
      </w:divBdr>
    </w:div>
    <w:div w:id="1578436568">
      <w:bodyDiv w:val="1"/>
      <w:marLeft w:val="0"/>
      <w:marRight w:val="0"/>
      <w:marTop w:val="0"/>
      <w:marBottom w:val="0"/>
      <w:divBdr>
        <w:top w:val="none" w:sz="0" w:space="0" w:color="auto"/>
        <w:left w:val="none" w:sz="0" w:space="0" w:color="auto"/>
        <w:bottom w:val="none" w:sz="0" w:space="0" w:color="auto"/>
        <w:right w:val="none" w:sz="0" w:space="0" w:color="auto"/>
      </w:divBdr>
    </w:div>
    <w:div w:id="1579511357">
      <w:bodyDiv w:val="1"/>
      <w:marLeft w:val="0"/>
      <w:marRight w:val="0"/>
      <w:marTop w:val="0"/>
      <w:marBottom w:val="0"/>
      <w:divBdr>
        <w:top w:val="none" w:sz="0" w:space="0" w:color="auto"/>
        <w:left w:val="none" w:sz="0" w:space="0" w:color="auto"/>
        <w:bottom w:val="none" w:sz="0" w:space="0" w:color="auto"/>
        <w:right w:val="none" w:sz="0" w:space="0" w:color="auto"/>
      </w:divBdr>
    </w:div>
    <w:div w:id="1581914125">
      <w:bodyDiv w:val="1"/>
      <w:marLeft w:val="0"/>
      <w:marRight w:val="0"/>
      <w:marTop w:val="0"/>
      <w:marBottom w:val="0"/>
      <w:divBdr>
        <w:top w:val="none" w:sz="0" w:space="0" w:color="auto"/>
        <w:left w:val="none" w:sz="0" w:space="0" w:color="auto"/>
        <w:bottom w:val="none" w:sz="0" w:space="0" w:color="auto"/>
        <w:right w:val="none" w:sz="0" w:space="0" w:color="auto"/>
      </w:divBdr>
    </w:div>
    <w:div w:id="1583290930">
      <w:bodyDiv w:val="1"/>
      <w:marLeft w:val="0"/>
      <w:marRight w:val="0"/>
      <w:marTop w:val="0"/>
      <w:marBottom w:val="0"/>
      <w:divBdr>
        <w:top w:val="none" w:sz="0" w:space="0" w:color="auto"/>
        <w:left w:val="none" w:sz="0" w:space="0" w:color="auto"/>
        <w:bottom w:val="none" w:sz="0" w:space="0" w:color="auto"/>
        <w:right w:val="none" w:sz="0" w:space="0" w:color="auto"/>
      </w:divBdr>
    </w:div>
    <w:div w:id="1583372372">
      <w:bodyDiv w:val="1"/>
      <w:marLeft w:val="0"/>
      <w:marRight w:val="0"/>
      <w:marTop w:val="0"/>
      <w:marBottom w:val="0"/>
      <w:divBdr>
        <w:top w:val="none" w:sz="0" w:space="0" w:color="auto"/>
        <w:left w:val="none" w:sz="0" w:space="0" w:color="auto"/>
        <w:bottom w:val="none" w:sz="0" w:space="0" w:color="auto"/>
        <w:right w:val="none" w:sz="0" w:space="0" w:color="auto"/>
      </w:divBdr>
    </w:div>
    <w:div w:id="1584991331">
      <w:bodyDiv w:val="1"/>
      <w:marLeft w:val="0"/>
      <w:marRight w:val="0"/>
      <w:marTop w:val="0"/>
      <w:marBottom w:val="0"/>
      <w:divBdr>
        <w:top w:val="none" w:sz="0" w:space="0" w:color="auto"/>
        <w:left w:val="none" w:sz="0" w:space="0" w:color="auto"/>
        <w:bottom w:val="none" w:sz="0" w:space="0" w:color="auto"/>
        <w:right w:val="none" w:sz="0" w:space="0" w:color="auto"/>
      </w:divBdr>
    </w:div>
    <w:div w:id="1585065856">
      <w:bodyDiv w:val="1"/>
      <w:marLeft w:val="0"/>
      <w:marRight w:val="0"/>
      <w:marTop w:val="0"/>
      <w:marBottom w:val="0"/>
      <w:divBdr>
        <w:top w:val="none" w:sz="0" w:space="0" w:color="auto"/>
        <w:left w:val="none" w:sz="0" w:space="0" w:color="auto"/>
        <w:bottom w:val="none" w:sz="0" w:space="0" w:color="auto"/>
        <w:right w:val="none" w:sz="0" w:space="0" w:color="auto"/>
      </w:divBdr>
    </w:div>
    <w:div w:id="1586299373">
      <w:bodyDiv w:val="1"/>
      <w:marLeft w:val="0"/>
      <w:marRight w:val="0"/>
      <w:marTop w:val="0"/>
      <w:marBottom w:val="0"/>
      <w:divBdr>
        <w:top w:val="none" w:sz="0" w:space="0" w:color="auto"/>
        <w:left w:val="none" w:sz="0" w:space="0" w:color="auto"/>
        <w:bottom w:val="none" w:sz="0" w:space="0" w:color="auto"/>
        <w:right w:val="none" w:sz="0" w:space="0" w:color="auto"/>
      </w:divBdr>
    </w:div>
    <w:div w:id="1590886899">
      <w:bodyDiv w:val="1"/>
      <w:marLeft w:val="0"/>
      <w:marRight w:val="0"/>
      <w:marTop w:val="0"/>
      <w:marBottom w:val="0"/>
      <w:divBdr>
        <w:top w:val="none" w:sz="0" w:space="0" w:color="auto"/>
        <w:left w:val="none" w:sz="0" w:space="0" w:color="auto"/>
        <w:bottom w:val="none" w:sz="0" w:space="0" w:color="auto"/>
        <w:right w:val="none" w:sz="0" w:space="0" w:color="auto"/>
      </w:divBdr>
    </w:div>
    <w:div w:id="1594514444">
      <w:bodyDiv w:val="1"/>
      <w:marLeft w:val="0"/>
      <w:marRight w:val="0"/>
      <w:marTop w:val="0"/>
      <w:marBottom w:val="0"/>
      <w:divBdr>
        <w:top w:val="none" w:sz="0" w:space="0" w:color="auto"/>
        <w:left w:val="none" w:sz="0" w:space="0" w:color="auto"/>
        <w:bottom w:val="none" w:sz="0" w:space="0" w:color="auto"/>
        <w:right w:val="none" w:sz="0" w:space="0" w:color="auto"/>
      </w:divBdr>
    </w:div>
    <w:div w:id="1594776747">
      <w:bodyDiv w:val="1"/>
      <w:marLeft w:val="0"/>
      <w:marRight w:val="0"/>
      <w:marTop w:val="0"/>
      <w:marBottom w:val="0"/>
      <w:divBdr>
        <w:top w:val="none" w:sz="0" w:space="0" w:color="auto"/>
        <w:left w:val="none" w:sz="0" w:space="0" w:color="auto"/>
        <w:bottom w:val="none" w:sz="0" w:space="0" w:color="auto"/>
        <w:right w:val="none" w:sz="0" w:space="0" w:color="auto"/>
      </w:divBdr>
    </w:div>
    <w:div w:id="1595824559">
      <w:bodyDiv w:val="1"/>
      <w:marLeft w:val="0"/>
      <w:marRight w:val="0"/>
      <w:marTop w:val="0"/>
      <w:marBottom w:val="0"/>
      <w:divBdr>
        <w:top w:val="none" w:sz="0" w:space="0" w:color="auto"/>
        <w:left w:val="none" w:sz="0" w:space="0" w:color="auto"/>
        <w:bottom w:val="none" w:sz="0" w:space="0" w:color="auto"/>
        <w:right w:val="none" w:sz="0" w:space="0" w:color="auto"/>
      </w:divBdr>
    </w:div>
    <w:div w:id="1596354916">
      <w:bodyDiv w:val="1"/>
      <w:marLeft w:val="0"/>
      <w:marRight w:val="0"/>
      <w:marTop w:val="0"/>
      <w:marBottom w:val="0"/>
      <w:divBdr>
        <w:top w:val="none" w:sz="0" w:space="0" w:color="auto"/>
        <w:left w:val="none" w:sz="0" w:space="0" w:color="auto"/>
        <w:bottom w:val="none" w:sz="0" w:space="0" w:color="auto"/>
        <w:right w:val="none" w:sz="0" w:space="0" w:color="auto"/>
      </w:divBdr>
    </w:div>
    <w:div w:id="1601375944">
      <w:bodyDiv w:val="1"/>
      <w:marLeft w:val="0"/>
      <w:marRight w:val="0"/>
      <w:marTop w:val="0"/>
      <w:marBottom w:val="0"/>
      <w:divBdr>
        <w:top w:val="none" w:sz="0" w:space="0" w:color="auto"/>
        <w:left w:val="none" w:sz="0" w:space="0" w:color="auto"/>
        <w:bottom w:val="none" w:sz="0" w:space="0" w:color="auto"/>
        <w:right w:val="none" w:sz="0" w:space="0" w:color="auto"/>
      </w:divBdr>
    </w:div>
    <w:div w:id="1601450171">
      <w:bodyDiv w:val="1"/>
      <w:marLeft w:val="0"/>
      <w:marRight w:val="0"/>
      <w:marTop w:val="0"/>
      <w:marBottom w:val="0"/>
      <w:divBdr>
        <w:top w:val="none" w:sz="0" w:space="0" w:color="auto"/>
        <w:left w:val="none" w:sz="0" w:space="0" w:color="auto"/>
        <w:bottom w:val="none" w:sz="0" w:space="0" w:color="auto"/>
        <w:right w:val="none" w:sz="0" w:space="0" w:color="auto"/>
      </w:divBdr>
    </w:div>
    <w:div w:id="1602182060">
      <w:bodyDiv w:val="1"/>
      <w:marLeft w:val="0"/>
      <w:marRight w:val="0"/>
      <w:marTop w:val="0"/>
      <w:marBottom w:val="0"/>
      <w:divBdr>
        <w:top w:val="none" w:sz="0" w:space="0" w:color="auto"/>
        <w:left w:val="none" w:sz="0" w:space="0" w:color="auto"/>
        <w:bottom w:val="none" w:sz="0" w:space="0" w:color="auto"/>
        <w:right w:val="none" w:sz="0" w:space="0" w:color="auto"/>
      </w:divBdr>
    </w:div>
    <w:div w:id="1604723613">
      <w:bodyDiv w:val="1"/>
      <w:marLeft w:val="0"/>
      <w:marRight w:val="0"/>
      <w:marTop w:val="0"/>
      <w:marBottom w:val="0"/>
      <w:divBdr>
        <w:top w:val="none" w:sz="0" w:space="0" w:color="auto"/>
        <w:left w:val="none" w:sz="0" w:space="0" w:color="auto"/>
        <w:bottom w:val="none" w:sz="0" w:space="0" w:color="auto"/>
        <w:right w:val="none" w:sz="0" w:space="0" w:color="auto"/>
      </w:divBdr>
      <w:divsChild>
        <w:div w:id="2129659380">
          <w:marLeft w:val="0"/>
          <w:marRight w:val="0"/>
          <w:marTop w:val="0"/>
          <w:marBottom w:val="0"/>
          <w:divBdr>
            <w:top w:val="none" w:sz="0" w:space="0" w:color="auto"/>
            <w:left w:val="none" w:sz="0" w:space="0" w:color="auto"/>
            <w:bottom w:val="none" w:sz="0" w:space="0" w:color="auto"/>
            <w:right w:val="none" w:sz="0" w:space="0" w:color="auto"/>
          </w:divBdr>
          <w:divsChild>
            <w:div w:id="2089183596">
              <w:marLeft w:val="0"/>
              <w:marRight w:val="0"/>
              <w:marTop w:val="0"/>
              <w:marBottom w:val="0"/>
              <w:divBdr>
                <w:top w:val="none" w:sz="0" w:space="0" w:color="auto"/>
                <w:left w:val="none" w:sz="0" w:space="0" w:color="auto"/>
                <w:bottom w:val="none" w:sz="0" w:space="0" w:color="auto"/>
                <w:right w:val="none" w:sz="0" w:space="0" w:color="auto"/>
              </w:divBdr>
              <w:divsChild>
                <w:div w:id="62460065">
                  <w:marLeft w:val="0"/>
                  <w:marRight w:val="0"/>
                  <w:marTop w:val="0"/>
                  <w:marBottom w:val="0"/>
                  <w:divBdr>
                    <w:top w:val="none" w:sz="0" w:space="0" w:color="auto"/>
                    <w:left w:val="none" w:sz="0" w:space="0" w:color="auto"/>
                    <w:bottom w:val="none" w:sz="0" w:space="0" w:color="auto"/>
                    <w:right w:val="none" w:sz="0" w:space="0" w:color="auto"/>
                  </w:divBdr>
                  <w:divsChild>
                    <w:div w:id="690954582">
                      <w:marLeft w:val="0"/>
                      <w:marRight w:val="0"/>
                      <w:marTop w:val="0"/>
                      <w:marBottom w:val="0"/>
                      <w:divBdr>
                        <w:top w:val="none" w:sz="0" w:space="0" w:color="auto"/>
                        <w:left w:val="none" w:sz="0" w:space="0" w:color="auto"/>
                        <w:bottom w:val="none" w:sz="0" w:space="0" w:color="auto"/>
                        <w:right w:val="none" w:sz="0" w:space="0" w:color="auto"/>
                      </w:divBdr>
                      <w:divsChild>
                        <w:div w:id="80177544">
                          <w:marLeft w:val="0"/>
                          <w:marRight w:val="0"/>
                          <w:marTop w:val="0"/>
                          <w:marBottom w:val="0"/>
                          <w:divBdr>
                            <w:top w:val="none" w:sz="0" w:space="0" w:color="auto"/>
                            <w:left w:val="none" w:sz="0" w:space="0" w:color="auto"/>
                            <w:bottom w:val="none" w:sz="0" w:space="0" w:color="auto"/>
                            <w:right w:val="none" w:sz="0" w:space="0" w:color="auto"/>
                          </w:divBdr>
                          <w:divsChild>
                            <w:div w:id="1406218577">
                              <w:marLeft w:val="0"/>
                              <w:marRight w:val="0"/>
                              <w:marTop w:val="0"/>
                              <w:marBottom w:val="0"/>
                              <w:divBdr>
                                <w:top w:val="none" w:sz="0" w:space="0" w:color="auto"/>
                                <w:left w:val="none" w:sz="0" w:space="0" w:color="auto"/>
                                <w:bottom w:val="none" w:sz="0" w:space="0" w:color="auto"/>
                                <w:right w:val="none" w:sz="0" w:space="0" w:color="auto"/>
                              </w:divBdr>
                              <w:divsChild>
                                <w:div w:id="141146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5646711">
      <w:bodyDiv w:val="1"/>
      <w:marLeft w:val="0"/>
      <w:marRight w:val="0"/>
      <w:marTop w:val="0"/>
      <w:marBottom w:val="0"/>
      <w:divBdr>
        <w:top w:val="none" w:sz="0" w:space="0" w:color="auto"/>
        <w:left w:val="none" w:sz="0" w:space="0" w:color="auto"/>
        <w:bottom w:val="none" w:sz="0" w:space="0" w:color="auto"/>
        <w:right w:val="none" w:sz="0" w:space="0" w:color="auto"/>
      </w:divBdr>
    </w:div>
    <w:div w:id="1606570085">
      <w:bodyDiv w:val="1"/>
      <w:marLeft w:val="0"/>
      <w:marRight w:val="0"/>
      <w:marTop w:val="0"/>
      <w:marBottom w:val="0"/>
      <w:divBdr>
        <w:top w:val="none" w:sz="0" w:space="0" w:color="auto"/>
        <w:left w:val="none" w:sz="0" w:space="0" w:color="auto"/>
        <w:bottom w:val="none" w:sz="0" w:space="0" w:color="auto"/>
        <w:right w:val="none" w:sz="0" w:space="0" w:color="auto"/>
      </w:divBdr>
    </w:div>
    <w:div w:id="1607615505">
      <w:bodyDiv w:val="1"/>
      <w:marLeft w:val="0"/>
      <w:marRight w:val="0"/>
      <w:marTop w:val="0"/>
      <w:marBottom w:val="0"/>
      <w:divBdr>
        <w:top w:val="none" w:sz="0" w:space="0" w:color="auto"/>
        <w:left w:val="none" w:sz="0" w:space="0" w:color="auto"/>
        <w:bottom w:val="none" w:sz="0" w:space="0" w:color="auto"/>
        <w:right w:val="none" w:sz="0" w:space="0" w:color="auto"/>
      </w:divBdr>
    </w:div>
    <w:div w:id="1608464520">
      <w:bodyDiv w:val="1"/>
      <w:marLeft w:val="0"/>
      <w:marRight w:val="0"/>
      <w:marTop w:val="0"/>
      <w:marBottom w:val="0"/>
      <w:divBdr>
        <w:top w:val="none" w:sz="0" w:space="0" w:color="auto"/>
        <w:left w:val="none" w:sz="0" w:space="0" w:color="auto"/>
        <w:bottom w:val="none" w:sz="0" w:space="0" w:color="auto"/>
        <w:right w:val="none" w:sz="0" w:space="0" w:color="auto"/>
      </w:divBdr>
    </w:div>
    <w:div w:id="1608923828">
      <w:bodyDiv w:val="1"/>
      <w:marLeft w:val="0"/>
      <w:marRight w:val="0"/>
      <w:marTop w:val="0"/>
      <w:marBottom w:val="0"/>
      <w:divBdr>
        <w:top w:val="none" w:sz="0" w:space="0" w:color="auto"/>
        <w:left w:val="none" w:sz="0" w:space="0" w:color="auto"/>
        <w:bottom w:val="none" w:sz="0" w:space="0" w:color="auto"/>
        <w:right w:val="none" w:sz="0" w:space="0" w:color="auto"/>
      </w:divBdr>
    </w:div>
    <w:div w:id="1610622087">
      <w:bodyDiv w:val="1"/>
      <w:marLeft w:val="0"/>
      <w:marRight w:val="0"/>
      <w:marTop w:val="0"/>
      <w:marBottom w:val="0"/>
      <w:divBdr>
        <w:top w:val="none" w:sz="0" w:space="0" w:color="auto"/>
        <w:left w:val="none" w:sz="0" w:space="0" w:color="auto"/>
        <w:bottom w:val="none" w:sz="0" w:space="0" w:color="auto"/>
        <w:right w:val="none" w:sz="0" w:space="0" w:color="auto"/>
      </w:divBdr>
    </w:div>
    <w:div w:id="1610892934">
      <w:bodyDiv w:val="1"/>
      <w:marLeft w:val="0"/>
      <w:marRight w:val="0"/>
      <w:marTop w:val="0"/>
      <w:marBottom w:val="0"/>
      <w:divBdr>
        <w:top w:val="none" w:sz="0" w:space="0" w:color="auto"/>
        <w:left w:val="none" w:sz="0" w:space="0" w:color="auto"/>
        <w:bottom w:val="none" w:sz="0" w:space="0" w:color="auto"/>
        <w:right w:val="none" w:sz="0" w:space="0" w:color="auto"/>
      </w:divBdr>
    </w:div>
    <w:div w:id="1613633297">
      <w:bodyDiv w:val="1"/>
      <w:marLeft w:val="0"/>
      <w:marRight w:val="0"/>
      <w:marTop w:val="0"/>
      <w:marBottom w:val="0"/>
      <w:divBdr>
        <w:top w:val="none" w:sz="0" w:space="0" w:color="auto"/>
        <w:left w:val="none" w:sz="0" w:space="0" w:color="auto"/>
        <w:bottom w:val="none" w:sz="0" w:space="0" w:color="auto"/>
        <w:right w:val="none" w:sz="0" w:space="0" w:color="auto"/>
      </w:divBdr>
    </w:div>
    <w:div w:id="1615399604">
      <w:bodyDiv w:val="1"/>
      <w:marLeft w:val="0"/>
      <w:marRight w:val="0"/>
      <w:marTop w:val="0"/>
      <w:marBottom w:val="0"/>
      <w:divBdr>
        <w:top w:val="none" w:sz="0" w:space="0" w:color="auto"/>
        <w:left w:val="none" w:sz="0" w:space="0" w:color="auto"/>
        <w:bottom w:val="none" w:sz="0" w:space="0" w:color="auto"/>
        <w:right w:val="none" w:sz="0" w:space="0" w:color="auto"/>
      </w:divBdr>
    </w:div>
    <w:div w:id="1616060264">
      <w:bodyDiv w:val="1"/>
      <w:marLeft w:val="0"/>
      <w:marRight w:val="0"/>
      <w:marTop w:val="0"/>
      <w:marBottom w:val="0"/>
      <w:divBdr>
        <w:top w:val="none" w:sz="0" w:space="0" w:color="auto"/>
        <w:left w:val="none" w:sz="0" w:space="0" w:color="auto"/>
        <w:bottom w:val="none" w:sz="0" w:space="0" w:color="auto"/>
        <w:right w:val="none" w:sz="0" w:space="0" w:color="auto"/>
      </w:divBdr>
    </w:div>
    <w:div w:id="1620717782">
      <w:bodyDiv w:val="1"/>
      <w:marLeft w:val="0"/>
      <w:marRight w:val="0"/>
      <w:marTop w:val="0"/>
      <w:marBottom w:val="0"/>
      <w:divBdr>
        <w:top w:val="none" w:sz="0" w:space="0" w:color="auto"/>
        <w:left w:val="none" w:sz="0" w:space="0" w:color="auto"/>
        <w:bottom w:val="none" w:sz="0" w:space="0" w:color="auto"/>
        <w:right w:val="none" w:sz="0" w:space="0" w:color="auto"/>
      </w:divBdr>
    </w:div>
    <w:div w:id="1622147219">
      <w:bodyDiv w:val="1"/>
      <w:marLeft w:val="0"/>
      <w:marRight w:val="0"/>
      <w:marTop w:val="0"/>
      <w:marBottom w:val="0"/>
      <w:divBdr>
        <w:top w:val="none" w:sz="0" w:space="0" w:color="auto"/>
        <w:left w:val="none" w:sz="0" w:space="0" w:color="auto"/>
        <w:bottom w:val="none" w:sz="0" w:space="0" w:color="auto"/>
        <w:right w:val="none" w:sz="0" w:space="0" w:color="auto"/>
      </w:divBdr>
    </w:div>
    <w:div w:id="1623729771">
      <w:bodyDiv w:val="1"/>
      <w:marLeft w:val="0"/>
      <w:marRight w:val="0"/>
      <w:marTop w:val="0"/>
      <w:marBottom w:val="0"/>
      <w:divBdr>
        <w:top w:val="none" w:sz="0" w:space="0" w:color="auto"/>
        <w:left w:val="none" w:sz="0" w:space="0" w:color="auto"/>
        <w:bottom w:val="none" w:sz="0" w:space="0" w:color="auto"/>
        <w:right w:val="none" w:sz="0" w:space="0" w:color="auto"/>
      </w:divBdr>
    </w:div>
    <w:div w:id="1624385755">
      <w:bodyDiv w:val="1"/>
      <w:marLeft w:val="0"/>
      <w:marRight w:val="0"/>
      <w:marTop w:val="0"/>
      <w:marBottom w:val="0"/>
      <w:divBdr>
        <w:top w:val="none" w:sz="0" w:space="0" w:color="auto"/>
        <w:left w:val="none" w:sz="0" w:space="0" w:color="auto"/>
        <w:bottom w:val="none" w:sz="0" w:space="0" w:color="auto"/>
        <w:right w:val="none" w:sz="0" w:space="0" w:color="auto"/>
      </w:divBdr>
    </w:div>
    <w:div w:id="1627661533">
      <w:bodyDiv w:val="1"/>
      <w:marLeft w:val="0"/>
      <w:marRight w:val="0"/>
      <w:marTop w:val="0"/>
      <w:marBottom w:val="0"/>
      <w:divBdr>
        <w:top w:val="none" w:sz="0" w:space="0" w:color="auto"/>
        <w:left w:val="none" w:sz="0" w:space="0" w:color="auto"/>
        <w:bottom w:val="none" w:sz="0" w:space="0" w:color="auto"/>
        <w:right w:val="none" w:sz="0" w:space="0" w:color="auto"/>
      </w:divBdr>
    </w:div>
    <w:div w:id="1628311625">
      <w:bodyDiv w:val="1"/>
      <w:marLeft w:val="0"/>
      <w:marRight w:val="0"/>
      <w:marTop w:val="0"/>
      <w:marBottom w:val="0"/>
      <w:divBdr>
        <w:top w:val="none" w:sz="0" w:space="0" w:color="auto"/>
        <w:left w:val="none" w:sz="0" w:space="0" w:color="auto"/>
        <w:bottom w:val="none" w:sz="0" w:space="0" w:color="auto"/>
        <w:right w:val="none" w:sz="0" w:space="0" w:color="auto"/>
      </w:divBdr>
    </w:div>
    <w:div w:id="1640303815">
      <w:bodyDiv w:val="1"/>
      <w:marLeft w:val="0"/>
      <w:marRight w:val="0"/>
      <w:marTop w:val="0"/>
      <w:marBottom w:val="0"/>
      <w:divBdr>
        <w:top w:val="none" w:sz="0" w:space="0" w:color="auto"/>
        <w:left w:val="none" w:sz="0" w:space="0" w:color="auto"/>
        <w:bottom w:val="none" w:sz="0" w:space="0" w:color="auto"/>
        <w:right w:val="none" w:sz="0" w:space="0" w:color="auto"/>
      </w:divBdr>
    </w:div>
    <w:div w:id="1641418622">
      <w:bodyDiv w:val="1"/>
      <w:marLeft w:val="0"/>
      <w:marRight w:val="0"/>
      <w:marTop w:val="0"/>
      <w:marBottom w:val="0"/>
      <w:divBdr>
        <w:top w:val="none" w:sz="0" w:space="0" w:color="auto"/>
        <w:left w:val="none" w:sz="0" w:space="0" w:color="auto"/>
        <w:bottom w:val="none" w:sz="0" w:space="0" w:color="auto"/>
        <w:right w:val="none" w:sz="0" w:space="0" w:color="auto"/>
      </w:divBdr>
    </w:div>
    <w:div w:id="1642156403">
      <w:bodyDiv w:val="1"/>
      <w:marLeft w:val="0"/>
      <w:marRight w:val="0"/>
      <w:marTop w:val="0"/>
      <w:marBottom w:val="0"/>
      <w:divBdr>
        <w:top w:val="none" w:sz="0" w:space="0" w:color="auto"/>
        <w:left w:val="none" w:sz="0" w:space="0" w:color="auto"/>
        <w:bottom w:val="none" w:sz="0" w:space="0" w:color="auto"/>
        <w:right w:val="none" w:sz="0" w:space="0" w:color="auto"/>
      </w:divBdr>
    </w:div>
    <w:div w:id="1645044015">
      <w:bodyDiv w:val="1"/>
      <w:marLeft w:val="0"/>
      <w:marRight w:val="0"/>
      <w:marTop w:val="0"/>
      <w:marBottom w:val="0"/>
      <w:divBdr>
        <w:top w:val="none" w:sz="0" w:space="0" w:color="auto"/>
        <w:left w:val="none" w:sz="0" w:space="0" w:color="auto"/>
        <w:bottom w:val="none" w:sz="0" w:space="0" w:color="auto"/>
        <w:right w:val="none" w:sz="0" w:space="0" w:color="auto"/>
      </w:divBdr>
    </w:div>
    <w:div w:id="1645431176">
      <w:bodyDiv w:val="1"/>
      <w:marLeft w:val="0"/>
      <w:marRight w:val="0"/>
      <w:marTop w:val="0"/>
      <w:marBottom w:val="0"/>
      <w:divBdr>
        <w:top w:val="none" w:sz="0" w:space="0" w:color="auto"/>
        <w:left w:val="none" w:sz="0" w:space="0" w:color="auto"/>
        <w:bottom w:val="none" w:sz="0" w:space="0" w:color="auto"/>
        <w:right w:val="none" w:sz="0" w:space="0" w:color="auto"/>
      </w:divBdr>
    </w:div>
    <w:div w:id="1646465504">
      <w:bodyDiv w:val="1"/>
      <w:marLeft w:val="0"/>
      <w:marRight w:val="0"/>
      <w:marTop w:val="0"/>
      <w:marBottom w:val="0"/>
      <w:divBdr>
        <w:top w:val="none" w:sz="0" w:space="0" w:color="auto"/>
        <w:left w:val="none" w:sz="0" w:space="0" w:color="auto"/>
        <w:bottom w:val="none" w:sz="0" w:space="0" w:color="auto"/>
        <w:right w:val="none" w:sz="0" w:space="0" w:color="auto"/>
      </w:divBdr>
    </w:div>
    <w:div w:id="1647279175">
      <w:bodyDiv w:val="1"/>
      <w:marLeft w:val="0"/>
      <w:marRight w:val="0"/>
      <w:marTop w:val="0"/>
      <w:marBottom w:val="0"/>
      <w:divBdr>
        <w:top w:val="none" w:sz="0" w:space="0" w:color="auto"/>
        <w:left w:val="none" w:sz="0" w:space="0" w:color="auto"/>
        <w:bottom w:val="none" w:sz="0" w:space="0" w:color="auto"/>
        <w:right w:val="none" w:sz="0" w:space="0" w:color="auto"/>
      </w:divBdr>
    </w:div>
    <w:div w:id="1649745157">
      <w:bodyDiv w:val="1"/>
      <w:marLeft w:val="0"/>
      <w:marRight w:val="0"/>
      <w:marTop w:val="0"/>
      <w:marBottom w:val="0"/>
      <w:divBdr>
        <w:top w:val="none" w:sz="0" w:space="0" w:color="auto"/>
        <w:left w:val="none" w:sz="0" w:space="0" w:color="auto"/>
        <w:bottom w:val="none" w:sz="0" w:space="0" w:color="auto"/>
        <w:right w:val="none" w:sz="0" w:space="0" w:color="auto"/>
      </w:divBdr>
    </w:div>
    <w:div w:id="1654749912">
      <w:bodyDiv w:val="1"/>
      <w:marLeft w:val="0"/>
      <w:marRight w:val="0"/>
      <w:marTop w:val="0"/>
      <w:marBottom w:val="0"/>
      <w:divBdr>
        <w:top w:val="none" w:sz="0" w:space="0" w:color="auto"/>
        <w:left w:val="none" w:sz="0" w:space="0" w:color="auto"/>
        <w:bottom w:val="none" w:sz="0" w:space="0" w:color="auto"/>
        <w:right w:val="none" w:sz="0" w:space="0" w:color="auto"/>
      </w:divBdr>
    </w:div>
    <w:div w:id="1655992244">
      <w:bodyDiv w:val="1"/>
      <w:marLeft w:val="0"/>
      <w:marRight w:val="0"/>
      <w:marTop w:val="0"/>
      <w:marBottom w:val="0"/>
      <w:divBdr>
        <w:top w:val="none" w:sz="0" w:space="0" w:color="auto"/>
        <w:left w:val="none" w:sz="0" w:space="0" w:color="auto"/>
        <w:bottom w:val="none" w:sz="0" w:space="0" w:color="auto"/>
        <w:right w:val="none" w:sz="0" w:space="0" w:color="auto"/>
      </w:divBdr>
    </w:div>
    <w:div w:id="1658655308">
      <w:bodyDiv w:val="1"/>
      <w:marLeft w:val="0"/>
      <w:marRight w:val="0"/>
      <w:marTop w:val="0"/>
      <w:marBottom w:val="0"/>
      <w:divBdr>
        <w:top w:val="none" w:sz="0" w:space="0" w:color="auto"/>
        <w:left w:val="none" w:sz="0" w:space="0" w:color="auto"/>
        <w:bottom w:val="none" w:sz="0" w:space="0" w:color="auto"/>
        <w:right w:val="none" w:sz="0" w:space="0" w:color="auto"/>
      </w:divBdr>
    </w:div>
    <w:div w:id="1660815327">
      <w:bodyDiv w:val="1"/>
      <w:marLeft w:val="0"/>
      <w:marRight w:val="0"/>
      <w:marTop w:val="0"/>
      <w:marBottom w:val="0"/>
      <w:divBdr>
        <w:top w:val="none" w:sz="0" w:space="0" w:color="auto"/>
        <w:left w:val="none" w:sz="0" w:space="0" w:color="auto"/>
        <w:bottom w:val="none" w:sz="0" w:space="0" w:color="auto"/>
        <w:right w:val="none" w:sz="0" w:space="0" w:color="auto"/>
      </w:divBdr>
    </w:div>
    <w:div w:id="1663662293">
      <w:bodyDiv w:val="1"/>
      <w:marLeft w:val="0"/>
      <w:marRight w:val="0"/>
      <w:marTop w:val="0"/>
      <w:marBottom w:val="0"/>
      <w:divBdr>
        <w:top w:val="none" w:sz="0" w:space="0" w:color="auto"/>
        <w:left w:val="none" w:sz="0" w:space="0" w:color="auto"/>
        <w:bottom w:val="none" w:sz="0" w:space="0" w:color="auto"/>
        <w:right w:val="none" w:sz="0" w:space="0" w:color="auto"/>
      </w:divBdr>
    </w:div>
    <w:div w:id="1663772253">
      <w:bodyDiv w:val="1"/>
      <w:marLeft w:val="0"/>
      <w:marRight w:val="0"/>
      <w:marTop w:val="0"/>
      <w:marBottom w:val="0"/>
      <w:divBdr>
        <w:top w:val="none" w:sz="0" w:space="0" w:color="auto"/>
        <w:left w:val="none" w:sz="0" w:space="0" w:color="auto"/>
        <w:bottom w:val="none" w:sz="0" w:space="0" w:color="auto"/>
        <w:right w:val="none" w:sz="0" w:space="0" w:color="auto"/>
      </w:divBdr>
    </w:div>
    <w:div w:id="1664311773">
      <w:bodyDiv w:val="1"/>
      <w:marLeft w:val="0"/>
      <w:marRight w:val="0"/>
      <w:marTop w:val="0"/>
      <w:marBottom w:val="0"/>
      <w:divBdr>
        <w:top w:val="none" w:sz="0" w:space="0" w:color="auto"/>
        <w:left w:val="none" w:sz="0" w:space="0" w:color="auto"/>
        <w:bottom w:val="none" w:sz="0" w:space="0" w:color="auto"/>
        <w:right w:val="none" w:sz="0" w:space="0" w:color="auto"/>
      </w:divBdr>
    </w:div>
    <w:div w:id="1665668018">
      <w:bodyDiv w:val="1"/>
      <w:marLeft w:val="0"/>
      <w:marRight w:val="0"/>
      <w:marTop w:val="0"/>
      <w:marBottom w:val="0"/>
      <w:divBdr>
        <w:top w:val="none" w:sz="0" w:space="0" w:color="auto"/>
        <w:left w:val="none" w:sz="0" w:space="0" w:color="auto"/>
        <w:bottom w:val="none" w:sz="0" w:space="0" w:color="auto"/>
        <w:right w:val="none" w:sz="0" w:space="0" w:color="auto"/>
      </w:divBdr>
    </w:div>
    <w:div w:id="1671642669">
      <w:bodyDiv w:val="1"/>
      <w:marLeft w:val="0"/>
      <w:marRight w:val="0"/>
      <w:marTop w:val="0"/>
      <w:marBottom w:val="0"/>
      <w:divBdr>
        <w:top w:val="none" w:sz="0" w:space="0" w:color="auto"/>
        <w:left w:val="none" w:sz="0" w:space="0" w:color="auto"/>
        <w:bottom w:val="none" w:sz="0" w:space="0" w:color="auto"/>
        <w:right w:val="none" w:sz="0" w:space="0" w:color="auto"/>
      </w:divBdr>
    </w:div>
    <w:div w:id="1672222475">
      <w:bodyDiv w:val="1"/>
      <w:marLeft w:val="0"/>
      <w:marRight w:val="0"/>
      <w:marTop w:val="0"/>
      <w:marBottom w:val="0"/>
      <w:divBdr>
        <w:top w:val="none" w:sz="0" w:space="0" w:color="auto"/>
        <w:left w:val="none" w:sz="0" w:space="0" w:color="auto"/>
        <w:bottom w:val="none" w:sz="0" w:space="0" w:color="auto"/>
        <w:right w:val="none" w:sz="0" w:space="0" w:color="auto"/>
      </w:divBdr>
    </w:div>
    <w:div w:id="1675918656">
      <w:bodyDiv w:val="1"/>
      <w:marLeft w:val="0"/>
      <w:marRight w:val="0"/>
      <w:marTop w:val="0"/>
      <w:marBottom w:val="0"/>
      <w:divBdr>
        <w:top w:val="none" w:sz="0" w:space="0" w:color="auto"/>
        <w:left w:val="none" w:sz="0" w:space="0" w:color="auto"/>
        <w:bottom w:val="none" w:sz="0" w:space="0" w:color="auto"/>
        <w:right w:val="none" w:sz="0" w:space="0" w:color="auto"/>
      </w:divBdr>
    </w:div>
    <w:div w:id="1677148149">
      <w:bodyDiv w:val="1"/>
      <w:marLeft w:val="0"/>
      <w:marRight w:val="0"/>
      <w:marTop w:val="0"/>
      <w:marBottom w:val="0"/>
      <w:divBdr>
        <w:top w:val="none" w:sz="0" w:space="0" w:color="auto"/>
        <w:left w:val="none" w:sz="0" w:space="0" w:color="auto"/>
        <w:bottom w:val="none" w:sz="0" w:space="0" w:color="auto"/>
        <w:right w:val="none" w:sz="0" w:space="0" w:color="auto"/>
      </w:divBdr>
    </w:div>
    <w:div w:id="1680543068">
      <w:bodyDiv w:val="1"/>
      <w:marLeft w:val="0"/>
      <w:marRight w:val="0"/>
      <w:marTop w:val="0"/>
      <w:marBottom w:val="0"/>
      <w:divBdr>
        <w:top w:val="none" w:sz="0" w:space="0" w:color="auto"/>
        <w:left w:val="none" w:sz="0" w:space="0" w:color="auto"/>
        <w:bottom w:val="none" w:sz="0" w:space="0" w:color="auto"/>
        <w:right w:val="none" w:sz="0" w:space="0" w:color="auto"/>
      </w:divBdr>
    </w:div>
    <w:div w:id="1680740630">
      <w:bodyDiv w:val="1"/>
      <w:marLeft w:val="0"/>
      <w:marRight w:val="0"/>
      <w:marTop w:val="0"/>
      <w:marBottom w:val="0"/>
      <w:divBdr>
        <w:top w:val="none" w:sz="0" w:space="0" w:color="auto"/>
        <w:left w:val="none" w:sz="0" w:space="0" w:color="auto"/>
        <w:bottom w:val="none" w:sz="0" w:space="0" w:color="auto"/>
        <w:right w:val="none" w:sz="0" w:space="0" w:color="auto"/>
      </w:divBdr>
    </w:div>
    <w:div w:id="1683436993">
      <w:bodyDiv w:val="1"/>
      <w:marLeft w:val="0"/>
      <w:marRight w:val="0"/>
      <w:marTop w:val="0"/>
      <w:marBottom w:val="0"/>
      <w:divBdr>
        <w:top w:val="none" w:sz="0" w:space="0" w:color="auto"/>
        <w:left w:val="none" w:sz="0" w:space="0" w:color="auto"/>
        <w:bottom w:val="none" w:sz="0" w:space="0" w:color="auto"/>
        <w:right w:val="none" w:sz="0" w:space="0" w:color="auto"/>
      </w:divBdr>
    </w:div>
    <w:div w:id="1687437626">
      <w:bodyDiv w:val="1"/>
      <w:marLeft w:val="0"/>
      <w:marRight w:val="0"/>
      <w:marTop w:val="0"/>
      <w:marBottom w:val="0"/>
      <w:divBdr>
        <w:top w:val="none" w:sz="0" w:space="0" w:color="auto"/>
        <w:left w:val="none" w:sz="0" w:space="0" w:color="auto"/>
        <w:bottom w:val="none" w:sz="0" w:space="0" w:color="auto"/>
        <w:right w:val="none" w:sz="0" w:space="0" w:color="auto"/>
      </w:divBdr>
    </w:div>
    <w:div w:id="1688946392">
      <w:bodyDiv w:val="1"/>
      <w:marLeft w:val="0"/>
      <w:marRight w:val="0"/>
      <w:marTop w:val="0"/>
      <w:marBottom w:val="0"/>
      <w:divBdr>
        <w:top w:val="none" w:sz="0" w:space="0" w:color="auto"/>
        <w:left w:val="none" w:sz="0" w:space="0" w:color="auto"/>
        <w:bottom w:val="none" w:sz="0" w:space="0" w:color="auto"/>
        <w:right w:val="none" w:sz="0" w:space="0" w:color="auto"/>
      </w:divBdr>
    </w:div>
    <w:div w:id="1690715587">
      <w:bodyDiv w:val="1"/>
      <w:marLeft w:val="0"/>
      <w:marRight w:val="0"/>
      <w:marTop w:val="0"/>
      <w:marBottom w:val="0"/>
      <w:divBdr>
        <w:top w:val="none" w:sz="0" w:space="0" w:color="auto"/>
        <w:left w:val="none" w:sz="0" w:space="0" w:color="auto"/>
        <w:bottom w:val="none" w:sz="0" w:space="0" w:color="auto"/>
        <w:right w:val="none" w:sz="0" w:space="0" w:color="auto"/>
      </w:divBdr>
    </w:div>
    <w:div w:id="1692536166">
      <w:bodyDiv w:val="1"/>
      <w:marLeft w:val="0"/>
      <w:marRight w:val="0"/>
      <w:marTop w:val="0"/>
      <w:marBottom w:val="0"/>
      <w:divBdr>
        <w:top w:val="none" w:sz="0" w:space="0" w:color="auto"/>
        <w:left w:val="none" w:sz="0" w:space="0" w:color="auto"/>
        <w:bottom w:val="none" w:sz="0" w:space="0" w:color="auto"/>
        <w:right w:val="none" w:sz="0" w:space="0" w:color="auto"/>
      </w:divBdr>
    </w:div>
    <w:div w:id="1694188956">
      <w:bodyDiv w:val="1"/>
      <w:marLeft w:val="0"/>
      <w:marRight w:val="0"/>
      <w:marTop w:val="0"/>
      <w:marBottom w:val="0"/>
      <w:divBdr>
        <w:top w:val="none" w:sz="0" w:space="0" w:color="auto"/>
        <w:left w:val="none" w:sz="0" w:space="0" w:color="auto"/>
        <w:bottom w:val="none" w:sz="0" w:space="0" w:color="auto"/>
        <w:right w:val="none" w:sz="0" w:space="0" w:color="auto"/>
      </w:divBdr>
    </w:div>
    <w:div w:id="1695810369">
      <w:bodyDiv w:val="1"/>
      <w:marLeft w:val="0"/>
      <w:marRight w:val="0"/>
      <w:marTop w:val="0"/>
      <w:marBottom w:val="0"/>
      <w:divBdr>
        <w:top w:val="none" w:sz="0" w:space="0" w:color="auto"/>
        <w:left w:val="none" w:sz="0" w:space="0" w:color="auto"/>
        <w:bottom w:val="none" w:sz="0" w:space="0" w:color="auto"/>
        <w:right w:val="none" w:sz="0" w:space="0" w:color="auto"/>
      </w:divBdr>
    </w:div>
    <w:div w:id="1700206693">
      <w:bodyDiv w:val="1"/>
      <w:marLeft w:val="0"/>
      <w:marRight w:val="0"/>
      <w:marTop w:val="0"/>
      <w:marBottom w:val="0"/>
      <w:divBdr>
        <w:top w:val="none" w:sz="0" w:space="0" w:color="auto"/>
        <w:left w:val="none" w:sz="0" w:space="0" w:color="auto"/>
        <w:bottom w:val="none" w:sz="0" w:space="0" w:color="auto"/>
        <w:right w:val="none" w:sz="0" w:space="0" w:color="auto"/>
      </w:divBdr>
    </w:div>
    <w:div w:id="1700665579">
      <w:bodyDiv w:val="1"/>
      <w:marLeft w:val="0"/>
      <w:marRight w:val="0"/>
      <w:marTop w:val="0"/>
      <w:marBottom w:val="0"/>
      <w:divBdr>
        <w:top w:val="none" w:sz="0" w:space="0" w:color="auto"/>
        <w:left w:val="none" w:sz="0" w:space="0" w:color="auto"/>
        <w:bottom w:val="none" w:sz="0" w:space="0" w:color="auto"/>
        <w:right w:val="none" w:sz="0" w:space="0" w:color="auto"/>
      </w:divBdr>
    </w:div>
    <w:div w:id="1701315320">
      <w:bodyDiv w:val="1"/>
      <w:marLeft w:val="0"/>
      <w:marRight w:val="0"/>
      <w:marTop w:val="0"/>
      <w:marBottom w:val="0"/>
      <w:divBdr>
        <w:top w:val="none" w:sz="0" w:space="0" w:color="auto"/>
        <w:left w:val="none" w:sz="0" w:space="0" w:color="auto"/>
        <w:bottom w:val="none" w:sz="0" w:space="0" w:color="auto"/>
        <w:right w:val="none" w:sz="0" w:space="0" w:color="auto"/>
      </w:divBdr>
    </w:div>
    <w:div w:id="1706056327">
      <w:bodyDiv w:val="1"/>
      <w:marLeft w:val="0"/>
      <w:marRight w:val="0"/>
      <w:marTop w:val="0"/>
      <w:marBottom w:val="0"/>
      <w:divBdr>
        <w:top w:val="none" w:sz="0" w:space="0" w:color="auto"/>
        <w:left w:val="none" w:sz="0" w:space="0" w:color="auto"/>
        <w:bottom w:val="none" w:sz="0" w:space="0" w:color="auto"/>
        <w:right w:val="none" w:sz="0" w:space="0" w:color="auto"/>
      </w:divBdr>
    </w:div>
    <w:div w:id="1710910362">
      <w:bodyDiv w:val="1"/>
      <w:marLeft w:val="0"/>
      <w:marRight w:val="0"/>
      <w:marTop w:val="0"/>
      <w:marBottom w:val="0"/>
      <w:divBdr>
        <w:top w:val="none" w:sz="0" w:space="0" w:color="auto"/>
        <w:left w:val="none" w:sz="0" w:space="0" w:color="auto"/>
        <w:bottom w:val="none" w:sz="0" w:space="0" w:color="auto"/>
        <w:right w:val="none" w:sz="0" w:space="0" w:color="auto"/>
      </w:divBdr>
    </w:div>
    <w:div w:id="1715958233">
      <w:bodyDiv w:val="1"/>
      <w:marLeft w:val="0"/>
      <w:marRight w:val="0"/>
      <w:marTop w:val="0"/>
      <w:marBottom w:val="0"/>
      <w:divBdr>
        <w:top w:val="none" w:sz="0" w:space="0" w:color="auto"/>
        <w:left w:val="none" w:sz="0" w:space="0" w:color="auto"/>
        <w:bottom w:val="none" w:sz="0" w:space="0" w:color="auto"/>
        <w:right w:val="none" w:sz="0" w:space="0" w:color="auto"/>
      </w:divBdr>
    </w:div>
    <w:div w:id="1717120439">
      <w:bodyDiv w:val="1"/>
      <w:marLeft w:val="0"/>
      <w:marRight w:val="0"/>
      <w:marTop w:val="0"/>
      <w:marBottom w:val="0"/>
      <w:divBdr>
        <w:top w:val="none" w:sz="0" w:space="0" w:color="auto"/>
        <w:left w:val="none" w:sz="0" w:space="0" w:color="auto"/>
        <w:bottom w:val="none" w:sz="0" w:space="0" w:color="auto"/>
        <w:right w:val="none" w:sz="0" w:space="0" w:color="auto"/>
      </w:divBdr>
    </w:div>
    <w:div w:id="1723215379">
      <w:bodyDiv w:val="1"/>
      <w:marLeft w:val="0"/>
      <w:marRight w:val="0"/>
      <w:marTop w:val="0"/>
      <w:marBottom w:val="0"/>
      <w:divBdr>
        <w:top w:val="none" w:sz="0" w:space="0" w:color="auto"/>
        <w:left w:val="none" w:sz="0" w:space="0" w:color="auto"/>
        <w:bottom w:val="none" w:sz="0" w:space="0" w:color="auto"/>
        <w:right w:val="none" w:sz="0" w:space="0" w:color="auto"/>
      </w:divBdr>
    </w:div>
    <w:div w:id="1726635538">
      <w:bodyDiv w:val="1"/>
      <w:marLeft w:val="0"/>
      <w:marRight w:val="0"/>
      <w:marTop w:val="0"/>
      <w:marBottom w:val="0"/>
      <w:divBdr>
        <w:top w:val="none" w:sz="0" w:space="0" w:color="auto"/>
        <w:left w:val="none" w:sz="0" w:space="0" w:color="auto"/>
        <w:bottom w:val="none" w:sz="0" w:space="0" w:color="auto"/>
        <w:right w:val="none" w:sz="0" w:space="0" w:color="auto"/>
      </w:divBdr>
    </w:div>
    <w:div w:id="1728407303">
      <w:bodyDiv w:val="1"/>
      <w:marLeft w:val="0"/>
      <w:marRight w:val="0"/>
      <w:marTop w:val="0"/>
      <w:marBottom w:val="0"/>
      <w:divBdr>
        <w:top w:val="none" w:sz="0" w:space="0" w:color="auto"/>
        <w:left w:val="none" w:sz="0" w:space="0" w:color="auto"/>
        <w:bottom w:val="none" w:sz="0" w:space="0" w:color="auto"/>
        <w:right w:val="none" w:sz="0" w:space="0" w:color="auto"/>
      </w:divBdr>
    </w:div>
    <w:div w:id="1728917622">
      <w:bodyDiv w:val="1"/>
      <w:marLeft w:val="0"/>
      <w:marRight w:val="0"/>
      <w:marTop w:val="0"/>
      <w:marBottom w:val="0"/>
      <w:divBdr>
        <w:top w:val="none" w:sz="0" w:space="0" w:color="auto"/>
        <w:left w:val="none" w:sz="0" w:space="0" w:color="auto"/>
        <w:bottom w:val="none" w:sz="0" w:space="0" w:color="auto"/>
        <w:right w:val="none" w:sz="0" w:space="0" w:color="auto"/>
      </w:divBdr>
    </w:div>
    <w:div w:id="1730375533">
      <w:bodyDiv w:val="1"/>
      <w:marLeft w:val="0"/>
      <w:marRight w:val="0"/>
      <w:marTop w:val="0"/>
      <w:marBottom w:val="0"/>
      <w:divBdr>
        <w:top w:val="none" w:sz="0" w:space="0" w:color="auto"/>
        <w:left w:val="none" w:sz="0" w:space="0" w:color="auto"/>
        <w:bottom w:val="none" w:sz="0" w:space="0" w:color="auto"/>
        <w:right w:val="none" w:sz="0" w:space="0" w:color="auto"/>
      </w:divBdr>
    </w:div>
    <w:div w:id="1731153180">
      <w:bodyDiv w:val="1"/>
      <w:marLeft w:val="0"/>
      <w:marRight w:val="0"/>
      <w:marTop w:val="0"/>
      <w:marBottom w:val="0"/>
      <w:divBdr>
        <w:top w:val="none" w:sz="0" w:space="0" w:color="auto"/>
        <w:left w:val="none" w:sz="0" w:space="0" w:color="auto"/>
        <w:bottom w:val="none" w:sz="0" w:space="0" w:color="auto"/>
        <w:right w:val="none" w:sz="0" w:space="0" w:color="auto"/>
      </w:divBdr>
    </w:div>
    <w:div w:id="1733195088">
      <w:bodyDiv w:val="1"/>
      <w:marLeft w:val="0"/>
      <w:marRight w:val="0"/>
      <w:marTop w:val="0"/>
      <w:marBottom w:val="0"/>
      <w:divBdr>
        <w:top w:val="none" w:sz="0" w:space="0" w:color="auto"/>
        <w:left w:val="none" w:sz="0" w:space="0" w:color="auto"/>
        <w:bottom w:val="none" w:sz="0" w:space="0" w:color="auto"/>
        <w:right w:val="none" w:sz="0" w:space="0" w:color="auto"/>
      </w:divBdr>
    </w:div>
    <w:div w:id="1734424537">
      <w:bodyDiv w:val="1"/>
      <w:marLeft w:val="0"/>
      <w:marRight w:val="0"/>
      <w:marTop w:val="0"/>
      <w:marBottom w:val="0"/>
      <w:divBdr>
        <w:top w:val="none" w:sz="0" w:space="0" w:color="auto"/>
        <w:left w:val="none" w:sz="0" w:space="0" w:color="auto"/>
        <w:bottom w:val="none" w:sz="0" w:space="0" w:color="auto"/>
        <w:right w:val="none" w:sz="0" w:space="0" w:color="auto"/>
      </w:divBdr>
    </w:div>
    <w:div w:id="1734810208">
      <w:bodyDiv w:val="1"/>
      <w:marLeft w:val="0"/>
      <w:marRight w:val="0"/>
      <w:marTop w:val="0"/>
      <w:marBottom w:val="0"/>
      <w:divBdr>
        <w:top w:val="none" w:sz="0" w:space="0" w:color="auto"/>
        <w:left w:val="none" w:sz="0" w:space="0" w:color="auto"/>
        <w:bottom w:val="none" w:sz="0" w:space="0" w:color="auto"/>
        <w:right w:val="none" w:sz="0" w:space="0" w:color="auto"/>
      </w:divBdr>
    </w:div>
    <w:div w:id="1739204278">
      <w:bodyDiv w:val="1"/>
      <w:marLeft w:val="0"/>
      <w:marRight w:val="0"/>
      <w:marTop w:val="0"/>
      <w:marBottom w:val="0"/>
      <w:divBdr>
        <w:top w:val="none" w:sz="0" w:space="0" w:color="auto"/>
        <w:left w:val="none" w:sz="0" w:space="0" w:color="auto"/>
        <w:bottom w:val="none" w:sz="0" w:space="0" w:color="auto"/>
        <w:right w:val="none" w:sz="0" w:space="0" w:color="auto"/>
      </w:divBdr>
    </w:div>
    <w:div w:id="1739354216">
      <w:bodyDiv w:val="1"/>
      <w:marLeft w:val="0"/>
      <w:marRight w:val="0"/>
      <w:marTop w:val="0"/>
      <w:marBottom w:val="0"/>
      <w:divBdr>
        <w:top w:val="none" w:sz="0" w:space="0" w:color="auto"/>
        <w:left w:val="none" w:sz="0" w:space="0" w:color="auto"/>
        <w:bottom w:val="none" w:sz="0" w:space="0" w:color="auto"/>
        <w:right w:val="none" w:sz="0" w:space="0" w:color="auto"/>
      </w:divBdr>
    </w:div>
    <w:div w:id="1743327582">
      <w:bodyDiv w:val="1"/>
      <w:marLeft w:val="0"/>
      <w:marRight w:val="0"/>
      <w:marTop w:val="0"/>
      <w:marBottom w:val="0"/>
      <w:divBdr>
        <w:top w:val="none" w:sz="0" w:space="0" w:color="auto"/>
        <w:left w:val="none" w:sz="0" w:space="0" w:color="auto"/>
        <w:bottom w:val="none" w:sz="0" w:space="0" w:color="auto"/>
        <w:right w:val="none" w:sz="0" w:space="0" w:color="auto"/>
      </w:divBdr>
    </w:div>
    <w:div w:id="1746608429">
      <w:bodyDiv w:val="1"/>
      <w:marLeft w:val="0"/>
      <w:marRight w:val="0"/>
      <w:marTop w:val="0"/>
      <w:marBottom w:val="0"/>
      <w:divBdr>
        <w:top w:val="none" w:sz="0" w:space="0" w:color="auto"/>
        <w:left w:val="none" w:sz="0" w:space="0" w:color="auto"/>
        <w:bottom w:val="none" w:sz="0" w:space="0" w:color="auto"/>
        <w:right w:val="none" w:sz="0" w:space="0" w:color="auto"/>
      </w:divBdr>
    </w:div>
    <w:div w:id="1750349343">
      <w:bodyDiv w:val="1"/>
      <w:marLeft w:val="0"/>
      <w:marRight w:val="0"/>
      <w:marTop w:val="0"/>
      <w:marBottom w:val="0"/>
      <w:divBdr>
        <w:top w:val="none" w:sz="0" w:space="0" w:color="auto"/>
        <w:left w:val="none" w:sz="0" w:space="0" w:color="auto"/>
        <w:bottom w:val="none" w:sz="0" w:space="0" w:color="auto"/>
        <w:right w:val="none" w:sz="0" w:space="0" w:color="auto"/>
      </w:divBdr>
    </w:div>
    <w:div w:id="1752389799">
      <w:bodyDiv w:val="1"/>
      <w:marLeft w:val="0"/>
      <w:marRight w:val="0"/>
      <w:marTop w:val="0"/>
      <w:marBottom w:val="0"/>
      <w:divBdr>
        <w:top w:val="none" w:sz="0" w:space="0" w:color="auto"/>
        <w:left w:val="none" w:sz="0" w:space="0" w:color="auto"/>
        <w:bottom w:val="none" w:sz="0" w:space="0" w:color="auto"/>
        <w:right w:val="none" w:sz="0" w:space="0" w:color="auto"/>
      </w:divBdr>
    </w:div>
    <w:div w:id="1755786981">
      <w:bodyDiv w:val="1"/>
      <w:marLeft w:val="0"/>
      <w:marRight w:val="0"/>
      <w:marTop w:val="0"/>
      <w:marBottom w:val="0"/>
      <w:divBdr>
        <w:top w:val="none" w:sz="0" w:space="0" w:color="auto"/>
        <w:left w:val="none" w:sz="0" w:space="0" w:color="auto"/>
        <w:bottom w:val="none" w:sz="0" w:space="0" w:color="auto"/>
        <w:right w:val="none" w:sz="0" w:space="0" w:color="auto"/>
      </w:divBdr>
    </w:div>
    <w:div w:id="1758095914">
      <w:bodyDiv w:val="1"/>
      <w:marLeft w:val="0"/>
      <w:marRight w:val="0"/>
      <w:marTop w:val="0"/>
      <w:marBottom w:val="0"/>
      <w:divBdr>
        <w:top w:val="none" w:sz="0" w:space="0" w:color="auto"/>
        <w:left w:val="none" w:sz="0" w:space="0" w:color="auto"/>
        <w:bottom w:val="none" w:sz="0" w:space="0" w:color="auto"/>
        <w:right w:val="none" w:sz="0" w:space="0" w:color="auto"/>
      </w:divBdr>
    </w:div>
    <w:div w:id="1759862581">
      <w:bodyDiv w:val="1"/>
      <w:marLeft w:val="0"/>
      <w:marRight w:val="0"/>
      <w:marTop w:val="0"/>
      <w:marBottom w:val="0"/>
      <w:divBdr>
        <w:top w:val="none" w:sz="0" w:space="0" w:color="auto"/>
        <w:left w:val="none" w:sz="0" w:space="0" w:color="auto"/>
        <w:bottom w:val="none" w:sz="0" w:space="0" w:color="auto"/>
        <w:right w:val="none" w:sz="0" w:space="0" w:color="auto"/>
      </w:divBdr>
    </w:div>
    <w:div w:id="1764836753">
      <w:bodyDiv w:val="1"/>
      <w:marLeft w:val="0"/>
      <w:marRight w:val="0"/>
      <w:marTop w:val="0"/>
      <w:marBottom w:val="0"/>
      <w:divBdr>
        <w:top w:val="none" w:sz="0" w:space="0" w:color="auto"/>
        <w:left w:val="none" w:sz="0" w:space="0" w:color="auto"/>
        <w:bottom w:val="none" w:sz="0" w:space="0" w:color="auto"/>
        <w:right w:val="none" w:sz="0" w:space="0" w:color="auto"/>
      </w:divBdr>
    </w:div>
    <w:div w:id="1765414468">
      <w:bodyDiv w:val="1"/>
      <w:marLeft w:val="0"/>
      <w:marRight w:val="0"/>
      <w:marTop w:val="0"/>
      <w:marBottom w:val="0"/>
      <w:divBdr>
        <w:top w:val="none" w:sz="0" w:space="0" w:color="auto"/>
        <w:left w:val="none" w:sz="0" w:space="0" w:color="auto"/>
        <w:bottom w:val="none" w:sz="0" w:space="0" w:color="auto"/>
        <w:right w:val="none" w:sz="0" w:space="0" w:color="auto"/>
      </w:divBdr>
    </w:div>
    <w:div w:id="1767190935">
      <w:bodyDiv w:val="1"/>
      <w:marLeft w:val="0"/>
      <w:marRight w:val="0"/>
      <w:marTop w:val="0"/>
      <w:marBottom w:val="0"/>
      <w:divBdr>
        <w:top w:val="none" w:sz="0" w:space="0" w:color="auto"/>
        <w:left w:val="none" w:sz="0" w:space="0" w:color="auto"/>
        <w:bottom w:val="none" w:sz="0" w:space="0" w:color="auto"/>
        <w:right w:val="none" w:sz="0" w:space="0" w:color="auto"/>
      </w:divBdr>
    </w:div>
    <w:div w:id="1767768974">
      <w:bodyDiv w:val="1"/>
      <w:marLeft w:val="0"/>
      <w:marRight w:val="0"/>
      <w:marTop w:val="0"/>
      <w:marBottom w:val="0"/>
      <w:divBdr>
        <w:top w:val="none" w:sz="0" w:space="0" w:color="auto"/>
        <w:left w:val="none" w:sz="0" w:space="0" w:color="auto"/>
        <w:bottom w:val="none" w:sz="0" w:space="0" w:color="auto"/>
        <w:right w:val="none" w:sz="0" w:space="0" w:color="auto"/>
      </w:divBdr>
    </w:div>
    <w:div w:id="1767993657">
      <w:bodyDiv w:val="1"/>
      <w:marLeft w:val="0"/>
      <w:marRight w:val="0"/>
      <w:marTop w:val="0"/>
      <w:marBottom w:val="0"/>
      <w:divBdr>
        <w:top w:val="none" w:sz="0" w:space="0" w:color="auto"/>
        <w:left w:val="none" w:sz="0" w:space="0" w:color="auto"/>
        <w:bottom w:val="none" w:sz="0" w:space="0" w:color="auto"/>
        <w:right w:val="none" w:sz="0" w:space="0" w:color="auto"/>
      </w:divBdr>
    </w:div>
    <w:div w:id="1771001514">
      <w:bodyDiv w:val="1"/>
      <w:marLeft w:val="0"/>
      <w:marRight w:val="0"/>
      <w:marTop w:val="0"/>
      <w:marBottom w:val="0"/>
      <w:divBdr>
        <w:top w:val="none" w:sz="0" w:space="0" w:color="auto"/>
        <w:left w:val="none" w:sz="0" w:space="0" w:color="auto"/>
        <w:bottom w:val="none" w:sz="0" w:space="0" w:color="auto"/>
        <w:right w:val="none" w:sz="0" w:space="0" w:color="auto"/>
      </w:divBdr>
    </w:div>
    <w:div w:id="1772162229">
      <w:bodyDiv w:val="1"/>
      <w:marLeft w:val="0"/>
      <w:marRight w:val="0"/>
      <w:marTop w:val="0"/>
      <w:marBottom w:val="0"/>
      <w:divBdr>
        <w:top w:val="none" w:sz="0" w:space="0" w:color="auto"/>
        <w:left w:val="none" w:sz="0" w:space="0" w:color="auto"/>
        <w:bottom w:val="none" w:sz="0" w:space="0" w:color="auto"/>
        <w:right w:val="none" w:sz="0" w:space="0" w:color="auto"/>
      </w:divBdr>
    </w:div>
    <w:div w:id="1773084432">
      <w:bodyDiv w:val="1"/>
      <w:marLeft w:val="0"/>
      <w:marRight w:val="0"/>
      <w:marTop w:val="0"/>
      <w:marBottom w:val="0"/>
      <w:divBdr>
        <w:top w:val="none" w:sz="0" w:space="0" w:color="auto"/>
        <w:left w:val="none" w:sz="0" w:space="0" w:color="auto"/>
        <w:bottom w:val="none" w:sz="0" w:space="0" w:color="auto"/>
        <w:right w:val="none" w:sz="0" w:space="0" w:color="auto"/>
      </w:divBdr>
    </w:div>
    <w:div w:id="1774744336">
      <w:bodyDiv w:val="1"/>
      <w:marLeft w:val="0"/>
      <w:marRight w:val="0"/>
      <w:marTop w:val="0"/>
      <w:marBottom w:val="0"/>
      <w:divBdr>
        <w:top w:val="none" w:sz="0" w:space="0" w:color="auto"/>
        <w:left w:val="none" w:sz="0" w:space="0" w:color="auto"/>
        <w:bottom w:val="none" w:sz="0" w:space="0" w:color="auto"/>
        <w:right w:val="none" w:sz="0" w:space="0" w:color="auto"/>
      </w:divBdr>
    </w:div>
    <w:div w:id="1777365545">
      <w:bodyDiv w:val="1"/>
      <w:marLeft w:val="0"/>
      <w:marRight w:val="0"/>
      <w:marTop w:val="0"/>
      <w:marBottom w:val="0"/>
      <w:divBdr>
        <w:top w:val="none" w:sz="0" w:space="0" w:color="auto"/>
        <w:left w:val="none" w:sz="0" w:space="0" w:color="auto"/>
        <w:bottom w:val="none" w:sz="0" w:space="0" w:color="auto"/>
        <w:right w:val="none" w:sz="0" w:space="0" w:color="auto"/>
      </w:divBdr>
    </w:div>
    <w:div w:id="1780835258">
      <w:bodyDiv w:val="1"/>
      <w:marLeft w:val="0"/>
      <w:marRight w:val="0"/>
      <w:marTop w:val="0"/>
      <w:marBottom w:val="0"/>
      <w:divBdr>
        <w:top w:val="none" w:sz="0" w:space="0" w:color="auto"/>
        <w:left w:val="none" w:sz="0" w:space="0" w:color="auto"/>
        <w:bottom w:val="none" w:sz="0" w:space="0" w:color="auto"/>
        <w:right w:val="none" w:sz="0" w:space="0" w:color="auto"/>
      </w:divBdr>
    </w:div>
    <w:div w:id="1782917775">
      <w:bodyDiv w:val="1"/>
      <w:marLeft w:val="0"/>
      <w:marRight w:val="0"/>
      <w:marTop w:val="0"/>
      <w:marBottom w:val="0"/>
      <w:divBdr>
        <w:top w:val="none" w:sz="0" w:space="0" w:color="auto"/>
        <w:left w:val="none" w:sz="0" w:space="0" w:color="auto"/>
        <w:bottom w:val="none" w:sz="0" w:space="0" w:color="auto"/>
        <w:right w:val="none" w:sz="0" w:space="0" w:color="auto"/>
      </w:divBdr>
    </w:div>
    <w:div w:id="1796751603">
      <w:bodyDiv w:val="1"/>
      <w:marLeft w:val="0"/>
      <w:marRight w:val="0"/>
      <w:marTop w:val="0"/>
      <w:marBottom w:val="0"/>
      <w:divBdr>
        <w:top w:val="none" w:sz="0" w:space="0" w:color="auto"/>
        <w:left w:val="none" w:sz="0" w:space="0" w:color="auto"/>
        <w:bottom w:val="none" w:sz="0" w:space="0" w:color="auto"/>
        <w:right w:val="none" w:sz="0" w:space="0" w:color="auto"/>
      </w:divBdr>
    </w:div>
    <w:div w:id="1797747915">
      <w:bodyDiv w:val="1"/>
      <w:marLeft w:val="0"/>
      <w:marRight w:val="0"/>
      <w:marTop w:val="0"/>
      <w:marBottom w:val="0"/>
      <w:divBdr>
        <w:top w:val="none" w:sz="0" w:space="0" w:color="auto"/>
        <w:left w:val="none" w:sz="0" w:space="0" w:color="auto"/>
        <w:bottom w:val="none" w:sz="0" w:space="0" w:color="auto"/>
        <w:right w:val="none" w:sz="0" w:space="0" w:color="auto"/>
      </w:divBdr>
    </w:div>
    <w:div w:id="1798991278">
      <w:bodyDiv w:val="1"/>
      <w:marLeft w:val="0"/>
      <w:marRight w:val="0"/>
      <w:marTop w:val="0"/>
      <w:marBottom w:val="0"/>
      <w:divBdr>
        <w:top w:val="none" w:sz="0" w:space="0" w:color="auto"/>
        <w:left w:val="none" w:sz="0" w:space="0" w:color="auto"/>
        <w:bottom w:val="none" w:sz="0" w:space="0" w:color="auto"/>
        <w:right w:val="none" w:sz="0" w:space="0" w:color="auto"/>
      </w:divBdr>
    </w:div>
    <w:div w:id="1799642011">
      <w:bodyDiv w:val="1"/>
      <w:marLeft w:val="0"/>
      <w:marRight w:val="0"/>
      <w:marTop w:val="0"/>
      <w:marBottom w:val="0"/>
      <w:divBdr>
        <w:top w:val="none" w:sz="0" w:space="0" w:color="auto"/>
        <w:left w:val="none" w:sz="0" w:space="0" w:color="auto"/>
        <w:bottom w:val="none" w:sz="0" w:space="0" w:color="auto"/>
        <w:right w:val="none" w:sz="0" w:space="0" w:color="auto"/>
      </w:divBdr>
    </w:div>
    <w:div w:id="1800150897">
      <w:bodyDiv w:val="1"/>
      <w:marLeft w:val="0"/>
      <w:marRight w:val="0"/>
      <w:marTop w:val="0"/>
      <w:marBottom w:val="0"/>
      <w:divBdr>
        <w:top w:val="none" w:sz="0" w:space="0" w:color="auto"/>
        <w:left w:val="none" w:sz="0" w:space="0" w:color="auto"/>
        <w:bottom w:val="none" w:sz="0" w:space="0" w:color="auto"/>
        <w:right w:val="none" w:sz="0" w:space="0" w:color="auto"/>
      </w:divBdr>
    </w:div>
    <w:div w:id="1801260466">
      <w:bodyDiv w:val="1"/>
      <w:marLeft w:val="0"/>
      <w:marRight w:val="0"/>
      <w:marTop w:val="0"/>
      <w:marBottom w:val="0"/>
      <w:divBdr>
        <w:top w:val="none" w:sz="0" w:space="0" w:color="auto"/>
        <w:left w:val="none" w:sz="0" w:space="0" w:color="auto"/>
        <w:bottom w:val="none" w:sz="0" w:space="0" w:color="auto"/>
        <w:right w:val="none" w:sz="0" w:space="0" w:color="auto"/>
      </w:divBdr>
    </w:div>
    <w:div w:id="1803378739">
      <w:bodyDiv w:val="1"/>
      <w:marLeft w:val="0"/>
      <w:marRight w:val="0"/>
      <w:marTop w:val="0"/>
      <w:marBottom w:val="0"/>
      <w:divBdr>
        <w:top w:val="none" w:sz="0" w:space="0" w:color="auto"/>
        <w:left w:val="none" w:sz="0" w:space="0" w:color="auto"/>
        <w:bottom w:val="none" w:sz="0" w:space="0" w:color="auto"/>
        <w:right w:val="none" w:sz="0" w:space="0" w:color="auto"/>
      </w:divBdr>
    </w:div>
    <w:div w:id="1809321126">
      <w:bodyDiv w:val="1"/>
      <w:marLeft w:val="0"/>
      <w:marRight w:val="0"/>
      <w:marTop w:val="0"/>
      <w:marBottom w:val="0"/>
      <w:divBdr>
        <w:top w:val="none" w:sz="0" w:space="0" w:color="auto"/>
        <w:left w:val="none" w:sz="0" w:space="0" w:color="auto"/>
        <w:bottom w:val="none" w:sz="0" w:space="0" w:color="auto"/>
        <w:right w:val="none" w:sz="0" w:space="0" w:color="auto"/>
      </w:divBdr>
    </w:div>
    <w:div w:id="1809349676">
      <w:bodyDiv w:val="1"/>
      <w:marLeft w:val="0"/>
      <w:marRight w:val="0"/>
      <w:marTop w:val="0"/>
      <w:marBottom w:val="0"/>
      <w:divBdr>
        <w:top w:val="none" w:sz="0" w:space="0" w:color="auto"/>
        <w:left w:val="none" w:sz="0" w:space="0" w:color="auto"/>
        <w:bottom w:val="none" w:sz="0" w:space="0" w:color="auto"/>
        <w:right w:val="none" w:sz="0" w:space="0" w:color="auto"/>
      </w:divBdr>
    </w:div>
    <w:div w:id="1810975664">
      <w:bodyDiv w:val="1"/>
      <w:marLeft w:val="0"/>
      <w:marRight w:val="0"/>
      <w:marTop w:val="0"/>
      <w:marBottom w:val="0"/>
      <w:divBdr>
        <w:top w:val="none" w:sz="0" w:space="0" w:color="auto"/>
        <w:left w:val="none" w:sz="0" w:space="0" w:color="auto"/>
        <w:bottom w:val="none" w:sz="0" w:space="0" w:color="auto"/>
        <w:right w:val="none" w:sz="0" w:space="0" w:color="auto"/>
      </w:divBdr>
    </w:div>
    <w:div w:id="1811316088">
      <w:bodyDiv w:val="1"/>
      <w:marLeft w:val="0"/>
      <w:marRight w:val="0"/>
      <w:marTop w:val="0"/>
      <w:marBottom w:val="0"/>
      <w:divBdr>
        <w:top w:val="none" w:sz="0" w:space="0" w:color="auto"/>
        <w:left w:val="none" w:sz="0" w:space="0" w:color="auto"/>
        <w:bottom w:val="none" w:sz="0" w:space="0" w:color="auto"/>
        <w:right w:val="none" w:sz="0" w:space="0" w:color="auto"/>
      </w:divBdr>
    </w:div>
    <w:div w:id="1811750202">
      <w:bodyDiv w:val="1"/>
      <w:marLeft w:val="0"/>
      <w:marRight w:val="0"/>
      <w:marTop w:val="0"/>
      <w:marBottom w:val="0"/>
      <w:divBdr>
        <w:top w:val="none" w:sz="0" w:space="0" w:color="auto"/>
        <w:left w:val="none" w:sz="0" w:space="0" w:color="auto"/>
        <w:bottom w:val="none" w:sz="0" w:space="0" w:color="auto"/>
        <w:right w:val="none" w:sz="0" w:space="0" w:color="auto"/>
      </w:divBdr>
    </w:div>
    <w:div w:id="1815750989">
      <w:bodyDiv w:val="1"/>
      <w:marLeft w:val="0"/>
      <w:marRight w:val="0"/>
      <w:marTop w:val="0"/>
      <w:marBottom w:val="0"/>
      <w:divBdr>
        <w:top w:val="none" w:sz="0" w:space="0" w:color="auto"/>
        <w:left w:val="none" w:sz="0" w:space="0" w:color="auto"/>
        <w:bottom w:val="none" w:sz="0" w:space="0" w:color="auto"/>
        <w:right w:val="none" w:sz="0" w:space="0" w:color="auto"/>
      </w:divBdr>
    </w:div>
    <w:div w:id="1820027909">
      <w:bodyDiv w:val="1"/>
      <w:marLeft w:val="0"/>
      <w:marRight w:val="0"/>
      <w:marTop w:val="0"/>
      <w:marBottom w:val="0"/>
      <w:divBdr>
        <w:top w:val="none" w:sz="0" w:space="0" w:color="auto"/>
        <w:left w:val="none" w:sz="0" w:space="0" w:color="auto"/>
        <w:bottom w:val="none" w:sz="0" w:space="0" w:color="auto"/>
        <w:right w:val="none" w:sz="0" w:space="0" w:color="auto"/>
      </w:divBdr>
    </w:div>
    <w:div w:id="1820918165">
      <w:bodyDiv w:val="1"/>
      <w:marLeft w:val="0"/>
      <w:marRight w:val="0"/>
      <w:marTop w:val="0"/>
      <w:marBottom w:val="0"/>
      <w:divBdr>
        <w:top w:val="none" w:sz="0" w:space="0" w:color="auto"/>
        <w:left w:val="none" w:sz="0" w:space="0" w:color="auto"/>
        <w:bottom w:val="none" w:sz="0" w:space="0" w:color="auto"/>
        <w:right w:val="none" w:sz="0" w:space="0" w:color="auto"/>
      </w:divBdr>
    </w:div>
    <w:div w:id="1823620277">
      <w:bodyDiv w:val="1"/>
      <w:marLeft w:val="0"/>
      <w:marRight w:val="0"/>
      <w:marTop w:val="0"/>
      <w:marBottom w:val="0"/>
      <w:divBdr>
        <w:top w:val="none" w:sz="0" w:space="0" w:color="auto"/>
        <w:left w:val="none" w:sz="0" w:space="0" w:color="auto"/>
        <w:bottom w:val="none" w:sz="0" w:space="0" w:color="auto"/>
        <w:right w:val="none" w:sz="0" w:space="0" w:color="auto"/>
      </w:divBdr>
    </w:div>
    <w:div w:id="1823692854">
      <w:bodyDiv w:val="1"/>
      <w:marLeft w:val="0"/>
      <w:marRight w:val="0"/>
      <w:marTop w:val="0"/>
      <w:marBottom w:val="0"/>
      <w:divBdr>
        <w:top w:val="none" w:sz="0" w:space="0" w:color="auto"/>
        <w:left w:val="none" w:sz="0" w:space="0" w:color="auto"/>
        <w:bottom w:val="none" w:sz="0" w:space="0" w:color="auto"/>
        <w:right w:val="none" w:sz="0" w:space="0" w:color="auto"/>
      </w:divBdr>
    </w:div>
    <w:div w:id="1824468879">
      <w:bodyDiv w:val="1"/>
      <w:marLeft w:val="0"/>
      <w:marRight w:val="0"/>
      <w:marTop w:val="0"/>
      <w:marBottom w:val="0"/>
      <w:divBdr>
        <w:top w:val="none" w:sz="0" w:space="0" w:color="auto"/>
        <w:left w:val="none" w:sz="0" w:space="0" w:color="auto"/>
        <w:bottom w:val="none" w:sz="0" w:space="0" w:color="auto"/>
        <w:right w:val="none" w:sz="0" w:space="0" w:color="auto"/>
      </w:divBdr>
    </w:div>
    <w:div w:id="1826434643">
      <w:bodyDiv w:val="1"/>
      <w:marLeft w:val="0"/>
      <w:marRight w:val="0"/>
      <w:marTop w:val="0"/>
      <w:marBottom w:val="0"/>
      <w:divBdr>
        <w:top w:val="none" w:sz="0" w:space="0" w:color="auto"/>
        <w:left w:val="none" w:sz="0" w:space="0" w:color="auto"/>
        <w:bottom w:val="none" w:sz="0" w:space="0" w:color="auto"/>
        <w:right w:val="none" w:sz="0" w:space="0" w:color="auto"/>
      </w:divBdr>
    </w:div>
    <w:div w:id="1828595124">
      <w:bodyDiv w:val="1"/>
      <w:marLeft w:val="0"/>
      <w:marRight w:val="0"/>
      <w:marTop w:val="0"/>
      <w:marBottom w:val="0"/>
      <w:divBdr>
        <w:top w:val="none" w:sz="0" w:space="0" w:color="auto"/>
        <w:left w:val="none" w:sz="0" w:space="0" w:color="auto"/>
        <w:bottom w:val="none" w:sz="0" w:space="0" w:color="auto"/>
        <w:right w:val="none" w:sz="0" w:space="0" w:color="auto"/>
      </w:divBdr>
    </w:div>
    <w:div w:id="1829129405">
      <w:bodyDiv w:val="1"/>
      <w:marLeft w:val="0"/>
      <w:marRight w:val="0"/>
      <w:marTop w:val="0"/>
      <w:marBottom w:val="0"/>
      <w:divBdr>
        <w:top w:val="none" w:sz="0" w:space="0" w:color="auto"/>
        <w:left w:val="none" w:sz="0" w:space="0" w:color="auto"/>
        <w:bottom w:val="none" w:sz="0" w:space="0" w:color="auto"/>
        <w:right w:val="none" w:sz="0" w:space="0" w:color="auto"/>
      </w:divBdr>
    </w:div>
    <w:div w:id="1830756237">
      <w:bodyDiv w:val="1"/>
      <w:marLeft w:val="0"/>
      <w:marRight w:val="0"/>
      <w:marTop w:val="0"/>
      <w:marBottom w:val="0"/>
      <w:divBdr>
        <w:top w:val="none" w:sz="0" w:space="0" w:color="auto"/>
        <w:left w:val="none" w:sz="0" w:space="0" w:color="auto"/>
        <w:bottom w:val="none" w:sz="0" w:space="0" w:color="auto"/>
        <w:right w:val="none" w:sz="0" w:space="0" w:color="auto"/>
      </w:divBdr>
    </w:div>
    <w:div w:id="1833596702">
      <w:bodyDiv w:val="1"/>
      <w:marLeft w:val="0"/>
      <w:marRight w:val="0"/>
      <w:marTop w:val="0"/>
      <w:marBottom w:val="0"/>
      <w:divBdr>
        <w:top w:val="none" w:sz="0" w:space="0" w:color="auto"/>
        <w:left w:val="none" w:sz="0" w:space="0" w:color="auto"/>
        <w:bottom w:val="none" w:sz="0" w:space="0" w:color="auto"/>
        <w:right w:val="none" w:sz="0" w:space="0" w:color="auto"/>
      </w:divBdr>
    </w:div>
    <w:div w:id="1835952249">
      <w:bodyDiv w:val="1"/>
      <w:marLeft w:val="0"/>
      <w:marRight w:val="0"/>
      <w:marTop w:val="0"/>
      <w:marBottom w:val="0"/>
      <w:divBdr>
        <w:top w:val="none" w:sz="0" w:space="0" w:color="auto"/>
        <w:left w:val="none" w:sz="0" w:space="0" w:color="auto"/>
        <w:bottom w:val="none" w:sz="0" w:space="0" w:color="auto"/>
        <w:right w:val="none" w:sz="0" w:space="0" w:color="auto"/>
      </w:divBdr>
    </w:div>
    <w:div w:id="1836722224">
      <w:bodyDiv w:val="1"/>
      <w:marLeft w:val="0"/>
      <w:marRight w:val="0"/>
      <w:marTop w:val="0"/>
      <w:marBottom w:val="0"/>
      <w:divBdr>
        <w:top w:val="none" w:sz="0" w:space="0" w:color="auto"/>
        <w:left w:val="none" w:sz="0" w:space="0" w:color="auto"/>
        <w:bottom w:val="none" w:sz="0" w:space="0" w:color="auto"/>
        <w:right w:val="none" w:sz="0" w:space="0" w:color="auto"/>
      </w:divBdr>
    </w:div>
    <w:div w:id="1837262069">
      <w:bodyDiv w:val="1"/>
      <w:marLeft w:val="0"/>
      <w:marRight w:val="0"/>
      <w:marTop w:val="0"/>
      <w:marBottom w:val="0"/>
      <w:divBdr>
        <w:top w:val="none" w:sz="0" w:space="0" w:color="auto"/>
        <w:left w:val="none" w:sz="0" w:space="0" w:color="auto"/>
        <w:bottom w:val="none" w:sz="0" w:space="0" w:color="auto"/>
        <w:right w:val="none" w:sz="0" w:space="0" w:color="auto"/>
      </w:divBdr>
    </w:div>
    <w:div w:id="1841196162">
      <w:bodyDiv w:val="1"/>
      <w:marLeft w:val="0"/>
      <w:marRight w:val="0"/>
      <w:marTop w:val="0"/>
      <w:marBottom w:val="0"/>
      <w:divBdr>
        <w:top w:val="none" w:sz="0" w:space="0" w:color="auto"/>
        <w:left w:val="none" w:sz="0" w:space="0" w:color="auto"/>
        <w:bottom w:val="none" w:sz="0" w:space="0" w:color="auto"/>
        <w:right w:val="none" w:sz="0" w:space="0" w:color="auto"/>
      </w:divBdr>
    </w:div>
    <w:div w:id="1843232030">
      <w:bodyDiv w:val="1"/>
      <w:marLeft w:val="0"/>
      <w:marRight w:val="0"/>
      <w:marTop w:val="0"/>
      <w:marBottom w:val="0"/>
      <w:divBdr>
        <w:top w:val="none" w:sz="0" w:space="0" w:color="auto"/>
        <w:left w:val="none" w:sz="0" w:space="0" w:color="auto"/>
        <w:bottom w:val="none" w:sz="0" w:space="0" w:color="auto"/>
        <w:right w:val="none" w:sz="0" w:space="0" w:color="auto"/>
      </w:divBdr>
    </w:div>
    <w:div w:id="1844469771">
      <w:bodyDiv w:val="1"/>
      <w:marLeft w:val="0"/>
      <w:marRight w:val="0"/>
      <w:marTop w:val="0"/>
      <w:marBottom w:val="0"/>
      <w:divBdr>
        <w:top w:val="none" w:sz="0" w:space="0" w:color="auto"/>
        <w:left w:val="none" w:sz="0" w:space="0" w:color="auto"/>
        <w:bottom w:val="none" w:sz="0" w:space="0" w:color="auto"/>
        <w:right w:val="none" w:sz="0" w:space="0" w:color="auto"/>
      </w:divBdr>
    </w:div>
    <w:div w:id="1845126542">
      <w:bodyDiv w:val="1"/>
      <w:marLeft w:val="0"/>
      <w:marRight w:val="0"/>
      <w:marTop w:val="0"/>
      <w:marBottom w:val="0"/>
      <w:divBdr>
        <w:top w:val="none" w:sz="0" w:space="0" w:color="auto"/>
        <w:left w:val="none" w:sz="0" w:space="0" w:color="auto"/>
        <w:bottom w:val="none" w:sz="0" w:space="0" w:color="auto"/>
        <w:right w:val="none" w:sz="0" w:space="0" w:color="auto"/>
      </w:divBdr>
    </w:div>
    <w:div w:id="1848128033">
      <w:bodyDiv w:val="1"/>
      <w:marLeft w:val="0"/>
      <w:marRight w:val="0"/>
      <w:marTop w:val="0"/>
      <w:marBottom w:val="0"/>
      <w:divBdr>
        <w:top w:val="none" w:sz="0" w:space="0" w:color="auto"/>
        <w:left w:val="none" w:sz="0" w:space="0" w:color="auto"/>
        <w:bottom w:val="none" w:sz="0" w:space="0" w:color="auto"/>
        <w:right w:val="none" w:sz="0" w:space="0" w:color="auto"/>
      </w:divBdr>
    </w:div>
    <w:div w:id="1849828053">
      <w:bodyDiv w:val="1"/>
      <w:marLeft w:val="0"/>
      <w:marRight w:val="0"/>
      <w:marTop w:val="0"/>
      <w:marBottom w:val="0"/>
      <w:divBdr>
        <w:top w:val="none" w:sz="0" w:space="0" w:color="auto"/>
        <w:left w:val="none" w:sz="0" w:space="0" w:color="auto"/>
        <w:bottom w:val="none" w:sz="0" w:space="0" w:color="auto"/>
        <w:right w:val="none" w:sz="0" w:space="0" w:color="auto"/>
      </w:divBdr>
    </w:div>
    <w:div w:id="1850021371">
      <w:bodyDiv w:val="1"/>
      <w:marLeft w:val="0"/>
      <w:marRight w:val="0"/>
      <w:marTop w:val="0"/>
      <w:marBottom w:val="0"/>
      <w:divBdr>
        <w:top w:val="none" w:sz="0" w:space="0" w:color="auto"/>
        <w:left w:val="none" w:sz="0" w:space="0" w:color="auto"/>
        <w:bottom w:val="none" w:sz="0" w:space="0" w:color="auto"/>
        <w:right w:val="none" w:sz="0" w:space="0" w:color="auto"/>
      </w:divBdr>
    </w:div>
    <w:div w:id="1850631748">
      <w:bodyDiv w:val="1"/>
      <w:marLeft w:val="0"/>
      <w:marRight w:val="0"/>
      <w:marTop w:val="0"/>
      <w:marBottom w:val="0"/>
      <w:divBdr>
        <w:top w:val="none" w:sz="0" w:space="0" w:color="auto"/>
        <w:left w:val="none" w:sz="0" w:space="0" w:color="auto"/>
        <w:bottom w:val="none" w:sz="0" w:space="0" w:color="auto"/>
        <w:right w:val="none" w:sz="0" w:space="0" w:color="auto"/>
      </w:divBdr>
    </w:div>
    <w:div w:id="1851791573">
      <w:bodyDiv w:val="1"/>
      <w:marLeft w:val="0"/>
      <w:marRight w:val="0"/>
      <w:marTop w:val="0"/>
      <w:marBottom w:val="0"/>
      <w:divBdr>
        <w:top w:val="none" w:sz="0" w:space="0" w:color="auto"/>
        <w:left w:val="none" w:sz="0" w:space="0" w:color="auto"/>
        <w:bottom w:val="none" w:sz="0" w:space="0" w:color="auto"/>
        <w:right w:val="none" w:sz="0" w:space="0" w:color="auto"/>
      </w:divBdr>
    </w:div>
    <w:div w:id="1854613545">
      <w:bodyDiv w:val="1"/>
      <w:marLeft w:val="0"/>
      <w:marRight w:val="0"/>
      <w:marTop w:val="0"/>
      <w:marBottom w:val="0"/>
      <w:divBdr>
        <w:top w:val="none" w:sz="0" w:space="0" w:color="auto"/>
        <w:left w:val="none" w:sz="0" w:space="0" w:color="auto"/>
        <w:bottom w:val="none" w:sz="0" w:space="0" w:color="auto"/>
        <w:right w:val="none" w:sz="0" w:space="0" w:color="auto"/>
      </w:divBdr>
    </w:div>
    <w:div w:id="1860852850">
      <w:bodyDiv w:val="1"/>
      <w:marLeft w:val="0"/>
      <w:marRight w:val="0"/>
      <w:marTop w:val="0"/>
      <w:marBottom w:val="0"/>
      <w:divBdr>
        <w:top w:val="none" w:sz="0" w:space="0" w:color="auto"/>
        <w:left w:val="none" w:sz="0" w:space="0" w:color="auto"/>
        <w:bottom w:val="none" w:sz="0" w:space="0" w:color="auto"/>
        <w:right w:val="none" w:sz="0" w:space="0" w:color="auto"/>
      </w:divBdr>
    </w:div>
    <w:div w:id="1862010545">
      <w:bodyDiv w:val="1"/>
      <w:marLeft w:val="0"/>
      <w:marRight w:val="0"/>
      <w:marTop w:val="0"/>
      <w:marBottom w:val="0"/>
      <w:divBdr>
        <w:top w:val="none" w:sz="0" w:space="0" w:color="auto"/>
        <w:left w:val="none" w:sz="0" w:space="0" w:color="auto"/>
        <w:bottom w:val="none" w:sz="0" w:space="0" w:color="auto"/>
        <w:right w:val="none" w:sz="0" w:space="0" w:color="auto"/>
      </w:divBdr>
    </w:div>
    <w:div w:id="1862039961">
      <w:bodyDiv w:val="1"/>
      <w:marLeft w:val="0"/>
      <w:marRight w:val="0"/>
      <w:marTop w:val="0"/>
      <w:marBottom w:val="0"/>
      <w:divBdr>
        <w:top w:val="none" w:sz="0" w:space="0" w:color="auto"/>
        <w:left w:val="none" w:sz="0" w:space="0" w:color="auto"/>
        <w:bottom w:val="none" w:sz="0" w:space="0" w:color="auto"/>
        <w:right w:val="none" w:sz="0" w:space="0" w:color="auto"/>
      </w:divBdr>
    </w:div>
    <w:div w:id="1866360533">
      <w:bodyDiv w:val="1"/>
      <w:marLeft w:val="0"/>
      <w:marRight w:val="0"/>
      <w:marTop w:val="0"/>
      <w:marBottom w:val="0"/>
      <w:divBdr>
        <w:top w:val="none" w:sz="0" w:space="0" w:color="auto"/>
        <w:left w:val="none" w:sz="0" w:space="0" w:color="auto"/>
        <w:bottom w:val="none" w:sz="0" w:space="0" w:color="auto"/>
        <w:right w:val="none" w:sz="0" w:space="0" w:color="auto"/>
      </w:divBdr>
    </w:div>
    <w:div w:id="1867668453">
      <w:bodyDiv w:val="1"/>
      <w:marLeft w:val="0"/>
      <w:marRight w:val="0"/>
      <w:marTop w:val="0"/>
      <w:marBottom w:val="0"/>
      <w:divBdr>
        <w:top w:val="none" w:sz="0" w:space="0" w:color="auto"/>
        <w:left w:val="none" w:sz="0" w:space="0" w:color="auto"/>
        <w:bottom w:val="none" w:sz="0" w:space="0" w:color="auto"/>
        <w:right w:val="none" w:sz="0" w:space="0" w:color="auto"/>
      </w:divBdr>
    </w:div>
    <w:div w:id="1867985438">
      <w:bodyDiv w:val="1"/>
      <w:marLeft w:val="0"/>
      <w:marRight w:val="0"/>
      <w:marTop w:val="0"/>
      <w:marBottom w:val="0"/>
      <w:divBdr>
        <w:top w:val="none" w:sz="0" w:space="0" w:color="auto"/>
        <w:left w:val="none" w:sz="0" w:space="0" w:color="auto"/>
        <w:bottom w:val="none" w:sz="0" w:space="0" w:color="auto"/>
        <w:right w:val="none" w:sz="0" w:space="0" w:color="auto"/>
      </w:divBdr>
    </w:div>
    <w:div w:id="1873297177">
      <w:bodyDiv w:val="1"/>
      <w:marLeft w:val="0"/>
      <w:marRight w:val="0"/>
      <w:marTop w:val="0"/>
      <w:marBottom w:val="0"/>
      <w:divBdr>
        <w:top w:val="none" w:sz="0" w:space="0" w:color="auto"/>
        <w:left w:val="none" w:sz="0" w:space="0" w:color="auto"/>
        <w:bottom w:val="none" w:sz="0" w:space="0" w:color="auto"/>
        <w:right w:val="none" w:sz="0" w:space="0" w:color="auto"/>
      </w:divBdr>
    </w:div>
    <w:div w:id="1873416030">
      <w:bodyDiv w:val="1"/>
      <w:marLeft w:val="0"/>
      <w:marRight w:val="0"/>
      <w:marTop w:val="0"/>
      <w:marBottom w:val="0"/>
      <w:divBdr>
        <w:top w:val="none" w:sz="0" w:space="0" w:color="auto"/>
        <w:left w:val="none" w:sz="0" w:space="0" w:color="auto"/>
        <w:bottom w:val="none" w:sz="0" w:space="0" w:color="auto"/>
        <w:right w:val="none" w:sz="0" w:space="0" w:color="auto"/>
      </w:divBdr>
    </w:div>
    <w:div w:id="1875189554">
      <w:bodyDiv w:val="1"/>
      <w:marLeft w:val="0"/>
      <w:marRight w:val="0"/>
      <w:marTop w:val="0"/>
      <w:marBottom w:val="0"/>
      <w:divBdr>
        <w:top w:val="none" w:sz="0" w:space="0" w:color="auto"/>
        <w:left w:val="none" w:sz="0" w:space="0" w:color="auto"/>
        <w:bottom w:val="none" w:sz="0" w:space="0" w:color="auto"/>
        <w:right w:val="none" w:sz="0" w:space="0" w:color="auto"/>
      </w:divBdr>
    </w:div>
    <w:div w:id="1875537990">
      <w:bodyDiv w:val="1"/>
      <w:marLeft w:val="0"/>
      <w:marRight w:val="0"/>
      <w:marTop w:val="0"/>
      <w:marBottom w:val="0"/>
      <w:divBdr>
        <w:top w:val="none" w:sz="0" w:space="0" w:color="auto"/>
        <w:left w:val="none" w:sz="0" w:space="0" w:color="auto"/>
        <w:bottom w:val="none" w:sz="0" w:space="0" w:color="auto"/>
        <w:right w:val="none" w:sz="0" w:space="0" w:color="auto"/>
      </w:divBdr>
    </w:div>
    <w:div w:id="1885678137">
      <w:bodyDiv w:val="1"/>
      <w:marLeft w:val="0"/>
      <w:marRight w:val="0"/>
      <w:marTop w:val="0"/>
      <w:marBottom w:val="0"/>
      <w:divBdr>
        <w:top w:val="none" w:sz="0" w:space="0" w:color="auto"/>
        <w:left w:val="none" w:sz="0" w:space="0" w:color="auto"/>
        <w:bottom w:val="none" w:sz="0" w:space="0" w:color="auto"/>
        <w:right w:val="none" w:sz="0" w:space="0" w:color="auto"/>
      </w:divBdr>
    </w:div>
    <w:div w:id="1889534991">
      <w:bodyDiv w:val="1"/>
      <w:marLeft w:val="0"/>
      <w:marRight w:val="0"/>
      <w:marTop w:val="0"/>
      <w:marBottom w:val="0"/>
      <w:divBdr>
        <w:top w:val="none" w:sz="0" w:space="0" w:color="auto"/>
        <w:left w:val="none" w:sz="0" w:space="0" w:color="auto"/>
        <w:bottom w:val="none" w:sz="0" w:space="0" w:color="auto"/>
        <w:right w:val="none" w:sz="0" w:space="0" w:color="auto"/>
      </w:divBdr>
    </w:div>
    <w:div w:id="1890532944">
      <w:bodyDiv w:val="1"/>
      <w:marLeft w:val="0"/>
      <w:marRight w:val="0"/>
      <w:marTop w:val="0"/>
      <w:marBottom w:val="0"/>
      <w:divBdr>
        <w:top w:val="none" w:sz="0" w:space="0" w:color="auto"/>
        <w:left w:val="none" w:sz="0" w:space="0" w:color="auto"/>
        <w:bottom w:val="none" w:sz="0" w:space="0" w:color="auto"/>
        <w:right w:val="none" w:sz="0" w:space="0" w:color="auto"/>
      </w:divBdr>
    </w:div>
    <w:div w:id="1891459096">
      <w:bodyDiv w:val="1"/>
      <w:marLeft w:val="0"/>
      <w:marRight w:val="0"/>
      <w:marTop w:val="0"/>
      <w:marBottom w:val="0"/>
      <w:divBdr>
        <w:top w:val="none" w:sz="0" w:space="0" w:color="auto"/>
        <w:left w:val="none" w:sz="0" w:space="0" w:color="auto"/>
        <w:bottom w:val="none" w:sz="0" w:space="0" w:color="auto"/>
        <w:right w:val="none" w:sz="0" w:space="0" w:color="auto"/>
      </w:divBdr>
    </w:div>
    <w:div w:id="1892306444">
      <w:bodyDiv w:val="1"/>
      <w:marLeft w:val="0"/>
      <w:marRight w:val="0"/>
      <w:marTop w:val="0"/>
      <w:marBottom w:val="0"/>
      <w:divBdr>
        <w:top w:val="none" w:sz="0" w:space="0" w:color="auto"/>
        <w:left w:val="none" w:sz="0" w:space="0" w:color="auto"/>
        <w:bottom w:val="none" w:sz="0" w:space="0" w:color="auto"/>
        <w:right w:val="none" w:sz="0" w:space="0" w:color="auto"/>
      </w:divBdr>
    </w:div>
    <w:div w:id="1892618309">
      <w:bodyDiv w:val="1"/>
      <w:marLeft w:val="0"/>
      <w:marRight w:val="0"/>
      <w:marTop w:val="0"/>
      <w:marBottom w:val="0"/>
      <w:divBdr>
        <w:top w:val="none" w:sz="0" w:space="0" w:color="auto"/>
        <w:left w:val="none" w:sz="0" w:space="0" w:color="auto"/>
        <w:bottom w:val="none" w:sz="0" w:space="0" w:color="auto"/>
        <w:right w:val="none" w:sz="0" w:space="0" w:color="auto"/>
      </w:divBdr>
    </w:div>
    <w:div w:id="1893543286">
      <w:bodyDiv w:val="1"/>
      <w:marLeft w:val="0"/>
      <w:marRight w:val="0"/>
      <w:marTop w:val="0"/>
      <w:marBottom w:val="0"/>
      <w:divBdr>
        <w:top w:val="none" w:sz="0" w:space="0" w:color="auto"/>
        <w:left w:val="none" w:sz="0" w:space="0" w:color="auto"/>
        <w:bottom w:val="none" w:sz="0" w:space="0" w:color="auto"/>
        <w:right w:val="none" w:sz="0" w:space="0" w:color="auto"/>
      </w:divBdr>
    </w:div>
    <w:div w:id="1897160712">
      <w:bodyDiv w:val="1"/>
      <w:marLeft w:val="0"/>
      <w:marRight w:val="0"/>
      <w:marTop w:val="0"/>
      <w:marBottom w:val="0"/>
      <w:divBdr>
        <w:top w:val="none" w:sz="0" w:space="0" w:color="auto"/>
        <w:left w:val="none" w:sz="0" w:space="0" w:color="auto"/>
        <w:bottom w:val="none" w:sz="0" w:space="0" w:color="auto"/>
        <w:right w:val="none" w:sz="0" w:space="0" w:color="auto"/>
      </w:divBdr>
    </w:div>
    <w:div w:id="1899319037">
      <w:bodyDiv w:val="1"/>
      <w:marLeft w:val="0"/>
      <w:marRight w:val="0"/>
      <w:marTop w:val="0"/>
      <w:marBottom w:val="0"/>
      <w:divBdr>
        <w:top w:val="none" w:sz="0" w:space="0" w:color="auto"/>
        <w:left w:val="none" w:sz="0" w:space="0" w:color="auto"/>
        <w:bottom w:val="none" w:sz="0" w:space="0" w:color="auto"/>
        <w:right w:val="none" w:sz="0" w:space="0" w:color="auto"/>
      </w:divBdr>
    </w:div>
    <w:div w:id="1902597942">
      <w:bodyDiv w:val="1"/>
      <w:marLeft w:val="0"/>
      <w:marRight w:val="0"/>
      <w:marTop w:val="0"/>
      <w:marBottom w:val="0"/>
      <w:divBdr>
        <w:top w:val="none" w:sz="0" w:space="0" w:color="auto"/>
        <w:left w:val="none" w:sz="0" w:space="0" w:color="auto"/>
        <w:bottom w:val="none" w:sz="0" w:space="0" w:color="auto"/>
        <w:right w:val="none" w:sz="0" w:space="0" w:color="auto"/>
      </w:divBdr>
    </w:div>
    <w:div w:id="1905263358">
      <w:bodyDiv w:val="1"/>
      <w:marLeft w:val="0"/>
      <w:marRight w:val="0"/>
      <w:marTop w:val="0"/>
      <w:marBottom w:val="0"/>
      <w:divBdr>
        <w:top w:val="none" w:sz="0" w:space="0" w:color="auto"/>
        <w:left w:val="none" w:sz="0" w:space="0" w:color="auto"/>
        <w:bottom w:val="none" w:sz="0" w:space="0" w:color="auto"/>
        <w:right w:val="none" w:sz="0" w:space="0" w:color="auto"/>
      </w:divBdr>
    </w:div>
    <w:div w:id="1912961008">
      <w:bodyDiv w:val="1"/>
      <w:marLeft w:val="0"/>
      <w:marRight w:val="0"/>
      <w:marTop w:val="0"/>
      <w:marBottom w:val="0"/>
      <w:divBdr>
        <w:top w:val="none" w:sz="0" w:space="0" w:color="auto"/>
        <w:left w:val="none" w:sz="0" w:space="0" w:color="auto"/>
        <w:bottom w:val="none" w:sz="0" w:space="0" w:color="auto"/>
        <w:right w:val="none" w:sz="0" w:space="0" w:color="auto"/>
      </w:divBdr>
    </w:div>
    <w:div w:id="1916626003">
      <w:bodyDiv w:val="1"/>
      <w:marLeft w:val="0"/>
      <w:marRight w:val="0"/>
      <w:marTop w:val="0"/>
      <w:marBottom w:val="0"/>
      <w:divBdr>
        <w:top w:val="none" w:sz="0" w:space="0" w:color="auto"/>
        <w:left w:val="none" w:sz="0" w:space="0" w:color="auto"/>
        <w:bottom w:val="none" w:sz="0" w:space="0" w:color="auto"/>
        <w:right w:val="none" w:sz="0" w:space="0" w:color="auto"/>
      </w:divBdr>
    </w:div>
    <w:div w:id="1918250176">
      <w:bodyDiv w:val="1"/>
      <w:marLeft w:val="0"/>
      <w:marRight w:val="0"/>
      <w:marTop w:val="0"/>
      <w:marBottom w:val="0"/>
      <w:divBdr>
        <w:top w:val="none" w:sz="0" w:space="0" w:color="auto"/>
        <w:left w:val="none" w:sz="0" w:space="0" w:color="auto"/>
        <w:bottom w:val="none" w:sz="0" w:space="0" w:color="auto"/>
        <w:right w:val="none" w:sz="0" w:space="0" w:color="auto"/>
      </w:divBdr>
    </w:div>
    <w:div w:id="1921258573">
      <w:bodyDiv w:val="1"/>
      <w:marLeft w:val="0"/>
      <w:marRight w:val="0"/>
      <w:marTop w:val="0"/>
      <w:marBottom w:val="0"/>
      <w:divBdr>
        <w:top w:val="none" w:sz="0" w:space="0" w:color="auto"/>
        <w:left w:val="none" w:sz="0" w:space="0" w:color="auto"/>
        <w:bottom w:val="none" w:sz="0" w:space="0" w:color="auto"/>
        <w:right w:val="none" w:sz="0" w:space="0" w:color="auto"/>
      </w:divBdr>
    </w:div>
    <w:div w:id="1921911379">
      <w:bodyDiv w:val="1"/>
      <w:marLeft w:val="0"/>
      <w:marRight w:val="0"/>
      <w:marTop w:val="0"/>
      <w:marBottom w:val="0"/>
      <w:divBdr>
        <w:top w:val="none" w:sz="0" w:space="0" w:color="auto"/>
        <w:left w:val="none" w:sz="0" w:space="0" w:color="auto"/>
        <w:bottom w:val="none" w:sz="0" w:space="0" w:color="auto"/>
        <w:right w:val="none" w:sz="0" w:space="0" w:color="auto"/>
      </w:divBdr>
    </w:div>
    <w:div w:id="1921913068">
      <w:bodyDiv w:val="1"/>
      <w:marLeft w:val="0"/>
      <w:marRight w:val="0"/>
      <w:marTop w:val="0"/>
      <w:marBottom w:val="0"/>
      <w:divBdr>
        <w:top w:val="none" w:sz="0" w:space="0" w:color="auto"/>
        <w:left w:val="none" w:sz="0" w:space="0" w:color="auto"/>
        <w:bottom w:val="none" w:sz="0" w:space="0" w:color="auto"/>
        <w:right w:val="none" w:sz="0" w:space="0" w:color="auto"/>
      </w:divBdr>
    </w:div>
    <w:div w:id="1925414197">
      <w:bodyDiv w:val="1"/>
      <w:marLeft w:val="0"/>
      <w:marRight w:val="0"/>
      <w:marTop w:val="0"/>
      <w:marBottom w:val="0"/>
      <w:divBdr>
        <w:top w:val="none" w:sz="0" w:space="0" w:color="auto"/>
        <w:left w:val="none" w:sz="0" w:space="0" w:color="auto"/>
        <w:bottom w:val="none" w:sz="0" w:space="0" w:color="auto"/>
        <w:right w:val="none" w:sz="0" w:space="0" w:color="auto"/>
      </w:divBdr>
    </w:div>
    <w:div w:id="1926450828">
      <w:bodyDiv w:val="1"/>
      <w:marLeft w:val="0"/>
      <w:marRight w:val="0"/>
      <w:marTop w:val="0"/>
      <w:marBottom w:val="0"/>
      <w:divBdr>
        <w:top w:val="none" w:sz="0" w:space="0" w:color="auto"/>
        <w:left w:val="none" w:sz="0" w:space="0" w:color="auto"/>
        <w:bottom w:val="none" w:sz="0" w:space="0" w:color="auto"/>
        <w:right w:val="none" w:sz="0" w:space="0" w:color="auto"/>
      </w:divBdr>
    </w:div>
    <w:div w:id="1926642808">
      <w:bodyDiv w:val="1"/>
      <w:marLeft w:val="0"/>
      <w:marRight w:val="0"/>
      <w:marTop w:val="0"/>
      <w:marBottom w:val="0"/>
      <w:divBdr>
        <w:top w:val="none" w:sz="0" w:space="0" w:color="auto"/>
        <w:left w:val="none" w:sz="0" w:space="0" w:color="auto"/>
        <w:bottom w:val="none" w:sz="0" w:space="0" w:color="auto"/>
        <w:right w:val="none" w:sz="0" w:space="0" w:color="auto"/>
      </w:divBdr>
    </w:div>
    <w:div w:id="1929800376">
      <w:bodyDiv w:val="1"/>
      <w:marLeft w:val="0"/>
      <w:marRight w:val="0"/>
      <w:marTop w:val="0"/>
      <w:marBottom w:val="0"/>
      <w:divBdr>
        <w:top w:val="none" w:sz="0" w:space="0" w:color="auto"/>
        <w:left w:val="none" w:sz="0" w:space="0" w:color="auto"/>
        <w:bottom w:val="none" w:sz="0" w:space="0" w:color="auto"/>
        <w:right w:val="none" w:sz="0" w:space="0" w:color="auto"/>
      </w:divBdr>
    </w:div>
    <w:div w:id="1931161758">
      <w:bodyDiv w:val="1"/>
      <w:marLeft w:val="0"/>
      <w:marRight w:val="0"/>
      <w:marTop w:val="0"/>
      <w:marBottom w:val="0"/>
      <w:divBdr>
        <w:top w:val="none" w:sz="0" w:space="0" w:color="auto"/>
        <w:left w:val="none" w:sz="0" w:space="0" w:color="auto"/>
        <w:bottom w:val="none" w:sz="0" w:space="0" w:color="auto"/>
        <w:right w:val="none" w:sz="0" w:space="0" w:color="auto"/>
      </w:divBdr>
    </w:div>
    <w:div w:id="1932201109">
      <w:bodyDiv w:val="1"/>
      <w:marLeft w:val="0"/>
      <w:marRight w:val="0"/>
      <w:marTop w:val="0"/>
      <w:marBottom w:val="0"/>
      <w:divBdr>
        <w:top w:val="none" w:sz="0" w:space="0" w:color="auto"/>
        <w:left w:val="none" w:sz="0" w:space="0" w:color="auto"/>
        <w:bottom w:val="none" w:sz="0" w:space="0" w:color="auto"/>
        <w:right w:val="none" w:sz="0" w:space="0" w:color="auto"/>
      </w:divBdr>
    </w:div>
    <w:div w:id="1933782893">
      <w:bodyDiv w:val="1"/>
      <w:marLeft w:val="0"/>
      <w:marRight w:val="0"/>
      <w:marTop w:val="0"/>
      <w:marBottom w:val="0"/>
      <w:divBdr>
        <w:top w:val="none" w:sz="0" w:space="0" w:color="auto"/>
        <w:left w:val="none" w:sz="0" w:space="0" w:color="auto"/>
        <w:bottom w:val="none" w:sz="0" w:space="0" w:color="auto"/>
        <w:right w:val="none" w:sz="0" w:space="0" w:color="auto"/>
      </w:divBdr>
    </w:div>
    <w:div w:id="1934164122">
      <w:bodyDiv w:val="1"/>
      <w:marLeft w:val="0"/>
      <w:marRight w:val="0"/>
      <w:marTop w:val="0"/>
      <w:marBottom w:val="0"/>
      <w:divBdr>
        <w:top w:val="none" w:sz="0" w:space="0" w:color="auto"/>
        <w:left w:val="none" w:sz="0" w:space="0" w:color="auto"/>
        <w:bottom w:val="none" w:sz="0" w:space="0" w:color="auto"/>
        <w:right w:val="none" w:sz="0" w:space="0" w:color="auto"/>
      </w:divBdr>
    </w:div>
    <w:div w:id="1936860038">
      <w:bodyDiv w:val="1"/>
      <w:marLeft w:val="0"/>
      <w:marRight w:val="0"/>
      <w:marTop w:val="0"/>
      <w:marBottom w:val="0"/>
      <w:divBdr>
        <w:top w:val="none" w:sz="0" w:space="0" w:color="auto"/>
        <w:left w:val="none" w:sz="0" w:space="0" w:color="auto"/>
        <w:bottom w:val="none" w:sz="0" w:space="0" w:color="auto"/>
        <w:right w:val="none" w:sz="0" w:space="0" w:color="auto"/>
      </w:divBdr>
    </w:div>
    <w:div w:id="1939677352">
      <w:bodyDiv w:val="1"/>
      <w:marLeft w:val="0"/>
      <w:marRight w:val="0"/>
      <w:marTop w:val="0"/>
      <w:marBottom w:val="0"/>
      <w:divBdr>
        <w:top w:val="none" w:sz="0" w:space="0" w:color="auto"/>
        <w:left w:val="none" w:sz="0" w:space="0" w:color="auto"/>
        <w:bottom w:val="none" w:sz="0" w:space="0" w:color="auto"/>
        <w:right w:val="none" w:sz="0" w:space="0" w:color="auto"/>
      </w:divBdr>
    </w:div>
    <w:div w:id="1939823910">
      <w:bodyDiv w:val="1"/>
      <w:marLeft w:val="0"/>
      <w:marRight w:val="0"/>
      <w:marTop w:val="0"/>
      <w:marBottom w:val="0"/>
      <w:divBdr>
        <w:top w:val="none" w:sz="0" w:space="0" w:color="auto"/>
        <w:left w:val="none" w:sz="0" w:space="0" w:color="auto"/>
        <w:bottom w:val="none" w:sz="0" w:space="0" w:color="auto"/>
        <w:right w:val="none" w:sz="0" w:space="0" w:color="auto"/>
      </w:divBdr>
    </w:div>
    <w:div w:id="1943149804">
      <w:bodyDiv w:val="1"/>
      <w:marLeft w:val="0"/>
      <w:marRight w:val="0"/>
      <w:marTop w:val="0"/>
      <w:marBottom w:val="0"/>
      <w:divBdr>
        <w:top w:val="none" w:sz="0" w:space="0" w:color="auto"/>
        <w:left w:val="none" w:sz="0" w:space="0" w:color="auto"/>
        <w:bottom w:val="none" w:sz="0" w:space="0" w:color="auto"/>
        <w:right w:val="none" w:sz="0" w:space="0" w:color="auto"/>
      </w:divBdr>
    </w:div>
    <w:div w:id="1945382599">
      <w:bodyDiv w:val="1"/>
      <w:marLeft w:val="0"/>
      <w:marRight w:val="0"/>
      <w:marTop w:val="0"/>
      <w:marBottom w:val="0"/>
      <w:divBdr>
        <w:top w:val="none" w:sz="0" w:space="0" w:color="auto"/>
        <w:left w:val="none" w:sz="0" w:space="0" w:color="auto"/>
        <w:bottom w:val="none" w:sz="0" w:space="0" w:color="auto"/>
        <w:right w:val="none" w:sz="0" w:space="0" w:color="auto"/>
      </w:divBdr>
    </w:div>
    <w:div w:id="1948123965">
      <w:bodyDiv w:val="1"/>
      <w:marLeft w:val="0"/>
      <w:marRight w:val="0"/>
      <w:marTop w:val="0"/>
      <w:marBottom w:val="0"/>
      <w:divBdr>
        <w:top w:val="none" w:sz="0" w:space="0" w:color="auto"/>
        <w:left w:val="none" w:sz="0" w:space="0" w:color="auto"/>
        <w:bottom w:val="none" w:sz="0" w:space="0" w:color="auto"/>
        <w:right w:val="none" w:sz="0" w:space="0" w:color="auto"/>
      </w:divBdr>
    </w:div>
    <w:div w:id="1950506955">
      <w:bodyDiv w:val="1"/>
      <w:marLeft w:val="0"/>
      <w:marRight w:val="0"/>
      <w:marTop w:val="0"/>
      <w:marBottom w:val="0"/>
      <w:divBdr>
        <w:top w:val="none" w:sz="0" w:space="0" w:color="auto"/>
        <w:left w:val="none" w:sz="0" w:space="0" w:color="auto"/>
        <w:bottom w:val="none" w:sz="0" w:space="0" w:color="auto"/>
        <w:right w:val="none" w:sz="0" w:space="0" w:color="auto"/>
      </w:divBdr>
    </w:div>
    <w:div w:id="1952541549">
      <w:bodyDiv w:val="1"/>
      <w:marLeft w:val="0"/>
      <w:marRight w:val="0"/>
      <w:marTop w:val="0"/>
      <w:marBottom w:val="0"/>
      <w:divBdr>
        <w:top w:val="none" w:sz="0" w:space="0" w:color="auto"/>
        <w:left w:val="none" w:sz="0" w:space="0" w:color="auto"/>
        <w:bottom w:val="none" w:sz="0" w:space="0" w:color="auto"/>
        <w:right w:val="none" w:sz="0" w:space="0" w:color="auto"/>
      </w:divBdr>
    </w:div>
    <w:div w:id="1953827571">
      <w:bodyDiv w:val="1"/>
      <w:marLeft w:val="0"/>
      <w:marRight w:val="0"/>
      <w:marTop w:val="0"/>
      <w:marBottom w:val="0"/>
      <w:divBdr>
        <w:top w:val="none" w:sz="0" w:space="0" w:color="auto"/>
        <w:left w:val="none" w:sz="0" w:space="0" w:color="auto"/>
        <w:bottom w:val="none" w:sz="0" w:space="0" w:color="auto"/>
        <w:right w:val="none" w:sz="0" w:space="0" w:color="auto"/>
      </w:divBdr>
    </w:div>
    <w:div w:id="1956255704">
      <w:bodyDiv w:val="1"/>
      <w:marLeft w:val="0"/>
      <w:marRight w:val="0"/>
      <w:marTop w:val="0"/>
      <w:marBottom w:val="0"/>
      <w:divBdr>
        <w:top w:val="none" w:sz="0" w:space="0" w:color="auto"/>
        <w:left w:val="none" w:sz="0" w:space="0" w:color="auto"/>
        <w:bottom w:val="none" w:sz="0" w:space="0" w:color="auto"/>
        <w:right w:val="none" w:sz="0" w:space="0" w:color="auto"/>
      </w:divBdr>
    </w:div>
    <w:div w:id="1956404338">
      <w:bodyDiv w:val="1"/>
      <w:marLeft w:val="0"/>
      <w:marRight w:val="0"/>
      <w:marTop w:val="0"/>
      <w:marBottom w:val="0"/>
      <w:divBdr>
        <w:top w:val="none" w:sz="0" w:space="0" w:color="auto"/>
        <w:left w:val="none" w:sz="0" w:space="0" w:color="auto"/>
        <w:bottom w:val="none" w:sz="0" w:space="0" w:color="auto"/>
        <w:right w:val="none" w:sz="0" w:space="0" w:color="auto"/>
      </w:divBdr>
    </w:div>
    <w:div w:id="1961060724">
      <w:bodyDiv w:val="1"/>
      <w:marLeft w:val="0"/>
      <w:marRight w:val="0"/>
      <w:marTop w:val="0"/>
      <w:marBottom w:val="0"/>
      <w:divBdr>
        <w:top w:val="none" w:sz="0" w:space="0" w:color="auto"/>
        <w:left w:val="none" w:sz="0" w:space="0" w:color="auto"/>
        <w:bottom w:val="none" w:sz="0" w:space="0" w:color="auto"/>
        <w:right w:val="none" w:sz="0" w:space="0" w:color="auto"/>
      </w:divBdr>
    </w:div>
    <w:div w:id="1962804287">
      <w:bodyDiv w:val="1"/>
      <w:marLeft w:val="0"/>
      <w:marRight w:val="0"/>
      <w:marTop w:val="0"/>
      <w:marBottom w:val="0"/>
      <w:divBdr>
        <w:top w:val="none" w:sz="0" w:space="0" w:color="auto"/>
        <w:left w:val="none" w:sz="0" w:space="0" w:color="auto"/>
        <w:bottom w:val="none" w:sz="0" w:space="0" w:color="auto"/>
        <w:right w:val="none" w:sz="0" w:space="0" w:color="auto"/>
      </w:divBdr>
    </w:div>
    <w:div w:id="1962880497">
      <w:bodyDiv w:val="1"/>
      <w:marLeft w:val="0"/>
      <w:marRight w:val="0"/>
      <w:marTop w:val="0"/>
      <w:marBottom w:val="0"/>
      <w:divBdr>
        <w:top w:val="none" w:sz="0" w:space="0" w:color="auto"/>
        <w:left w:val="none" w:sz="0" w:space="0" w:color="auto"/>
        <w:bottom w:val="none" w:sz="0" w:space="0" w:color="auto"/>
        <w:right w:val="none" w:sz="0" w:space="0" w:color="auto"/>
      </w:divBdr>
    </w:div>
    <w:div w:id="1963684954">
      <w:bodyDiv w:val="1"/>
      <w:marLeft w:val="0"/>
      <w:marRight w:val="0"/>
      <w:marTop w:val="0"/>
      <w:marBottom w:val="0"/>
      <w:divBdr>
        <w:top w:val="none" w:sz="0" w:space="0" w:color="auto"/>
        <w:left w:val="none" w:sz="0" w:space="0" w:color="auto"/>
        <w:bottom w:val="none" w:sz="0" w:space="0" w:color="auto"/>
        <w:right w:val="none" w:sz="0" w:space="0" w:color="auto"/>
      </w:divBdr>
    </w:div>
    <w:div w:id="1964729227">
      <w:bodyDiv w:val="1"/>
      <w:marLeft w:val="0"/>
      <w:marRight w:val="0"/>
      <w:marTop w:val="0"/>
      <w:marBottom w:val="0"/>
      <w:divBdr>
        <w:top w:val="none" w:sz="0" w:space="0" w:color="auto"/>
        <w:left w:val="none" w:sz="0" w:space="0" w:color="auto"/>
        <w:bottom w:val="none" w:sz="0" w:space="0" w:color="auto"/>
        <w:right w:val="none" w:sz="0" w:space="0" w:color="auto"/>
      </w:divBdr>
    </w:div>
    <w:div w:id="1966034777">
      <w:bodyDiv w:val="1"/>
      <w:marLeft w:val="0"/>
      <w:marRight w:val="0"/>
      <w:marTop w:val="0"/>
      <w:marBottom w:val="0"/>
      <w:divBdr>
        <w:top w:val="none" w:sz="0" w:space="0" w:color="auto"/>
        <w:left w:val="none" w:sz="0" w:space="0" w:color="auto"/>
        <w:bottom w:val="none" w:sz="0" w:space="0" w:color="auto"/>
        <w:right w:val="none" w:sz="0" w:space="0" w:color="auto"/>
      </w:divBdr>
    </w:div>
    <w:div w:id="1966039353">
      <w:bodyDiv w:val="1"/>
      <w:marLeft w:val="0"/>
      <w:marRight w:val="0"/>
      <w:marTop w:val="0"/>
      <w:marBottom w:val="0"/>
      <w:divBdr>
        <w:top w:val="none" w:sz="0" w:space="0" w:color="auto"/>
        <w:left w:val="none" w:sz="0" w:space="0" w:color="auto"/>
        <w:bottom w:val="none" w:sz="0" w:space="0" w:color="auto"/>
        <w:right w:val="none" w:sz="0" w:space="0" w:color="auto"/>
      </w:divBdr>
    </w:div>
    <w:div w:id="1968469095">
      <w:bodyDiv w:val="1"/>
      <w:marLeft w:val="0"/>
      <w:marRight w:val="0"/>
      <w:marTop w:val="0"/>
      <w:marBottom w:val="0"/>
      <w:divBdr>
        <w:top w:val="none" w:sz="0" w:space="0" w:color="auto"/>
        <w:left w:val="none" w:sz="0" w:space="0" w:color="auto"/>
        <w:bottom w:val="none" w:sz="0" w:space="0" w:color="auto"/>
        <w:right w:val="none" w:sz="0" w:space="0" w:color="auto"/>
      </w:divBdr>
    </w:div>
    <w:div w:id="1969622461">
      <w:bodyDiv w:val="1"/>
      <w:marLeft w:val="0"/>
      <w:marRight w:val="0"/>
      <w:marTop w:val="0"/>
      <w:marBottom w:val="0"/>
      <w:divBdr>
        <w:top w:val="none" w:sz="0" w:space="0" w:color="auto"/>
        <w:left w:val="none" w:sz="0" w:space="0" w:color="auto"/>
        <w:bottom w:val="none" w:sz="0" w:space="0" w:color="auto"/>
        <w:right w:val="none" w:sz="0" w:space="0" w:color="auto"/>
      </w:divBdr>
    </w:div>
    <w:div w:id="1970819111">
      <w:bodyDiv w:val="1"/>
      <w:marLeft w:val="0"/>
      <w:marRight w:val="0"/>
      <w:marTop w:val="0"/>
      <w:marBottom w:val="0"/>
      <w:divBdr>
        <w:top w:val="none" w:sz="0" w:space="0" w:color="auto"/>
        <w:left w:val="none" w:sz="0" w:space="0" w:color="auto"/>
        <w:bottom w:val="none" w:sz="0" w:space="0" w:color="auto"/>
        <w:right w:val="none" w:sz="0" w:space="0" w:color="auto"/>
      </w:divBdr>
    </w:div>
    <w:div w:id="1971862521">
      <w:bodyDiv w:val="1"/>
      <w:marLeft w:val="0"/>
      <w:marRight w:val="0"/>
      <w:marTop w:val="0"/>
      <w:marBottom w:val="0"/>
      <w:divBdr>
        <w:top w:val="none" w:sz="0" w:space="0" w:color="auto"/>
        <w:left w:val="none" w:sz="0" w:space="0" w:color="auto"/>
        <w:bottom w:val="none" w:sz="0" w:space="0" w:color="auto"/>
        <w:right w:val="none" w:sz="0" w:space="0" w:color="auto"/>
      </w:divBdr>
    </w:div>
    <w:div w:id="1975255654">
      <w:bodyDiv w:val="1"/>
      <w:marLeft w:val="0"/>
      <w:marRight w:val="0"/>
      <w:marTop w:val="0"/>
      <w:marBottom w:val="0"/>
      <w:divBdr>
        <w:top w:val="none" w:sz="0" w:space="0" w:color="auto"/>
        <w:left w:val="none" w:sz="0" w:space="0" w:color="auto"/>
        <w:bottom w:val="none" w:sz="0" w:space="0" w:color="auto"/>
        <w:right w:val="none" w:sz="0" w:space="0" w:color="auto"/>
      </w:divBdr>
    </w:div>
    <w:div w:id="1975745645">
      <w:bodyDiv w:val="1"/>
      <w:marLeft w:val="0"/>
      <w:marRight w:val="0"/>
      <w:marTop w:val="0"/>
      <w:marBottom w:val="0"/>
      <w:divBdr>
        <w:top w:val="none" w:sz="0" w:space="0" w:color="auto"/>
        <w:left w:val="none" w:sz="0" w:space="0" w:color="auto"/>
        <w:bottom w:val="none" w:sz="0" w:space="0" w:color="auto"/>
        <w:right w:val="none" w:sz="0" w:space="0" w:color="auto"/>
      </w:divBdr>
    </w:div>
    <w:div w:id="1976330662">
      <w:bodyDiv w:val="1"/>
      <w:marLeft w:val="0"/>
      <w:marRight w:val="0"/>
      <w:marTop w:val="0"/>
      <w:marBottom w:val="0"/>
      <w:divBdr>
        <w:top w:val="none" w:sz="0" w:space="0" w:color="auto"/>
        <w:left w:val="none" w:sz="0" w:space="0" w:color="auto"/>
        <w:bottom w:val="none" w:sz="0" w:space="0" w:color="auto"/>
        <w:right w:val="none" w:sz="0" w:space="0" w:color="auto"/>
      </w:divBdr>
    </w:div>
    <w:div w:id="1977179006">
      <w:bodyDiv w:val="1"/>
      <w:marLeft w:val="0"/>
      <w:marRight w:val="0"/>
      <w:marTop w:val="0"/>
      <w:marBottom w:val="0"/>
      <w:divBdr>
        <w:top w:val="none" w:sz="0" w:space="0" w:color="auto"/>
        <w:left w:val="none" w:sz="0" w:space="0" w:color="auto"/>
        <w:bottom w:val="none" w:sz="0" w:space="0" w:color="auto"/>
        <w:right w:val="none" w:sz="0" w:space="0" w:color="auto"/>
      </w:divBdr>
    </w:div>
    <w:div w:id="1979525812">
      <w:bodyDiv w:val="1"/>
      <w:marLeft w:val="0"/>
      <w:marRight w:val="0"/>
      <w:marTop w:val="0"/>
      <w:marBottom w:val="0"/>
      <w:divBdr>
        <w:top w:val="none" w:sz="0" w:space="0" w:color="auto"/>
        <w:left w:val="none" w:sz="0" w:space="0" w:color="auto"/>
        <w:bottom w:val="none" w:sz="0" w:space="0" w:color="auto"/>
        <w:right w:val="none" w:sz="0" w:space="0" w:color="auto"/>
      </w:divBdr>
    </w:div>
    <w:div w:id="1981961770">
      <w:bodyDiv w:val="1"/>
      <w:marLeft w:val="0"/>
      <w:marRight w:val="0"/>
      <w:marTop w:val="0"/>
      <w:marBottom w:val="0"/>
      <w:divBdr>
        <w:top w:val="none" w:sz="0" w:space="0" w:color="auto"/>
        <w:left w:val="none" w:sz="0" w:space="0" w:color="auto"/>
        <w:bottom w:val="none" w:sz="0" w:space="0" w:color="auto"/>
        <w:right w:val="none" w:sz="0" w:space="0" w:color="auto"/>
      </w:divBdr>
    </w:div>
    <w:div w:id="1983656010">
      <w:bodyDiv w:val="1"/>
      <w:marLeft w:val="0"/>
      <w:marRight w:val="0"/>
      <w:marTop w:val="0"/>
      <w:marBottom w:val="0"/>
      <w:divBdr>
        <w:top w:val="none" w:sz="0" w:space="0" w:color="auto"/>
        <w:left w:val="none" w:sz="0" w:space="0" w:color="auto"/>
        <w:bottom w:val="none" w:sz="0" w:space="0" w:color="auto"/>
        <w:right w:val="none" w:sz="0" w:space="0" w:color="auto"/>
      </w:divBdr>
    </w:div>
    <w:div w:id="1984265910">
      <w:bodyDiv w:val="1"/>
      <w:marLeft w:val="0"/>
      <w:marRight w:val="0"/>
      <w:marTop w:val="0"/>
      <w:marBottom w:val="0"/>
      <w:divBdr>
        <w:top w:val="none" w:sz="0" w:space="0" w:color="auto"/>
        <w:left w:val="none" w:sz="0" w:space="0" w:color="auto"/>
        <w:bottom w:val="none" w:sz="0" w:space="0" w:color="auto"/>
        <w:right w:val="none" w:sz="0" w:space="0" w:color="auto"/>
      </w:divBdr>
    </w:div>
    <w:div w:id="1985160986">
      <w:bodyDiv w:val="1"/>
      <w:marLeft w:val="0"/>
      <w:marRight w:val="0"/>
      <w:marTop w:val="0"/>
      <w:marBottom w:val="0"/>
      <w:divBdr>
        <w:top w:val="none" w:sz="0" w:space="0" w:color="auto"/>
        <w:left w:val="none" w:sz="0" w:space="0" w:color="auto"/>
        <w:bottom w:val="none" w:sz="0" w:space="0" w:color="auto"/>
        <w:right w:val="none" w:sz="0" w:space="0" w:color="auto"/>
      </w:divBdr>
    </w:div>
    <w:div w:id="1986082521">
      <w:bodyDiv w:val="1"/>
      <w:marLeft w:val="0"/>
      <w:marRight w:val="0"/>
      <w:marTop w:val="0"/>
      <w:marBottom w:val="0"/>
      <w:divBdr>
        <w:top w:val="none" w:sz="0" w:space="0" w:color="auto"/>
        <w:left w:val="none" w:sz="0" w:space="0" w:color="auto"/>
        <w:bottom w:val="none" w:sz="0" w:space="0" w:color="auto"/>
        <w:right w:val="none" w:sz="0" w:space="0" w:color="auto"/>
      </w:divBdr>
    </w:div>
    <w:div w:id="1986741345">
      <w:bodyDiv w:val="1"/>
      <w:marLeft w:val="0"/>
      <w:marRight w:val="0"/>
      <w:marTop w:val="0"/>
      <w:marBottom w:val="0"/>
      <w:divBdr>
        <w:top w:val="none" w:sz="0" w:space="0" w:color="auto"/>
        <w:left w:val="none" w:sz="0" w:space="0" w:color="auto"/>
        <w:bottom w:val="none" w:sz="0" w:space="0" w:color="auto"/>
        <w:right w:val="none" w:sz="0" w:space="0" w:color="auto"/>
      </w:divBdr>
    </w:div>
    <w:div w:id="1987972901">
      <w:bodyDiv w:val="1"/>
      <w:marLeft w:val="0"/>
      <w:marRight w:val="0"/>
      <w:marTop w:val="0"/>
      <w:marBottom w:val="0"/>
      <w:divBdr>
        <w:top w:val="none" w:sz="0" w:space="0" w:color="auto"/>
        <w:left w:val="none" w:sz="0" w:space="0" w:color="auto"/>
        <w:bottom w:val="none" w:sz="0" w:space="0" w:color="auto"/>
        <w:right w:val="none" w:sz="0" w:space="0" w:color="auto"/>
      </w:divBdr>
    </w:div>
    <w:div w:id="1990674490">
      <w:bodyDiv w:val="1"/>
      <w:marLeft w:val="0"/>
      <w:marRight w:val="0"/>
      <w:marTop w:val="0"/>
      <w:marBottom w:val="0"/>
      <w:divBdr>
        <w:top w:val="none" w:sz="0" w:space="0" w:color="auto"/>
        <w:left w:val="none" w:sz="0" w:space="0" w:color="auto"/>
        <w:bottom w:val="none" w:sz="0" w:space="0" w:color="auto"/>
        <w:right w:val="none" w:sz="0" w:space="0" w:color="auto"/>
      </w:divBdr>
    </w:div>
    <w:div w:id="2002006732">
      <w:bodyDiv w:val="1"/>
      <w:marLeft w:val="0"/>
      <w:marRight w:val="0"/>
      <w:marTop w:val="0"/>
      <w:marBottom w:val="0"/>
      <w:divBdr>
        <w:top w:val="none" w:sz="0" w:space="0" w:color="auto"/>
        <w:left w:val="none" w:sz="0" w:space="0" w:color="auto"/>
        <w:bottom w:val="none" w:sz="0" w:space="0" w:color="auto"/>
        <w:right w:val="none" w:sz="0" w:space="0" w:color="auto"/>
      </w:divBdr>
    </w:div>
    <w:div w:id="2002924424">
      <w:bodyDiv w:val="1"/>
      <w:marLeft w:val="0"/>
      <w:marRight w:val="0"/>
      <w:marTop w:val="0"/>
      <w:marBottom w:val="0"/>
      <w:divBdr>
        <w:top w:val="none" w:sz="0" w:space="0" w:color="auto"/>
        <w:left w:val="none" w:sz="0" w:space="0" w:color="auto"/>
        <w:bottom w:val="none" w:sz="0" w:space="0" w:color="auto"/>
        <w:right w:val="none" w:sz="0" w:space="0" w:color="auto"/>
      </w:divBdr>
    </w:div>
    <w:div w:id="2005543302">
      <w:bodyDiv w:val="1"/>
      <w:marLeft w:val="0"/>
      <w:marRight w:val="0"/>
      <w:marTop w:val="0"/>
      <w:marBottom w:val="0"/>
      <w:divBdr>
        <w:top w:val="none" w:sz="0" w:space="0" w:color="auto"/>
        <w:left w:val="none" w:sz="0" w:space="0" w:color="auto"/>
        <w:bottom w:val="none" w:sz="0" w:space="0" w:color="auto"/>
        <w:right w:val="none" w:sz="0" w:space="0" w:color="auto"/>
      </w:divBdr>
    </w:div>
    <w:div w:id="2006204186">
      <w:bodyDiv w:val="1"/>
      <w:marLeft w:val="0"/>
      <w:marRight w:val="0"/>
      <w:marTop w:val="0"/>
      <w:marBottom w:val="0"/>
      <w:divBdr>
        <w:top w:val="none" w:sz="0" w:space="0" w:color="auto"/>
        <w:left w:val="none" w:sz="0" w:space="0" w:color="auto"/>
        <w:bottom w:val="none" w:sz="0" w:space="0" w:color="auto"/>
        <w:right w:val="none" w:sz="0" w:space="0" w:color="auto"/>
      </w:divBdr>
    </w:div>
    <w:div w:id="2007126529">
      <w:bodyDiv w:val="1"/>
      <w:marLeft w:val="0"/>
      <w:marRight w:val="0"/>
      <w:marTop w:val="0"/>
      <w:marBottom w:val="0"/>
      <w:divBdr>
        <w:top w:val="none" w:sz="0" w:space="0" w:color="auto"/>
        <w:left w:val="none" w:sz="0" w:space="0" w:color="auto"/>
        <w:bottom w:val="none" w:sz="0" w:space="0" w:color="auto"/>
        <w:right w:val="none" w:sz="0" w:space="0" w:color="auto"/>
      </w:divBdr>
    </w:div>
    <w:div w:id="2010675101">
      <w:bodyDiv w:val="1"/>
      <w:marLeft w:val="0"/>
      <w:marRight w:val="0"/>
      <w:marTop w:val="0"/>
      <w:marBottom w:val="0"/>
      <w:divBdr>
        <w:top w:val="none" w:sz="0" w:space="0" w:color="auto"/>
        <w:left w:val="none" w:sz="0" w:space="0" w:color="auto"/>
        <w:bottom w:val="none" w:sz="0" w:space="0" w:color="auto"/>
        <w:right w:val="none" w:sz="0" w:space="0" w:color="auto"/>
      </w:divBdr>
    </w:div>
    <w:div w:id="2016179640">
      <w:bodyDiv w:val="1"/>
      <w:marLeft w:val="0"/>
      <w:marRight w:val="0"/>
      <w:marTop w:val="0"/>
      <w:marBottom w:val="0"/>
      <w:divBdr>
        <w:top w:val="none" w:sz="0" w:space="0" w:color="auto"/>
        <w:left w:val="none" w:sz="0" w:space="0" w:color="auto"/>
        <w:bottom w:val="none" w:sz="0" w:space="0" w:color="auto"/>
        <w:right w:val="none" w:sz="0" w:space="0" w:color="auto"/>
      </w:divBdr>
    </w:div>
    <w:div w:id="2016421147">
      <w:bodyDiv w:val="1"/>
      <w:marLeft w:val="0"/>
      <w:marRight w:val="0"/>
      <w:marTop w:val="0"/>
      <w:marBottom w:val="0"/>
      <w:divBdr>
        <w:top w:val="none" w:sz="0" w:space="0" w:color="auto"/>
        <w:left w:val="none" w:sz="0" w:space="0" w:color="auto"/>
        <w:bottom w:val="none" w:sz="0" w:space="0" w:color="auto"/>
        <w:right w:val="none" w:sz="0" w:space="0" w:color="auto"/>
      </w:divBdr>
    </w:div>
    <w:div w:id="2017993294">
      <w:bodyDiv w:val="1"/>
      <w:marLeft w:val="0"/>
      <w:marRight w:val="0"/>
      <w:marTop w:val="0"/>
      <w:marBottom w:val="0"/>
      <w:divBdr>
        <w:top w:val="none" w:sz="0" w:space="0" w:color="auto"/>
        <w:left w:val="none" w:sz="0" w:space="0" w:color="auto"/>
        <w:bottom w:val="none" w:sz="0" w:space="0" w:color="auto"/>
        <w:right w:val="none" w:sz="0" w:space="0" w:color="auto"/>
      </w:divBdr>
    </w:div>
    <w:div w:id="2020232962">
      <w:bodyDiv w:val="1"/>
      <w:marLeft w:val="0"/>
      <w:marRight w:val="0"/>
      <w:marTop w:val="0"/>
      <w:marBottom w:val="0"/>
      <w:divBdr>
        <w:top w:val="none" w:sz="0" w:space="0" w:color="auto"/>
        <w:left w:val="none" w:sz="0" w:space="0" w:color="auto"/>
        <w:bottom w:val="none" w:sz="0" w:space="0" w:color="auto"/>
        <w:right w:val="none" w:sz="0" w:space="0" w:color="auto"/>
      </w:divBdr>
    </w:div>
    <w:div w:id="2020737196">
      <w:bodyDiv w:val="1"/>
      <w:marLeft w:val="0"/>
      <w:marRight w:val="0"/>
      <w:marTop w:val="0"/>
      <w:marBottom w:val="0"/>
      <w:divBdr>
        <w:top w:val="none" w:sz="0" w:space="0" w:color="auto"/>
        <w:left w:val="none" w:sz="0" w:space="0" w:color="auto"/>
        <w:bottom w:val="none" w:sz="0" w:space="0" w:color="auto"/>
        <w:right w:val="none" w:sz="0" w:space="0" w:color="auto"/>
      </w:divBdr>
    </w:div>
    <w:div w:id="2021203235">
      <w:bodyDiv w:val="1"/>
      <w:marLeft w:val="0"/>
      <w:marRight w:val="0"/>
      <w:marTop w:val="0"/>
      <w:marBottom w:val="0"/>
      <w:divBdr>
        <w:top w:val="none" w:sz="0" w:space="0" w:color="auto"/>
        <w:left w:val="none" w:sz="0" w:space="0" w:color="auto"/>
        <w:bottom w:val="none" w:sz="0" w:space="0" w:color="auto"/>
        <w:right w:val="none" w:sz="0" w:space="0" w:color="auto"/>
      </w:divBdr>
    </w:div>
    <w:div w:id="2025745898">
      <w:bodyDiv w:val="1"/>
      <w:marLeft w:val="0"/>
      <w:marRight w:val="0"/>
      <w:marTop w:val="0"/>
      <w:marBottom w:val="0"/>
      <w:divBdr>
        <w:top w:val="none" w:sz="0" w:space="0" w:color="auto"/>
        <w:left w:val="none" w:sz="0" w:space="0" w:color="auto"/>
        <w:bottom w:val="none" w:sz="0" w:space="0" w:color="auto"/>
        <w:right w:val="none" w:sz="0" w:space="0" w:color="auto"/>
      </w:divBdr>
    </w:div>
    <w:div w:id="2026403298">
      <w:bodyDiv w:val="1"/>
      <w:marLeft w:val="0"/>
      <w:marRight w:val="0"/>
      <w:marTop w:val="0"/>
      <w:marBottom w:val="0"/>
      <w:divBdr>
        <w:top w:val="none" w:sz="0" w:space="0" w:color="auto"/>
        <w:left w:val="none" w:sz="0" w:space="0" w:color="auto"/>
        <w:bottom w:val="none" w:sz="0" w:space="0" w:color="auto"/>
        <w:right w:val="none" w:sz="0" w:space="0" w:color="auto"/>
      </w:divBdr>
    </w:div>
    <w:div w:id="2027629186">
      <w:bodyDiv w:val="1"/>
      <w:marLeft w:val="0"/>
      <w:marRight w:val="0"/>
      <w:marTop w:val="0"/>
      <w:marBottom w:val="0"/>
      <w:divBdr>
        <w:top w:val="none" w:sz="0" w:space="0" w:color="auto"/>
        <w:left w:val="none" w:sz="0" w:space="0" w:color="auto"/>
        <w:bottom w:val="none" w:sz="0" w:space="0" w:color="auto"/>
        <w:right w:val="none" w:sz="0" w:space="0" w:color="auto"/>
      </w:divBdr>
    </w:div>
    <w:div w:id="2029520136">
      <w:bodyDiv w:val="1"/>
      <w:marLeft w:val="0"/>
      <w:marRight w:val="0"/>
      <w:marTop w:val="0"/>
      <w:marBottom w:val="0"/>
      <w:divBdr>
        <w:top w:val="none" w:sz="0" w:space="0" w:color="auto"/>
        <w:left w:val="none" w:sz="0" w:space="0" w:color="auto"/>
        <w:bottom w:val="none" w:sz="0" w:space="0" w:color="auto"/>
        <w:right w:val="none" w:sz="0" w:space="0" w:color="auto"/>
      </w:divBdr>
    </w:div>
    <w:div w:id="2029720458">
      <w:bodyDiv w:val="1"/>
      <w:marLeft w:val="0"/>
      <w:marRight w:val="0"/>
      <w:marTop w:val="0"/>
      <w:marBottom w:val="0"/>
      <w:divBdr>
        <w:top w:val="none" w:sz="0" w:space="0" w:color="auto"/>
        <w:left w:val="none" w:sz="0" w:space="0" w:color="auto"/>
        <w:bottom w:val="none" w:sz="0" w:space="0" w:color="auto"/>
        <w:right w:val="none" w:sz="0" w:space="0" w:color="auto"/>
      </w:divBdr>
    </w:div>
    <w:div w:id="2035616710">
      <w:bodyDiv w:val="1"/>
      <w:marLeft w:val="0"/>
      <w:marRight w:val="0"/>
      <w:marTop w:val="0"/>
      <w:marBottom w:val="0"/>
      <w:divBdr>
        <w:top w:val="none" w:sz="0" w:space="0" w:color="auto"/>
        <w:left w:val="none" w:sz="0" w:space="0" w:color="auto"/>
        <w:bottom w:val="none" w:sz="0" w:space="0" w:color="auto"/>
        <w:right w:val="none" w:sz="0" w:space="0" w:color="auto"/>
      </w:divBdr>
    </w:div>
    <w:div w:id="2035694787">
      <w:bodyDiv w:val="1"/>
      <w:marLeft w:val="0"/>
      <w:marRight w:val="0"/>
      <w:marTop w:val="0"/>
      <w:marBottom w:val="0"/>
      <w:divBdr>
        <w:top w:val="none" w:sz="0" w:space="0" w:color="auto"/>
        <w:left w:val="none" w:sz="0" w:space="0" w:color="auto"/>
        <w:bottom w:val="none" w:sz="0" w:space="0" w:color="auto"/>
        <w:right w:val="none" w:sz="0" w:space="0" w:color="auto"/>
      </w:divBdr>
    </w:div>
    <w:div w:id="2043437045">
      <w:bodyDiv w:val="1"/>
      <w:marLeft w:val="0"/>
      <w:marRight w:val="0"/>
      <w:marTop w:val="0"/>
      <w:marBottom w:val="0"/>
      <w:divBdr>
        <w:top w:val="none" w:sz="0" w:space="0" w:color="auto"/>
        <w:left w:val="none" w:sz="0" w:space="0" w:color="auto"/>
        <w:bottom w:val="none" w:sz="0" w:space="0" w:color="auto"/>
        <w:right w:val="none" w:sz="0" w:space="0" w:color="auto"/>
      </w:divBdr>
    </w:div>
    <w:div w:id="2046325912">
      <w:bodyDiv w:val="1"/>
      <w:marLeft w:val="0"/>
      <w:marRight w:val="0"/>
      <w:marTop w:val="0"/>
      <w:marBottom w:val="0"/>
      <w:divBdr>
        <w:top w:val="none" w:sz="0" w:space="0" w:color="auto"/>
        <w:left w:val="none" w:sz="0" w:space="0" w:color="auto"/>
        <w:bottom w:val="none" w:sz="0" w:space="0" w:color="auto"/>
        <w:right w:val="none" w:sz="0" w:space="0" w:color="auto"/>
      </w:divBdr>
    </w:div>
    <w:div w:id="2047219896">
      <w:bodyDiv w:val="1"/>
      <w:marLeft w:val="0"/>
      <w:marRight w:val="0"/>
      <w:marTop w:val="0"/>
      <w:marBottom w:val="0"/>
      <w:divBdr>
        <w:top w:val="none" w:sz="0" w:space="0" w:color="auto"/>
        <w:left w:val="none" w:sz="0" w:space="0" w:color="auto"/>
        <w:bottom w:val="none" w:sz="0" w:space="0" w:color="auto"/>
        <w:right w:val="none" w:sz="0" w:space="0" w:color="auto"/>
      </w:divBdr>
    </w:div>
    <w:div w:id="2047753808">
      <w:bodyDiv w:val="1"/>
      <w:marLeft w:val="0"/>
      <w:marRight w:val="0"/>
      <w:marTop w:val="0"/>
      <w:marBottom w:val="0"/>
      <w:divBdr>
        <w:top w:val="none" w:sz="0" w:space="0" w:color="auto"/>
        <w:left w:val="none" w:sz="0" w:space="0" w:color="auto"/>
        <w:bottom w:val="none" w:sz="0" w:space="0" w:color="auto"/>
        <w:right w:val="none" w:sz="0" w:space="0" w:color="auto"/>
      </w:divBdr>
    </w:div>
    <w:div w:id="2049328059">
      <w:bodyDiv w:val="1"/>
      <w:marLeft w:val="0"/>
      <w:marRight w:val="0"/>
      <w:marTop w:val="0"/>
      <w:marBottom w:val="0"/>
      <w:divBdr>
        <w:top w:val="none" w:sz="0" w:space="0" w:color="auto"/>
        <w:left w:val="none" w:sz="0" w:space="0" w:color="auto"/>
        <w:bottom w:val="none" w:sz="0" w:space="0" w:color="auto"/>
        <w:right w:val="none" w:sz="0" w:space="0" w:color="auto"/>
      </w:divBdr>
    </w:div>
    <w:div w:id="2051950956">
      <w:bodyDiv w:val="1"/>
      <w:marLeft w:val="0"/>
      <w:marRight w:val="0"/>
      <w:marTop w:val="0"/>
      <w:marBottom w:val="0"/>
      <w:divBdr>
        <w:top w:val="none" w:sz="0" w:space="0" w:color="auto"/>
        <w:left w:val="none" w:sz="0" w:space="0" w:color="auto"/>
        <w:bottom w:val="none" w:sz="0" w:space="0" w:color="auto"/>
        <w:right w:val="none" w:sz="0" w:space="0" w:color="auto"/>
      </w:divBdr>
    </w:div>
    <w:div w:id="2057705036">
      <w:bodyDiv w:val="1"/>
      <w:marLeft w:val="0"/>
      <w:marRight w:val="0"/>
      <w:marTop w:val="0"/>
      <w:marBottom w:val="0"/>
      <w:divBdr>
        <w:top w:val="none" w:sz="0" w:space="0" w:color="auto"/>
        <w:left w:val="none" w:sz="0" w:space="0" w:color="auto"/>
        <w:bottom w:val="none" w:sz="0" w:space="0" w:color="auto"/>
        <w:right w:val="none" w:sz="0" w:space="0" w:color="auto"/>
      </w:divBdr>
    </w:div>
    <w:div w:id="2058577665">
      <w:bodyDiv w:val="1"/>
      <w:marLeft w:val="0"/>
      <w:marRight w:val="0"/>
      <w:marTop w:val="0"/>
      <w:marBottom w:val="0"/>
      <w:divBdr>
        <w:top w:val="none" w:sz="0" w:space="0" w:color="auto"/>
        <w:left w:val="none" w:sz="0" w:space="0" w:color="auto"/>
        <w:bottom w:val="none" w:sz="0" w:space="0" w:color="auto"/>
        <w:right w:val="none" w:sz="0" w:space="0" w:color="auto"/>
      </w:divBdr>
    </w:div>
    <w:div w:id="2061779324">
      <w:bodyDiv w:val="1"/>
      <w:marLeft w:val="0"/>
      <w:marRight w:val="0"/>
      <w:marTop w:val="0"/>
      <w:marBottom w:val="0"/>
      <w:divBdr>
        <w:top w:val="none" w:sz="0" w:space="0" w:color="auto"/>
        <w:left w:val="none" w:sz="0" w:space="0" w:color="auto"/>
        <w:bottom w:val="none" w:sz="0" w:space="0" w:color="auto"/>
        <w:right w:val="none" w:sz="0" w:space="0" w:color="auto"/>
      </w:divBdr>
    </w:div>
    <w:div w:id="2064258270">
      <w:bodyDiv w:val="1"/>
      <w:marLeft w:val="0"/>
      <w:marRight w:val="0"/>
      <w:marTop w:val="0"/>
      <w:marBottom w:val="0"/>
      <w:divBdr>
        <w:top w:val="none" w:sz="0" w:space="0" w:color="auto"/>
        <w:left w:val="none" w:sz="0" w:space="0" w:color="auto"/>
        <w:bottom w:val="none" w:sz="0" w:space="0" w:color="auto"/>
        <w:right w:val="none" w:sz="0" w:space="0" w:color="auto"/>
      </w:divBdr>
    </w:div>
    <w:div w:id="2079934490">
      <w:bodyDiv w:val="1"/>
      <w:marLeft w:val="0"/>
      <w:marRight w:val="0"/>
      <w:marTop w:val="0"/>
      <w:marBottom w:val="0"/>
      <w:divBdr>
        <w:top w:val="none" w:sz="0" w:space="0" w:color="auto"/>
        <w:left w:val="none" w:sz="0" w:space="0" w:color="auto"/>
        <w:bottom w:val="none" w:sz="0" w:space="0" w:color="auto"/>
        <w:right w:val="none" w:sz="0" w:space="0" w:color="auto"/>
      </w:divBdr>
    </w:div>
    <w:div w:id="2081555879">
      <w:bodyDiv w:val="1"/>
      <w:marLeft w:val="0"/>
      <w:marRight w:val="0"/>
      <w:marTop w:val="0"/>
      <w:marBottom w:val="0"/>
      <w:divBdr>
        <w:top w:val="none" w:sz="0" w:space="0" w:color="auto"/>
        <w:left w:val="none" w:sz="0" w:space="0" w:color="auto"/>
        <w:bottom w:val="none" w:sz="0" w:space="0" w:color="auto"/>
        <w:right w:val="none" w:sz="0" w:space="0" w:color="auto"/>
      </w:divBdr>
    </w:div>
    <w:div w:id="2082487135">
      <w:bodyDiv w:val="1"/>
      <w:marLeft w:val="0"/>
      <w:marRight w:val="0"/>
      <w:marTop w:val="0"/>
      <w:marBottom w:val="0"/>
      <w:divBdr>
        <w:top w:val="none" w:sz="0" w:space="0" w:color="auto"/>
        <w:left w:val="none" w:sz="0" w:space="0" w:color="auto"/>
        <w:bottom w:val="none" w:sz="0" w:space="0" w:color="auto"/>
        <w:right w:val="none" w:sz="0" w:space="0" w:color="auto"/>
      </w:divBdr>
    </w:div>
    <w:div w:id="2083946340">
      <w:bodyDiv w:val="1"/>
      <w:marLeft w:val="0"/>
      <w:marRight w:val="0"/>
      <w:marTop w:val="0"/>
      <w:marBottom w:val="0"/>
      <w:divBdr>
        <w:top w:val="none" w:sz="0" w:space="0" w:color="auto"/>
        <w:left w:val="none" w:sz="0" w:space="0" w:color="auto"/>
        <w:bottom w:val="none" w:sz="0" w:space="0" w:color="auto"/>
        <w:right w:val="none" w:sz="0" w:space="0" w:color="auto"/>
      </w:divBdr>
    </w:div>
    <w:div w:id="2086174667">
      <w:bodyDiv w:val="1"/>
      <w:marLeft w:val="0"/>
      <w:marRight w:val="0"/>
      <w:marTop w:val="0"/>
      <w:marBottom w:val="0"/>
      <w:divBdr>
        <w:top w:val="none" w:sz="0" w:space="0" w:color="auto"/>
        <w:left w:val="none" w:sz="0" w:space="0" w:color="auto"/>
        <w:bottom w:val="none" w:sz="0" w:space="0" w:color="auto"/>
        <w:right w:val="none" w:sz="0" w:space="0" w:color="auto"/>
      </w:divBdr>
    </w:div>
    <w:div w:id="2092656151">
      <w:bodyDiv w:val="1"/>
      <w:marLeft w:val="0"/>
      <w:marRight w:val="0"/>
      <w:marTop w:val="0"/>
      <w:marBottom w:val="0"/>
      <w:divBdr>
        <w:top w:val="none" w:sz="0" w:space="0" w:color="auto"/>
        <w:left w:val="none" w:sz="0" w:space="0" w:color="auto"/>
        <w:bottom w:val="none" w:sz="0" w:space="0" w:color="auto"/>
        <w:right w:val="none" w:sz="0" w:space="0" w:color="auto"/>
      </w:divBdr>
    </w:div>
    <w:div w:id="2095399672">
      <w:bodyDiv w:val="1"/>
      <w:marLeft w:val="0"/>
      <w:marRight w:val="0"/>
      <w:marTop w:val="0"/>
      <w:marBottom w:val="0"/>
      <w:divBdr>
        <w:top w:val="none" w:sz="0" w:space="0" w:color="auto"/>
        <w:left w:val="none" w:sz="0" w:space="0" w:color="auto"/>
        <w:bottom w:val="none" w:sz="0" w:space="0" w:color="auto"/>
        <w:right w:val="none" w:sz="0" w:space="0" w:color="auto"/>
      </w:divBdr>
    </w:div>
    <w:div w:id="2098016998">
      <w:bodyDiv w:val="1"/>
      <w:marLeft w:val="0"/>
      <w:marRight w:val="0"/>
      <w:marTop w:val="0"/>
      <w:marBottom w:val="0"/>
      <w:divBdr>
        <w:top w:val="none" w:sz="0" w:space="0" w:color="auto"/>
        <w:left w:val="none" w:sz="0" w:space="0" w:color="auto"/>
        <w:bottom w:val="none" w:sz="0" w:space="0" w:color="auto"/>
        <w:right w:val="none" w:sz="0" w:space="0" w:color="auto"/>
      </w:divBdr>
    </w:div>
    <w:div w:id="2098556705">
      <w:bodyDiv w:val="1"/>
      <w:marLeft w:val="0"/>
      <w:marRight w:val="0"/>
      <w:marTop w:val="0"/>
      <w:marBottom w:val="0"/>
      <w:divBdr>
        <w:top w:val="none" w:sz="0" w:space="0" w:color="auto"/>
        <w:left w:val="none" w:sz="0" w:space="0" w:color="auto"/>
        <w:bottom w:val="none" w:sz="0" w:space="0" w:color="auto"/>
        <w:right w:val="none" w:sz="0" w:space="0" w:color="auto"/>
      </w:divBdr>
    </w:div>
    <w:div w:id="2099866078">
      <w:bodyDiv w:val="1"/>
      <w:marLeft w:val="0"/>
      <w:marRight w:val="0"/>
      <w:marTop w:val="0"/>
      <w:marBottom w:val="0"/>
      <w:divBdr>
        <w:top w:val="none" w:sz="0" w:space="0" w:color="auto"/>
        <w:left w:val="none" w:sz="0" w:space="0" w:color="auto"/>
        <w:bottom w:val="none" w:sz="0" w:space="0" w:color="auto"/>
        <w:right w:val="none" w:sz="0" w:space="0" w:color="auto"/>
      </w:divBdr>
    </w:div>
    <w:div w:id="2102333007">
      <w:bodyDiv w:val="1"/>
      <w:marLeft w:val="0"/>
      <w:marRight w:val="0"/>
      <w:marTop w:val="0"/>
      <w:marBottom w:val="0"/>
      <w:divBdr>
        <w:top w:val="none" w:sz="0" w:space="0" w:color="auto"/>
        <w:left w:val="none" w:sz="0" w:space="0" w:color="auto"/>
        <w:bottom w:val="none" w:sz="0" w:space="0" w:color="auto"/>
        <w:right w:val="none" w:sz="0" w:space="0" w:color="auto"/>
      </w:divBdr>
    </w:div>
    <w:div w:id="2105228504">
      <w:bodyDiv w:val="1"/>
      <w:marLeft w:val="0"/>
      <w:marRight w:val="0"/>
      <w:marTop w:val="0"/>
      <w:marBottom w:val="0"/>
      <w:divBdr>
        <w:top w:val="none" w:sz="0" w:space="0" w:color="auto"/>
        <w:left w:val="none" w:sz="0" w:space="0" w:color="auto"/>
        <w:bottom w:val="none" w:sz="0" w:space="0" w:color="auto"/>
        <w:right w:val="none" w:sz="0" w:space="0" w:color="auto"/>
      </w:divBdr>
    </w:div>
    <w:div w:id="2107114438">
      <w:bodyDiv w:val="1"/>
      <w:marLeft w:val="0"/>
      <w:marRight w:val="0"/>
      <w:marTop w:val="0"/>
      <w:marBottom w:val="0"/>
      <w:divBdr>
        <w:top w:val="none" w:sz="0" w:space="0" w:color="auto"/>
        <w:left w:val="none" w:sz="0" w:space="0" w:color="auto"/>
        <w:bottom w:val="none" w:sz="0" w:space="0" w:color="auto"/>
        <w:right w:val="none" w:sz="0" w:space="0" w:color="auto"/>
      </w:divBdr>
    </w:div>
    <w:div w:id="2107846991">
      <w:bodyDiv w:val="1"/>
      <w:marLeft w:val="0"/>
      <w:marRight w:val="0"/>
      <w:marTop w:val="0"/>
      <w:marBottom w:val="0"/>
      <w:divBdr>
        <w:top w:val="none" w:sz="0" w:space="0" w:color="auto"/>
        <w:left w:val="none" w:sz="0" w:space="0" w:color="auto"/>
        <w:bottom w:val="none" w:sz="0" w:space="0" w:color="auto"/>
        <w:right w:val="none" w:sz="0" w:space="0" w:color="auto"/>
      </w:divBdr>
    </w:div>
    <w:div w:id="2114323498">
      <w:bodyDiv w:val="1"/>
      <w:marLeft w:val="0"/>
      <w:marRight w:val="0"/>
      <w:marTop w:val="0"/>
      <w:marBottom w:val="0"/>
      <w:divBdr>
        <w:top w:val="none" w:sz="0" w:space="0" w:color="auto"/>
        <w:left w:val="none" w:sz="0" w:space="0" w:color="auto"/>
        <w:bottom w:val="none" w:sz="0" w:space="0" w:color="auto"/>
        <w:right w:val="none" w:sz="0" w:space="0" w:color="auto"/>
      </w:divBdr>
    </w:div>
    <w:div w:id="2114471767">
      <w:bodyDiv w:val="1"/>
      <w:marLeft w:val="0"/>
      <w:marRight w:val="0"/>
      <w:marTop w:val="0"/>
      <w:marBottom w:val="0"/>
      <w:divBdr>
        <w:top w:val="none" w:sz="0" w:space="0" w:color="auto"/>
        <w:left w:val="none" w:sz="0" w:space="0" w:color="auto"/>
        <w:bottom w:val="none" w:sz="0" w:space="0" w:color="auto"/>
        <w:right w:val="none" w:sz="0" w:space="0" w:color="auto"/>
      </w:divBdr>
    </w:div>
    <w:div w:id="2118864476">
      <w:bodyDiv w:val="1"/>
      <w:marLeft w:val="0"/>
      <w:marRight w:val="0"/>
      <w:marTop w:val="0"/>
      <w:marBottom w:val="0"/>
      <w:divBdr>
        <w:top w:val="none" w:sz="0" w:space="0" w:color="auto"/>
        <w:left w:val="none" w:sz="0" w:space="0" w:color="auto"/>
        <w:bottom w:val="none" w:sz="0" w:space="0" w:color="auto"/>
        <w:right w:val="none" w:sz="0" w:space="0" w:color="auto"/>
      </w:divBdr>
    </w:div>
    <w:div w:id="2124110932">
      <w:bodyDiv w:val="1"/>
      <w:marLeft w:val="0"/>
      <w:marRight w:val="0"/>
      <w:marTop w:val="0"/>
      <w:marBottom w:val="0"/>
      <w:divBdr>
        <w:top w:val="none" w:sz="0" w:space="0" w:color="auto"/>
        <w:left w:val="none" w:sz="0" w:space="0" w:color="auto"/>
        <w:bottom w:val="none" w:sz="0" w:space="0" w:color="auto"/>
        <w:right w:val="none" w:sz="0" w:space="0" w:color="auto"/>
      </w:divBdr>
    </w:div>
    <w:div w:id="2124494448">
      <w:bodyDiv w:val="1"/>
      <w:marLeft w:val="0"/>
      <w:marRight w:val="0"/>
      <w:marTop w:val="0"/>
      <w:marBottom w:val="0"/>
      <w:divBdr>
        <w:top w:val="none" w:sz="0" w:space="0" w:color="auto"/>
        <w:left w:val="none" w:sz="0" w:space="0" w:color="auto"/>
        <w:bottom w:val="none" w:sz="0" w:space="0" w:color="auto"/>
        <w:right w:val="none" w:sz="0" w:space="0" w:color="auto"/>
      </w:divBdr>
    </w:div>
    <w:div w:id="2124616337">
      <w:bodyDiv w:val="1"/>
      <w:marLeft w:val="0"/>
      <w:marRight w:val="0"/>
      <w:marTop w:val="0"/>
      <w:marBottom w:val="0"/>
      <w:divBdr>
        <w:top w:val="none" w:sz="0" w:space="0" w:color="auto"/>
        <w:left w:val="none" w:sz="0" w:space="0" w:color="auto"/>
        <w:bottom w:val="none" w:sz="0" w:space="0" w:color="auto"/>
        <w:right w:val="none" w:sz="0" w:space="0" w:color="auto"/>
      </w:divBdr>
    </w:div>
    <w:div w:id="2124692195">
      <w:bodyDiv w:val="1"/>
      <w:marLeft w:val="0"/>
      <w:marRight w:val="0"/>
      <w:marTop w:val="0"/>
      <w:marBottom w:val="0"/>
      <w:divBdr>
        <w:top w:val="none" w:sz="0" w:space="0" w:color="auto"/>
        <w:left w:val="none" w:sz="0" w:space="0" w:color="auto"/>
        <w:bottom w:val="none" w:sz="0" w:space="0" w:color="auto"/>
        <w:right w:val="none" w:sz="0" w:space="0" w:color="auto"/>
      </w:divBdr>
    </w:div>
    <w:div w:id="2125296971">
      <w:bodyDiv w:val="1"/>
      <w:marLeft w:val="0"/>
      <w:marRight w:val="0"/>
      <w:marTop w:val="0"/>
      <w:marBottom w:val="0"/>
      <w:divBdr>
        <w:top w:val="none" w:sz="0" w:space="0" w:color="auto"/>
        <w:left w:val="none" w:sz="0" w:space="0" w:color="auto"/>
        <w:bottom w:val="none" w:sz="0" w:space="0" w:color="auto"/>
        <w:right w:val="none" w:sz="0" w:space="0" w:color="auto"/>
      </w:divBdr>
    </w:div>
    <w:div w:id="2126187984">
      <w:bodyDiv w:val="1"/>
      <w:marLeft w:val="0"/>
      <w:marRight w:val="0"/>
      <w:marTop w:val="0"/>
      <w:marBottom w:val="0"/>
      <w:divBdr>
        <w:top w:val="none" w:sz="0" w:space="0" w:color="auto"/>
        <w:left w:val="none" w:sz="0" w:space="0" w:color="auto"/>
        <w:bottom w:val="none" w:sz="0" w:space="0" w:color="auto"/>
        <w:right w:val="none" w:sz="0" w:space="0" w:color="auto"/>
      </w:divBdr>
    </w:div>
    <w:div w:id="2127041712">
      <w:bodyDiv w:val="1"/>
      <w:marLeft w:val="0"/>
      <w:marRight w:val="0"/>
      <w:marTop w:val="0"/>
      <w:marBottom w:val="0"/>
      <w:divBdr>
        <w:top w:val="none" w:sz="0" w:space="0" w:color="auto"/>
        <w:left w:val="none" w:sz="0" w:space="0" w:color="auto"/>
        <w:bottom w:val="none" w:sz="0" w:space="0" w:color="auto"/>
        <w:right w:val="none" w:sz="0" w:space="0" w:color="auto"/>
      </w:divBdr>
    </w:div>
    <w:div w:id="2133089021">
      <w:bodyDiv w:val="1"/>
      <w:marLeft w:val="0"/>
      <w:marRight w:val="0"/>
      <w:marTop w:val="0"/>
      <w:marBottom w:val="0"/>
      <w:divBdr>
        <w:top w:val="none" w:sz="0" w:space="0" w:color="auto"/>
        <w:left w:val="none" w:sz="0" w:space="0" w:color="auto"/>
        <w:bottom w:val="none" w:sz="0" w:space="0" w:color="auto"/>
        <w:right w:val="none" w:sz="0" w:space="0" w:color="auto"/>
      </w:divBdr>
    </w:div>
    <w:div w:id="2133746122">
      <w:bodyDiv w:val="1"/>
      <w:marLeft w:val="0"/>
      <w:marRight w:val="0"/>
      <w:marTop w:val="0"/>
      <w:marBottom w:val="0"/>
      <w:divBdr>
        <w:top w:val="none" w:sz="0" w:space="0" w:color="auto"/>
        <w:left w:val="none" w:sz="0" w:space="0" w:color="auto"/>
        <w:bottom w:val="none" w:sz="0" w:space="0" w:color="auto"/>
        <w:right w:val="none" w:sz="0" w:space="0" w:color="auto"/>
      </w:divBdr>
    </w:div>
    <w:div w:id="2139446726">
      <w:bodyDiv w:val="1"/>
      <w:marLeft w:val="0"/>
      <w:marRight w:val="0"/>
      <w:marTop w:val="0"/>
      <w:marBottom w:val="0"/>
      <w:divBdr>
        <w:top w:val="none" w:sz="0" w:space="0" w:color="auto"/>
        <w:left w:val="none" w:sz="0" w:space="0" w:color="auto"/>
        <w:bottom w:val="none" w:sz="0" w:space="0" w:color="auto"/>
        <w:right w:val="none" w:sz="0" w:space="0" w:color="auto"/>
      </w:divBdr>
    </w:div>
    <w:div w:id="2142771784">
      <w:bodyDiv w:val="1"/>
      <w:marLeft w:val="0"/>
      <w:marRight w:val="0"/>
      <w:marTop w:val="0"/>
      <w:marBottom w:val="0"/>
      <w:divBdr>
        <w:top w:val="none" w:sz="0" w:space="0" w:color="auto"/>
        <w:left w:val="none" w:sz="0" w:space="0" w:color="auto"/>
        <w:bottom w:val="none" w:sz="0" w:space="0" w:color="auto"/>
        <w:right w:val="none" w:sz="0" w:space="0" w:color="auto"/>
      </w:divBdr>
    </w:div>
    <w:div w:id="2143426051">
      <w:bodyDiv w:val="1"/>
      <w:marLeft w:val="0"/>
      <w:marRight w:val="0"/>
      <w:marTop w:val="0"/>
      <w:marBottom w:val="0"/>
      <w:divBdr>
        <w:top w:val="none" w:sz="0" w:space="0" w:color="auto"/>
        <w:left w:val="none" w:sz="0" w:space="0" w:color="auto"/>
        <w:bottom w:val="none" w:sz="0" w:space="0" w:color="auto"/>
        <w:right w:val="none" w:sz="0" w:space="0" w:color="auto"/>
      </w:divBdr>
    </w:div>
    <w:div w:id="2144804251">
      <w:bodyDiv w:val="1"/>
      <w:marLeft w:val="0"/>
      <w:marRight w:val="0"/>
      <w:marTop w:val="0"/>
      <w:marBottom w:val="0"/>
      <w:divBdr>
        <w:top w:val="none" w:sz="0" w:space="0" w:color="auto"/>
        <w:left w:val="none" w:sz="0" w:space="0" w:color="auto"/>
        <w:bottom w:val="none" w:sz="0" w:space="0" w:color="auto"/>
        <w:right w:val="none" w:sz="0" w:space="0" w:color="auto"/>
      </w:divBdr>
    </w:div>
    <w:div w:id="2146000105">
      <w:bodyDiv w:val="1"/>
      <w:marLeft w:val="0"/>
      <w:marRight w:val="0"/>
      <w:marTop w:val="0"/>
      <w:marBottom w:val="0"/>
      <w:divBdr>
        <w:top w:val="none" w:sz="0" w:space="0" w:color="auto"/>
        <w:left w:val="none" w:sz="0" w:space="0" w:color="auto"/>
        <w:bottom w:val="none" w:sz="0" w:space="0" w:color="auto"/>
        <w:right w:val="none" w:sz="0" w:space="0" w:color="auto"/>
      </w:divBdr>
    </w:div>
    <w:div w:id="2147235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image" Target="media/image28.jpeg"/><Relationship Id="rId50" Type="http://schemas.openxmlformats.org/officeDocument/2006/relationships/image" Target="media/image31.png"/><Relationship Id="rId55" Type="http://schemas.openxmlformats.org/officeDocument/2006/relationships/image" Target="media/image36.jpeg"/><Relationship Id="rId63"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png"/><Relationship Id="rId29" Type="http://schemas.openxmlformats.org/officeDocument/2006/relationships/image" Target="media/image11.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image" Target="cid:8433F35D-F517-475E-ABA5-06B349E9F63B" TargetMode="External"/><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image" Target="media/image30.png"/><Relationship Id="rId57" Type="http://schemas.openxmlformats.org/officeDocument/2006/relationships/header" Target="header1.xml"/><Relationship Id="rId61"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jpeg"/><Relationship Id="rId31" Type="http://schemas.openxmlformats.org/officeDocument/2006/relationships/image" Target="media/image13.png"/><Relationship Id="rId44" Type="http://schemas.openxmlformats.org/officeDocument/2006/relationships/image" Target="media/image25.jpeg"/><Relationship Id="rId52" Type="http://schemas.openxmlformats.org/officeDocument/2006/relationships/image" Target="media/image33.png"/><Relationship Id="rId60"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4.png"/><Relationship Id="rId27" Type="http://schemas.openxmlformats.org/officeDocument/2006/relationships/image" Target="media/image9.jpe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8" Type="http://schemas.openxmlformats.org/officeDocument/2006/relationships/customXml" Target="../customXml/item8.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38.emf"/></Relationships>
</file>

<file path=word/_rels/header2.xml.rels><?xml version="1.0" encoding="UTF-8" standalone="yes"?>
<Relationships xmlns="http://schemas.openxmlformats.org/package/2006/relationships"><Relationship Id="rId2" Type="http://schemas.openxmlformats.org/officeDocument/2006/relationships/image" Target="media/image410.emf"/><Relationship Id="rId1" Type="http://schemas.openxmlformats.org/officeDocument/2006/relationships/image" Target="media/image39.em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NIRAS\Skabeloner\Niras%20Templates\NIRAS%20Share\Note.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A11DDB42EEF42B2919E39A73914F126"/>
        <w:category>
          <w:name w:val="General"/>
          <w:gallery w:val="placeholder"/>
        </w:category>
        <w:types>
          <w:type w:val="bbPlcHdr"/>
        </w:types>
        <w:behaviors>
          <w:behavior w:val="content"/>
        </w:behaviors>
        <w:guid w:val="{CB96B1AD-529B-48B7-A5E5-FCC2A51ED774}"/>
      </w:docPartPr>
      <w:docPartBody>
        <w:p w:rsidR="00F419E7" w:rsidRDefault="000125B9">
          <w:pPr>
            <w:pStyle w:val="CA11DDB42EEF42B2919E39A73914F126"/>
          </w:pPr>
          <w:r w:rsidRPr="003B4E61">
            <w:rPr>
              <w:rStyle w:val="Strk"/>
            </w:rPr>
            <w:t>Notat</w:t>
          </w:r>
        </w:p>
      </w:docPartBody>
    </w:docPart>
    <w:docPart>
      <w:docPartPr>
        <w:name w:val="5E97F7C24A3D4EBDA7859E0089E0DDE1"/>
        <w:category>
          <w:name w:val="General"/>
          <w:gallery w:val="placeholder"/>
        </w:category>
        <w:types>
          <w:type w:val="bbPlcHdr"/>
        </w:types>
        <w:behaviors>
          <w:behavior w:val="content"/>
        </w:behaviors>
        <w:guid w:val="{50BB98CF-2F64-46AE-8F91-A47B9A18B567}"/>
      </w:docPartPr>
      <w:docPartBody>
        <w:p w:rsidR="00F419E7" w:rsidRDefault="000125B9">
          <w:pPr>
            <w:pStyle w:val="5E97F7C24A3D4EBDA7859E0089E0DDE1"/>
          </w:pPr>
          <w:r w:rsidRPr="00105A98">
            <w:rPr>
              <w:vanish/>
            </w:rPr>
            <w:t>[Enter client]</w:t>
          </w:r>
        </w:p>
      </w:docPartBody>
    </w:docPart>
    <w:docPart>
      <w:docPartPr>
        <w:name w:val="D978AA332072470F917525956E55D8B4"/>
        <w:category>
          <w:name w:val="General"/>
          <w:gallery w:val="placeholder"/>
        </w:category>
        <w:types>
          <w:type w:val="bbPlcHdr"/>
        </w:types>
        <w:behaviors>
          <w:behavior w:val="content"/>
        </w:behaviors>
        <w:guid w:val="{628BEFE5-B3AC-4C9B-9C93-4F6990592239}"/>
      </w:docPartPr>
      <w:docPartBody>
        <w:p w:rsidR="00F419E7" w:rsidRDefault="000125B9">
          <w:pPr>
            <w:pStyle w:val="D978AA332072470F917525956E55D8B4"/>
          </w:pPr>
          <w:r w:rsidRPr="00294A43">
            <w:t>[Enter project title]</w:t>
          </w:r>
        </w:p>
      </w:docPartBody>
    </w:docPart>
    <w:docPart>
      <w:docPartPr>
        <w:name w:val="61E423000363429EB1003F83FA80978C"/>
        <w:category>
          <w:name w:val="General"/>
          <w:gallery w:val="placeholder"/>
        </w:category>
        <w:types>
          <w:type w:val="bbPlcHdr"/>
        </w:types>
        <w:behaviors>
          <w:behavior w:val="content"/>
        </w:behaviors>
        <w:guid w:val="{507F7EE7-1A6B-464C-8CAC-6BA734C44D09}"/>
      </w:docPartPr>
      <w:docPartBody>
        <w:p w:rsidR="00F419E7" w:rsidRDefault="000125B9">
          <w:pPr>
            <w:pStyle w:val="61E423000363429EB1003F83FA80978C"/>
          </w:pPr>
          <w:r w:rsidRPr="00105A98">
            <w:rPr>
              <w:vanish/>
            </w:rPr>
            <w:t>[Enter subject]</w:t>
          </w:r>
        </w:p>
      </w:docPartBody>
    </w:docPart>
    <w:docPart>
      <w:docPartPr>
        <w:name w:val="78F6255248994EAD874BEE35C282715A"/>
        <w:category>
          <w:name w:val="General"/>
          <w:gallery w:val="placeholder"/>
        </w:category>
        <w:types>
          <w:type w:val="bbPlcHdr"/>
        </w:types>
        <w:behaviors>
          <w:behavior w:val="content"/>
        </w:behaviors>
        <w:guid w:val="{A65A80AF-E3EA-4A45-9B68-6DE094F25117}"/>
      </w:docPartPr>
      <w:docPartBody>
        <w:p w:rsidR="00F419E7" w:rsidRDefault="000125B9">
          <w:pPr>
            <w:pStyle w:val="78F6255248994EAD874BEE35C282715A"/>
          </w:pPr>
          <w:r>
            <w:rPr>
              <w:rStyle w:val="Pladsholdertekst"/>
            </w:rPr>
            <w:t>Enter date</w:t>
          </w:r>
        </w:p>
      </w:docPartBody>
    </w:docPart>
    <w:docPart>
      <w:docPartPr>
        <w:name w:val="FADE1F4E630D4A4D8FC435C95B110F25"/>
        <w:category>
          <w:name w:val="General"/>
          <w:gallery w:val="placeholder"/>
        </w:category>
        <w:types>
          <w:type w:val="bbPlcHdr"/>
        </w:types>
        <w:behaviors>
          <w:behavior w:val="content"/>
        </w:behaviors>
        <w:guid w:val="{6D0E324C-5805-496E-8A25-B894D926F99E}"/>
      </w:docPartPr>
      <w:docPartBody>
        <w:p w:rsidR="00F419E7" w:rsidRDefault="000125B9">
          <w:pPr>
            <w:pStyle w:val="FADE1F4E630D4A4D8FC435C95B110F25"/>
          </w:pPr>
          <w:r w:rsidRPr="00332BCE">
            <w:rPr>
              <w:lang w:val="en-US"/>
            </w:rPr>
            <w:t>Indhold</w:t>
          </w:r>
        </w:p>
      </w:docPartBody>
    </w:docPart>
    <w:docPart>
      <w:docPartPr>
        <w:name w:val="03A5045C278640898409D0533FA10236"/>
        <w:category>
          <w:name w:val="General"/>
          <w:gallery w:val="placeholder"/>
        </w:category>
        <w:types>
          <w:type w:val="bbPlcHdr"/>
        </w:types>
        <w:behaviors>
          <w:behavior w:val="content"/>
        </w:behaviors>
        <w:guid w:val="{F3925ED1-3C70-41F1-937C-4530D13FDA78}"/>
      </w:docPartPr>
      <w:docPartBody>
        <w:p w:rsidR="00F419E7" w:rsidRDefault="000125B9">
          <w:pPr>
            <w:pStyle w:val="03A5045C278640898409D0533FA10236"/>
          </w:pPr>
          <w:r w:rsidRPr="00FB728F">
            <w:rPr>
              <w:vanish/>
              <w:lang w:val="en-US"/>
            </w:rPr>
            <w:t>[Enter project no.]</w:t>
          </w:r>
        </w:p>
      </w:docPartBody>
    </w:docPart>
    <w:docPart>
      <w:docPartPr>
        <w:name w:val="A78071F481A64E7C9892B10F15A48C07"/>
        <w:category>
          <w:name w:val="General"/>
          <w:gallery w:val="placeholder"/>
        </w:category>
        <w:types>
          <w:type w:val="bbPlcHdr"/>
        </w:types>
        <w:behaviors>
          <w:behavior w:val="content"/>
        </w:behaviors>
        <w:guid w:val="{6EA7FA15-1ECB-46A2-B8AD-40F06FE117D0}"/>
      </w:docPartPr>
      <w:docPartBody>
        <w:p w:rsidR="00F419E7" w:rsidRDefault="000125B9">
          <w:pPr>
            <w:pStyle w:val="A78071F481A64E7C9892B10F15A48C07"/>
          </w:pPr>
          <w:r w:rsidRPr="00073C93">
            <w:rPr>
              <w:rStyle w:val="Pladsholdertekst"/>
            </w:rPr>
            <w:t>[Document ID Value]</w:t>
          </w:r>
        </w:p>
      </w:docPartBody>
    </w:docPart>
    <w:docPart>
      <w:docPartPr>
        <w:name w:val="B73F3F9209494A97B093E63B02D3F90B"/>
        <w:category>
          <w:name w:val="General"/>
          <w:gallery w:val="placeholder"/>
        </w:category>
        <w:types>
          <w:type w:val="bbPlcHdr"/>
        </w:types>
        <w:behaviors>
          <w:behavior w:val="content"/>
        </w:behaviors>
        <w:guid w:val="{AF4AF6AA-264A-4B02-A39A-6DC73385AE43}"/>
      </w:docPartPr>
      <w:docPartBody>
        <w:p w:rsidR="005B268F" w:rsidRDefault="00CE73BF" w:rsidP="00CE73BF">
          <w:pPr>
            <w:pStyle w:val="B73F3F9209494A97B093E63B02D3F90B"/>
          </w:pPr>
          <w:r w:rsidRPr="00CB2AB5">
            <w:rPr>
              <w:rStyle w:val="Pladsholdertekst"/>
              <w:lang w:val="en-US"/>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tag Sans Medium">
    <w:altName w:val="Calibri"/>
    <w:panose1 w:val="00000000000000000000"/>
    <w:charset w:val="00"/>
    <w:family w:val="swiss"/>
    <w:notTrueType/>
    <w:pitch w:val="default"/>
    <w:sig w:usb0="00000003" w:usb1="00000000" w:usb2="00000000" w:usb3="00000000" w:csb0="00000001" w:csb1="00000000"/>
  </w:font>
  <w:font w:name="CIDFont+F1">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5B9"/>
    <w:rsid w:val="000020D4"/>
    <w:rsid w:val="000125B9"/>
    <w:rsid w:val="00023B0B"/>
    <w:rsid w:val="00106871"/>
    <w:rsid w:val="0013572B"/>
    <w:rsid w:val="00140050"/>
    <w:rsid w:val="00142FE9"/>
    <w:rsid w:val="00215E87"/>
    <w:rsid w:val="002509BA"/>
    <w:rsid w:val="002E62E9"/>
    <w:rsid w:val="002F1E64"/>
    <w:rsid w:val="00315EC7"/>
    <w:rsid w:val="00341655"/>
    <w:rsid w:val="00352318"/>
    <w:rsid w:val="00366195"/>
    <w:rsid w:val="00392712"/>
    <w:rsid w:val="00470DFB"/>
    <w:rsid w:val="004A1F78"/>
    <w:rsid w:val="0055529B"/>
    <w:rsid w:val="005B268F"/>
    <w:rsid w:val="0065103E"/>
    <w:rsid w:val="0065484C"/>
    <w:rsid w:val="006778AD"/>
    <w:rsid w:val="006976FA"/>
    <w:rsid w:val="006C29A8"/>
    <w:rsid w:val="006F248F"/>
    <w:rsid w:val="00742A95"/>
    <w:rsid w:val="00760485"/>
    <w:rsid w:val="0079043D"/>
    <w:rsid w:val="00797CF1"/>
    <w:rsid w:val="007A7912"/>
    <w:rsid w:val="00833CBD"/>
    <w:rsid w:val="008A1C04"/>
    <w:rsid w:val="008D2174"/>
    <w:rsid w:val="008E6AA6"/>
    <w:rsid w:val="008E7736"/>
    <w:rsid w:val="008F4491"/>
    <w:rsid w:val="008F700E"/>
    <w:rsid w:val="009270DE"/>
    <w:rsid w:val="009474CC"/>
    <w:rsid w:val="00960C19"/>
    <w:rsid w:val="009B54D8"/>
    <w:rsid w:val="00A202AE"/>
    <w:rsid w:val="00A54FBC"/>
    <w:rsid w:val="00A56A0A"/>
    <w:rsid w:val="00A65BB3"/>
    <w:rsid w:val="00A74102"/>
    <w:rsid w:val="00AB35CC"/>
    <w:rsid w:val="00AD7EC7"/>
    <w:rsid w:val="00B37333"/>
    <w:rsid w:val="00B47F2E"/>
    <w:rsid w:val="00B73BC0"/>
    <w:rsid w:val="00BB1B26"/>
    <w:rsid w:val="00BC1608"/>
    <w:rsid w:val="00BC2D7D"/>
    <w:rsid w:val="00BD6245"/>
    <w:rsid w:val="00BF1880"/>
    <w:rsid w:val="00BF5094"/>
    <w:rsid w:val="00C55B64"/>
    <w:rsid w:val="00C654EA"/>
    <w:rsid w:val="00CE73BF"/>
    <w:rsid w:val="00D802ED"/>
    <w:rsid w:val="00DB3360"/>
    <w:rsid w:val="00E03BEC"/>
    <w:rsid w:val="00E36686"/>
    <w:rsid w:val="00E43ACD"/>
    <w:rsid w:val="00E743A4"/>
    <w:rsid w:val="00E81E84"/>
    <w:rsid w:val="00E87025"/>
    <w:rsid w:val="00EA126C"/>
    <w:rsid w:val="00EF642D"/>
    <w:rsid w:val="00F26420"/>
    <w:rsid w:val="00F30A59"/>
    <w:rsid w:val="00F3231B"/>
    <w:rsid w:val="00F37B82"/>
    <w:rsid w:val="00F40FDB"/>
    <w:rsid w:val="00F419E7"/>
    <w:rsid w:val="00F42612"/>
    <w:rsid w:val="00F95827"/>
    <w:rsid w:val="00FB21EC"/>
    <w:rsid w:val="00FD2736"/>
    <w:rsid w:val="00FD57D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Strk">
    <w:name w:val="Strong"/>
    <w:basedOn w:val="Standardskrifttypeiafsnit"/>
    <w:uiPriority w:val="22"/>
    <w:rPr>
      <w:b/>
      <w:bCs/>
    </w:rPr>
  </w:style>
  <w:style w:type="paragraph" w:customStyle="1" w:styleId="CA11DDB42EEF42B2919E39A73914F126">
    <w:name w:val="CA11DDB42EEF42B2919E39A73914F126"/>
  </w:style>
  <w:style w:type="paragraph" w:customStyle="1" w:styleId="5E97F7C24A3D4EBDA7859E0089E0DDE1">
    <w:name w:val="5E97F7C24A3D4EBDA7859E0089E0DDE1"/>
  </w:style>
  <w:style w:type="paragraph" w:customStyle="1" w:styleId="D978AA332072470F917525956E55D8B4">
    <w:name w:val="D978AA332072470F917525956E55D8B4"/>
  </w:style>
  <w:style w:type="paragraph" w:customStyle="1" w:styleId="61E423000363429EB1003F83FA80978C">
    <w:name w:val="61E423000363429EB1003F83FA80978C"/>
  </w:style>
  <w:style w:type="character" w:styleId="Pladsholdertekst">
    <w:name w:val="Placeholder Text"/>
    <w:basedOn w:val="Standardskrifttypeiafsnit"/>
    <w:uiPriority w:val="99"/>
    <w:semiHidden/>
    <w:rsid w:val="00CE73BF"/>
    <w:rPr>
      <w:color w:val="808080"/>
    </w:rPr>
  </w:style>
  <w:style w:type="paragraph" w:customStyle="1" w:styleId="78F6255248994EAD874BEE35C282715A">
    <w:name w:val="78F6255248994EAD874BEE35C282715A"/>
  </w:style>
  <w:style w:type="paragraph" w:customStyle="1" w:styleId="FADE1F4E630D4A4D8FC435C95B110F25">
    <w:name w:val="FADE1F4E630D4A4D8FC435C95B110F25"/>
  </w:style>
  <w:style w:type="paragraph" w:customStyle="1" w:styleId="7518783AC067447E804D28DD62ADC2A0">
    <w:name w:val="7518783AC067447E804D28DD62ADC2A0"/>
  </w:style>
  <w:style w:type="paragraph" w:customStyle="1" w:styleId="03A5045C278640898409D0533FA10236">
    <w:name w:val="03A5045C278640898409D0533FA10236"/>
  </w:style>
  <w:style w:type="paragraph" w:customStyle="1" w:styleId="A78071F481A64E7C9892B10F15A48C07">
    <w:name w:val="A78071F481A64E7C9892B10F15A48C07"/>
  </w:style>
  <w:style w:type="paragraph" w:customStyle="1" w:styleId="501C4DE957C14BEF8E04F478990C0B0A">
    <w:name w:val="501C4DE957C14BEF8E04F478990C0B0A"/>
  </w:style>
  <w:style w:type="paragraph" w:customStyle="1" w:styleId="D00CF41B5FEF472DBF5D5FF1D9F1DDA7">
    <w:name w:val="D00CF41B5FEF472DBF5D5FF1D9F1DDA7"/>
  </w:style>
  <w:style w:type="paragraph" w:customStyle="1" w:styleId="4B1495423843448583A7F225505A9D8D">
    <w:name w:val="4B1495423843448583A7F225505A9D8D"/>
  </w:style>
  <w:style w:type="paragraph" w:customStyle="1" w:styleId="B9553EF805BD44B1BD4051255A0033D4">
    <w:name w:val="B9553EF805BD44B1BD4051255A0033D4"/>
  </w:style>
  <w:style w:type="paragraph" w:customStyle="1" w:styleId="D1398EC407EC48719295B8C95EB76888">
    <w:name w:val="D1398EC407EC48719295B8C95EB76888"/>
    <w:rsid w:val="00E81E84"/>
  </w:style>
  <w:style w:type="paragraph" w:customStyle="1" w:styleId="71FF62DD38BD4B25AE310D42D2FC9B7D">
    <w:name w:val="71FF62DD38BD4B25AE310D42D2FC9B7D"/>
    <w:rsid w:val="00E81E84"/>
  </w:style>
  <w:style w:type="paragraph" w:customStyle="1" w:styleId="5141014AF4E24748B9F6273131BE9ED8">
    <w:name w:val="5141014AF4E24748B9F6273131BE9ED8"/>
    <w:rsid w:val="00E81E84"/>
  </w:style>
  <w:style w:type="paragraph" w:customStyle="1" w:styleId="57229E21A1C6429887528D93338B3E4B">
    <w:name w:val="57229E21A1C6429887528D93338B3E4B"/>
    <w:rsid w:val="00E81E84"/>
  </w:style>
  <w:style w:type="paragraph" w:customStyle="1" w:styleId="15810013E2A540719194744DD013BF04">
    <w:name w:val="15810013E2A540719194744DD013BF04"/>
    <w:rsid w:val="00E81E84"/>
  </w:style>
  <w:style w:type="paragraph" w:customStyle="1" w:styleId="2B06BEB9CD7A4BE5B08A06B37CBE98A6">
    <w:name w:val="2B06BEB9CD7A4BE5B08A06B37CBE98A6"/>
    <w:rsid w:val="00E81E84"/>
  </w:style>
  <w:style w:type="paragraph" w:customStyle="1" w:styleId="B73F3F9209494A97B093E63B02D3F90B">
    <w:name w:val="B73F3F9209494A97B093E63B02D3F90B"/>
    <w:rsid w:val="00CE73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ROCK">
  <a:themeElements>
    <a:clrScheme name="ROCK">
      <a:dk1>
        <a:srgbClr val="595959"/>
      </a:dk1>
      <a:lt1>
        <a:srgbClr val="FFFFFF"/>
      </a:lt1>
      <a:dk2>
        <a:srgbClr val="000000"/>
      </a:dk2>
      <a:lt2>
        <a:srgbClr val="DCD5CF"/>
      </a:lt2>
      <a:accent1>
        <a:srgbClr val="F2F1EC"/>
      </a:accent1>
      <a:accent2>
        <a:srgbClr val="C3C3BD"/>
      </a:accent2>
      <a:accent3>
        <a:srgbClr val="8D918D"/>
      </a:accent3>
      <a:accent4>
        <a:srgbClr val="65625E"/>
      </a:accent4>
      <a:accent5>
        <a:srgbClr val="454038"/>
      </a:accent5>
      <a:accent6>
        <a:srgbClr val="F28903"/>
      </a:accent6>
      <a:hlink>
        <a:srgbClr val="008EBB"/>
      </a:hlink>
      <a:folHlink>
        <a:srgbClr val="008EBB"/>
      </a:folHlink>
    </a:clrScheme>
    <a:fontScheme name="NirasThemeFonts">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6"/>
        </a:solidFill>
        <a:ln>
          <a:solidFill>
            <a:schemeClr val="accent6"/>
          </a:solidFill>
        </a:ln>
      </a:spPr>
      <a:bodyPr rtlCol="0" anchor="ctr"/>
      <a:lstStyle>
        <a:defPPr algn="ctr">
          <a:defRPr sz="2000" noProof="0" dirty="0" err="1" smtClean="0"/>
        </a:defPPr>
      </a:lstStyle>
      <a:style>
        <a:lnRef idx="2">
          <a:schemeClr val="accent1">
            <a:shade val="50000"/>
          </a:schemeClr>
        </a:lnRef>
        <a:fillRef idx="1">
          <a:schemeClr val="accent1"/>
        </a:fillRef>
        <a:effectRef idx="0">
          <a:schemeClr val="accent1"/>
        </a:effectRef>
        <a:fontRef idx="minor">
          <a:schemeClr val="lt1"/>
        </a:fontRef>
      </a:style>
    </a:spDef>
    <a:lnDef>
      <a:spPr>
        <a:ln>
          <a:solidFill>
            <a:srgbClr val="595959"/>
          </a:solidFill>
        </a:ln>
      </a:spPr>
      <a:bodyPr/>
      <a:lstStyle/>
      <a:style>
        <a:lnRef idx="1">
          <a:schemeClr val="accent1"/>
        </a:lnRef>
        <a:fillRef idx="0">
          <a:schemeClr val="accent1"/>
        </a:fillRef>
        <a:effectRef idx="0">
          <a:schemeClr val="accent1"/>
        </a:effectRef>
        <a:fontRef idx="minor">
          <a:schemeClr val="tx1"/>
        </a:fontRef>
      </a:style>
    </a:lnDef>
    <a:txDef>
      <a:spPr>
        <a:noFill/>
      </a:spPr>
      <a:bodyPr wrap="square" lIns="0" tIns="0" rIns="0" bIns="0" rtlCol="0">
        <a:spAutoFit/>
      </a:bodyPr>
      <a:lstStyle>
        <a:defPPr>
          <a:defRPr sz="2000" dirty="0" err="1" smtClean="0"/>
        </a:defPPr>
      </a:lstStyle>
    </a:txDef>
  </a:objectDefaults>
  <a:extraClrSchemeLst/>
  <a:custClrLst>
    <a:custClr name="NIRAS 000 (Corporate)">
      <a:srgbClr val="BA1223"/>
    </a:custClr>
    <a:custClr name="Color has no name">
      <a:srgbClr val="FFFFFF"/>
    </a:custClr>
    <a:custClr name="Color has no name">
      <a:srgbClr val="FFFFFF"/>
    </a:custClr>
    <a:custClr name="Color has no name">
      <a:srgbClr val="FFFFFF"/>
    </a:custClr>
    <a:custClr name="Color has no name">
      <a:srgbClr val="FFFFFF"/>
    </a:custClr>
    <a:custClr name="Color has no name">
      <a:srgbClr val="FFFFFF"/>
    </a:custClr>
    <a:custClr name="Color has no name">
      <a:srgbClr val="FFFFFF"/>
    </a:custClr>
    <a:custClr name="Color has no name">
      <a:srgbClr val="FFFFFF"/>
    </a:custClr>
    <a:custClr name="Color has no name">
      <a:srgbClr val="FFFFFF"/>
    </a:custClr>
    <a:custClr name="Color has no name">
      <a:srgbClr val="FFFFFF"/>
    </a:custClr>
    <a:custClr name="ROCK 111">
      <a:srgbClr val="F2F1EC"/>
    </a:custClr>
    <a:custClr name="ROCK 122">
      <a:srgbClr val="DCD5CF"/>
    </a:custClr>
    <a:custClr name="ROCK 133">
      <a:srgbClr val="C3C3BD"/>
    </a:custClr>
    <a:custClr name="ROCK 144">
      <a:srgbClr val="8D918D"/>
    </a:custClr>
    <a:custClr name="ROCK 155">
      <a:srgbClr val="65625E"/>
    </a:custClr>
    <a:custClr name="ROCK 166">
      <a:srgbClr val="454038"/>
    </a:custClr>
    <a:custClr name="Color has no name">
      <a:srgbClr val="FFFFFF"/>
    </a:custClr>
    <a:custClr name="LAVA 100 (Attention)">
      <a:srgbClr val="F28903"/>
    </a:custClr>
    <a:custClr name="Color has no name">
      <a:srgbClr val="FFFFFF"/>
    </a:custClr>
    <a:custClr name="Color has no name">
      <a:srgbClr val="FFFFFF"/>
    </a:custClr>
    <a:custClr name="LIFE 211">
      <a:srgbClr val="EBEFE4"/>
    </a:custClr>
    <a:custClr name="LIFE 222">
      <a:srgbClr val="DBE4B5"/>
    </a:custClr>
    <a:custClr name="LIFE 233">
      <a:srgbClr val="B8CD96"/>
    </a:custClr>
    <a:custClr name="LIFE 244">
      <a:srgbClr val="7CA37F"/>
    </a:custClr>
    <a:custClr name="LIFE 255">
      <a:srgbClr val="36706B"/>
    </a:custClr>
    <a:custClr name="LIFE 266">
      <a:srgbClr val="1F4843"/>
    </a:custClr>
    <a:custClr name="Color has no name">
      <a:srgbClr val="FFFFFF"/>
    </a:custClr>
    <a:custClr name="WILD 200 (Attention)">
      <a:srgbClr val="84C55E"/>
    </a:custClr>
    <a:custClr name="Color has no name">
      <a:srgbClr val="FFFFFF"/>
    </a:custClr>
    <a:custClr name="Color has no name">
      <a:srgbClr val="FFFFFF"/>
    </a:custClr>
    <a:custClr name="SPIRIT 311">
      <a:srgbClr val="E3F3F1"/>
    </a:custClr>
    <a:custClr name="SPIRIT 322">
      <a:srgbClr val="C9E9E6"/>
    </a:custClr>
    <a:custClr name="SPIRIT 333">
      <a:srgbClr val="9CC6CA"/>
    </a:custClr>
    <a:custClr name="SPIRIT 344">
      <a:srgbClr val="7195A6"/>
    </a:custClr>
    <a:custClr name="SPIRIT 355">
      <a:srgbClr val="2D657D"/>
    </a:custClr>
    <a:custClr name="SPIRIT 366">
      <a:srgbClr val="004C64"/>
    </a:custClr>
    <a:custClr name="Color has no name">
      <a:srgbClr val="FFFFFF"/>
    </a:custClr>
    <a:custClr name="PURE 300 (Attention)">
      <a:srgbClr val="4BC1C3"/>
    </a:custClr>
    <a:custClr name="Color has no name">
      <a:srgbClr val="FFFFFF"/>
    </a:custClr>
    <a:custClr name="Color has no name">
      <a:srgbClr val="FFFFFF"/>
    </a:custClr>
  </a:custClrLst>
  <a:extLst>
    <a:ext uri="{05A4C25C-085E-4340-85A3-A5531E510DB2}">
      <thm15:themeFamily xmlns:thm15="http://schemas.microsoft.com/office/thememl/2012/main" name="ROCK" id="{11F6C7BC-96C6-4A53-97C1-1A79ACD25F0B}" vid="{FADDD456-C3C4-4DC9-BBA4-467CDF704BE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da20537ee97d477b961033ada76c4a82 xmlns="36389baf-d775-4142-9ba9-987d54fbb0d5">
      <Terms xmlns="http://schemas.microsoft.com/office/infopath/2007/PartnerControls"/>
    </da20537ee97d477b961033ada76c4a82>
    <NIRASProjectID xmlns="36389baf-d775-4142-9ba9-987d54fbb0d5">10405336</NIRASProjectID>
    <NIRASCreatedDate xmlns="36389baf-d775-4142-9ba9-987d54fbb0d5" xsi:nil="true"/>
    <Delivery xmlns="36389baf-d775-4142-9ba9-987d54fbb0d5"/>
    <i5700158192d457fa5a55d94ad1f5c8a xmlns="36389baf-d775-4142-9ba9-987d54fbb0d5">
      <Terms xmlns="http://schemas.microsoft.com/office/infopath/2007/PartnerControls"/>
    </i5700158192d457fa5a55d94ad1f5c8a>
    <b20adbee33c84350ab297149ab7609e1 xmlns="36389baf-d775-4142-9ba9-987d54fbb0d5">
      <Terms xmlns="http://schemas.microsoft.com/office/infopath/2007/PartnerControls"/>
    </b20adbee33c84350ab297149ab7609e1>
    <NIRASDocumentNo xmlns="36389baf-d775-4142-9ba9-987d54fbb0d5" xsi:nil="true"/>
    <DocumentRevisionIdPublished xmlns="36389baf-d775-4142-9ba9-987d54fbb0d5" xsi:nil="true"/>
    <DocumentRevisionId xmlns="36389baf-d775-4142-9ba9-987d54fbb0d5" xsi:nil="true"/>
    <NIRASRevisionDate xmlns="36389baf-d775-4142-9ba9-987d54fbb0d5" xsi:nil="true"/>
    <NIRASSortOrder xmlns="36389baf-d775-4142-9ba9-987d54fbb0d5" xsi:nil="true"/>
    <TaxCatchAll xmlns="36389baf-d775-4142-9ba9-987d54fbb0d5"/>
    <NIRASOldModifiedBy xmlns="36389baf-d775-4142-9ba9-987d54fbb0d5" xsi:nil="true"/>
    <_dlc_DocId xmlns="dcccffd1-5258-4417-8e6f-5b2707f6d439">YH52UZVXYKDM-341435530-122</_dlc_DocId>
    <_dlc_DocIdUrl xmlns="dcccffd1-5258-4417-8e6f-5b2707f6d439">
      <Url>https://niras.sharepoint.com/sites/10405336/_layouts/15/DocIdRedir.aspx?ID=YH52UZVXYKDM-341435530-122</Url>
      <Description>YH52UZVXYKDM-341435530-122</Description>
    </_dlc_DocIdUrl>
  </documentManagement>
</p:properties>
</file>

<file path=customXml/item10.xml><?xml version="1.0" encoding="utf-8"?>
<ct:contentTypeSchema xmlns:ct="http://schemas.microsoft.com/office/2006/metadata/contentType" xmlns:ma="http://schemas.microsoft.com/office/2006/metadata/properties/metaAttributes" ct:_="" ma:_="" ma:contentTypeName="Project Document" ma:contentTypeID="0x010100DCD90FCC66DA8F4C882C689D6817D41B001451E5D1CA107B47A213543CE379EB54" ma:contentTypeVersion="22" ma:contentTypeDescription="Create a new document." ma:contentTypeScope="" ma:versionID="b3c33962e651e3ce36095cc30898f788">
  <xsd:schema xmlns:xsd="http://www.w3.org/2001/XMLSchema" xmlns:xs="http://www.w3.org/2001/XMLSchema" xmlns:p="http://schemas.microsoft.com/office/2006/metadata/properties" xmlns:ns2="36389baf-d775-4142-9ba9-987d54fbb0d5" xmlns:ns3="691b2a39-4aba-4a82-b77b-10574cd9a85e" xmlns:ns4="dcccffd1-5258-4417-8e6f-5b2707f6d439" targetNamespace="http://schemas.microsoft.com/office/2006/metadata/properties" ma:root="true" ma:fieldsID="519ca833401d4ee894ce4bee89b00461" ns2:_="" ns3:_="" ns4:_="">
    <xsd:import namespace="36389baf-d775-4142-9ba9-987d54fbb0d5"/>
    <xsd:import namespace="691b2a39-4aba-4a82-b77b-10574cd9a85e"/>
    <xsd:import namespace="dcccffd1-5258-4417-8e6f-5b2707f6d439"/>
    <xsd:element name="properties">
      <xsd:complexType>
        <xsd:sequence>
          <xsd:element name="documentManagement">
            <xsd:complexType>
              <xsd:all>
                <xsd:element ref="ns2:NIRASProjectID" minOccurs="0"/>
                <xsd:element ref="ns2:NIRASCreatedDate" minOccurs="0"/>
                <xsd:element ref="ns2:DocumentRevisionId" minOccurs="0"/>
                <xsd:element ref="ns2:DocumentRevisionIdPublished" minOccurs="0"/>
                <xsd:element ref="ns2:NIRASRevisionDate" minOccurs="0"/>
                <xsd:element ref="ns2:NIRASSortOrder" minOccurs="0"/>
                <xsd:element ref="ns2:Delivery" minOccurs="0"/>
                <xsd:element ref="ns2:NIRASDocumentNo" minOccurs="0"/>
                <xsd:element ref="ns2:TaxCatchAll" minOccurs="0"/>
                <xsd:element ref="ns2:TaxCatchAllLabel" minOccurs="0"/>
                <xsd:element ref="ns2:i5700158192d457fa5a55d94ad1f5c8a" minOccurs="0"/>
                <xsd:element ref="ns2:da20537ee97d477b961033ada76c4a82" minOccurs="0"/>
                <xsd:element ref="ns2:b20adbee33c84350ab297149ab7609e1" minOccurs="0"/>
                <xsd:element ref="ns2:NIRASOldModifiedBy" minOccurs="0"/>
                <xsd:element ref="ns3:MediaServiceFastMetadata" minOccurs="0"/>
                <xsd:element ref="ns4:SharedWithUsers" minOccurs="0"/>
                <xsd:element ref="ns4:SharedWithDetails"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Metadata"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389baf-d775-4142-9ba9-987d54fbb0d5" elementFormDefault="qualified">
    <xsd:import namespace="http://schemas.microsoft.com/office/2006/documentManagement/types"/>
    <xsd:import namespace="http://schemas.microsoft.com/office/infopath/2007/PartnerControls"/>
    <xsd:element name="NIRASProjectID" ma:index="2" nillable="true" ma:displayName="Project ID" ma:internalName="NIRASProjectID">
      <xsd:simpleType>
        <xsd:restriction base="dms:Text"/>
      </xsd:simpleType>
    </xsd:element>
    <xsd:element name="NIRASCreatedDate" ma:index="3" nillable="true" ma:displayName="First issue date" ma:format="DateOnly" ma:internalName="NIRASCreatedDate" ma:readOnly="false">
      <xsd:simpleType>
        <xsd:restriction base="dms:DateTime"/>
      </xsd:simpleType>
    </xsd:element>
    <xsd:element name="DocumentRevisionId" ma:index="5" nillable="true" ma:displayName="Revision" ma:internalName="DocumentRevisionId">
      <xsd:simpleType>
        <xsd:restriction base="dms:Text"/>
      </xsd:simpleType>
    </xsd:element>
    <xsd:element name="DocumentRevisionIdPublished" ma:index="6" nillable="true" ma:displayName="Last published revision" ma:internalName="DocumentRevisionIdPublished">
      <xsd:simpleType>
        <xsd:restriction base="dms:Text"/>
      </xsd:simpleType>
    </xsd:element>
    <xsd:element name="NIRASRevisionDate" ma:index="7" nillable="true" ma:displayName="Revision date" ma:internalName="NIRASRevisionDate">
      <xsd:simpleType>
        <xsd:restriction base="dms:DateTime"/>
      </xsd:simpleType>
    </xsd:element>
    <xsd:element name="NIRASSortOrder" ma:index="10" nillable="true" ma:displayName="Sort order" ma:internalName="NIRASSortOrder">
      <xsd:simpleType>
        <xsd:restriction base="dms:Number"/>
      </xsd:simpleType>
    </xsd:element>
    <xsd:element name="Delivery" ma:index="11" nillable="true" ma:displayName="Delivery" ma:list="{6c4d2073-5e44-4158-af6e-47d4ceea9649}" ma:internalName="Delivery" ma:readOnly="false" ma:showField="NIRASDocListName" ma:web="dcccffd1-5258-4417-8e6f-5b2707f6d439">
      <xsd:complexType>
        <xsd:complexContent>
          <xsd:extension base="dms:MultiChoiceLookup">
            <xsd:sequence>
              <xsd:element name="Value" type="dms:Lookup" maxOccurs="unbounded" minOccurs="0" nillable="true"/>
            </xsd:sequence>
          </xsd:extension>
        </xsd:complexContent>
      </xsd:complexType>
    </xsd:element>
    <xsd:element name="NIRASDocumentNo" ma:index="12" nillable="true" ma:displayName="Old document ID" ma:description="Old document number from source system" ma:internalName="NIRASDocumentNo" ma:readOnly="false">
      <xsd:simpleType>
        <xsd:restriction base="dms:Text">
          <xsd:maxLength value="255"/>
        </xsd:restriction>
      </xsd:simpleType>
    </xsd:element>
    <xsd:element name="TaxCatchAll" ma:index="13" nillable="true" ma:displayName="Taxonomy Catch All Column" ma:hidden="true" ma:list="{24861e55-0816-42ab-ac30-a3c735e9ac5a}" ma:internalName="TaxCatchAll" ma:showField="CatchAllData" ma:web="dcccffd1-5258-4417-8e6f-5b2707f6d439">
      <xsd:complexType>
        <xsd:complexContent>
          <xsd:extension base="dms:MultiChoiceLookup">
            <xsd:sequence>
              <xsd:element name="Value" type="dms:Lookup" maxOccurs="unbounded" minOccurs="0" nillable="true"/>
            </xsd:sequence>
          </xsd:extension>
        </xsd:complexContent>
      </xsd:complexType>
    </xsd:element>
    <xsd:element name="TaxCatchAllLabel" ma:index="14" nillable="true" ma:displayName="Taxonomy Catch All Column1" ma:hidden="true" ma:list="{24861e55-0816-42ab-ac30-a3c735e9ac5a}" ma:internalName="TaxCatchAllLabel" ma:readOnly="true" ma:showField="CatchAllDataLabel" ma:web="dcccffd1-5258-4417-8e6f-5b2707f6d439">
      <xsd:complexType>
        <xsd:complexContent>
          <xsd:extension base="dms:MultiChoiceLookup">
            <xsd:sequence>
              <xsd:element name="Value" type="dms:Lookup" maxOccurs="unbounded" minOccurs="0" nillable="true"/>
            </xsd:sequence>
          </xsd:extension>
        </xsd:complexContent>
      </xsd:complexType>
    </xsd:element>
    <xsd:element name="i5700158192d457fa5a55d94ad1f5c8a" ma:index="16" nillable="true" ma:taxonomy="true" ma:internalName="i5700158192d457fa5a55d94ad1f5c8a" ma:taxonomyFieldName="NIRASScale" ma:displayName="Scale" ma:fieldId="{25700158-192d-457f-a5a5-5d94ad1f5c8a}" ma:sspId="ab2600de-030e-40a3-a341-c72395049305" ma:termSetId="3e7e8768-c6c9-4058-bd1b-2f646ad16eb7" ma:anchorId="00000000-0000-0000-0000-000000000000" ma:open="false" ma:isKeyword="false">
      <xsd:complexType>
        <xsd:sequence>
          <xsd:element ref="pc:Terms" minOccurs="0" maxOccurs="1"/>
        </xsd:sequence>
      </xsd:complexType>
    </xsd:element>
    <xsd:element name="da20537ee97d477b961033ada76c4a82" ma:index="22" nillable="true" ma:taxonomy="true" ma:internalName="da20537ee97d477b961033ada76c4a82" ma:taxonomyFieldName="NIRASQAStatus" ma:displayName="QA Status" ma:readOnly="false" ma:default="" ma:fieldId="{da20537e-e97d-477b-9610-33ada76c4a82}" ma:sspId="ab2600de-030e-40a3-a341-c72395049305" ma:termSetId="94d4a05f-61b3-4765-97ef-9ba750d26c81" ma:anchorId="00000000-0000-0000-0000-000000000000" ma:open="false" ma:isKeyword="false">
      <xsd:complexType>
        <xsd:sequence>
          <xsd:element ref="pc:Terms" minOccurs="0" maxOccurs="1"/>
        </xsd:sequence>
      </xsd:complexType>
    </xsd:element>
    <xsd:element name="b20adbee33c84350ab297149ab7609e1" ma:index="23" nillable="true" ma:taxonomy="true" ma:internalName="b20adbee33c84350ab297149ab7609e1" ma:taxonomyFieldName="NIRASDocumentKind" ma:displayName="Document content" ma:default="" ma:fieldId="{b20adbee-33c8-4350-ab29-7149ab7609e1}" ma:taxonomyMulti="true" ma:sspId="ab2600de-030e-40a3-a341-c72395049305" ma:termSetId="0c6706ef-2aa8-49e9-8152-ee2cbb588c72" ma:anchorId="00000000-0000-0000-0000-000000000000" ma:open="false" ma:isKeyword="false">
      <xsd:complexType>
        <xsd:sequence>
          <xsd:element ref="pc:Terms" minOccurs="0" maxOccurs="1"/>
        </xsd:sequence>
      </xsd:complexType>
    </xsd:element>
    <xsd:element name="NIRASOldModifiedBy" ma:index="24" nillable="true" ma:displayName="Old modified by" ma:internalName="NIRASOldModifiedB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91b2a39-4aba-4a82-b77b-10574cd9a85e" elementFormDefault="qualified">
    <xsd:import namespace="http://schemas.microsoft.com/office/2006/documentManagement/types"/>
    <xsd:import namespace="http://schemas.microsoft.com/office/infopath/2007/PartnerControls"/>
    <xsd:element name="MediaServiceFastMetadata" ma:index="25" nillable="true" ma:displayName="MediaServiceFastMetadata" ma:hidden="true" ma:internalName="MediaServiceFastMetadata" ma:readOnly="true">
      <xsd:simpleType>
        <xsd:restriction base="dms:Note"/>
      </xsd:simpleType>
    </xsd:element>
    <xsd:element name="MediaServiceDateTaken" ma:index="28" nillable="true" ma:displayName="MediaServiceDateTaken" ma:hidden="true" ma:internalName="MediaServiceDateTaken" ma:readOnly="true">
      <xsd:simpleType>
        <xsd:restriction base="dms:Text"/>
      </xsd:simpleType>
    </xsd:element>
    <xsd:element name="MediaServiceAutoTags" ma:index="29" nillable="true" ma:displayName="Tags" ma:internalName="MediaServiceAutoTags" ma:readOnly="true">
      <xsd:simpleType>
        <xsd:restriction base="dms:Text"/>
      </xsd:simpleType>
    </xsd:element>
    <xsd:element name="MediaServiceLocation" ma:index="30" nillable="true" ma:displayName="Location" ma:internalName="MediaServiceLocation" ma:readOnly="true">
      <xsd:simpleType>
        <xsd:restriction base="dms:Text"/>
      </xsd:simpleType>
    </xsd:element>
    <xsd:element name="MediaServiceGenerationTime" ma:index="31" nillable="true" ma:displayName="MediaServiceGenerationTime" ma:hidden="true" ma:internalName="MediaServiceGenerationTime" ma:readOnly="true">
      <xsd:simpleType>
        <xsd:restriction base="dms:Text"/>
      </xsd:simpleType>
    </xsd:element>
    <xsd:element name="MediaServiceEventHashCode" ma:index="32" nillable="true" ma:displayName="MediaServiceEventHashCode" ma:hidden="true" ma:internalName="MediaServiceEventHashCode" ma:readOnly="true">
      <xsd:simpleType>
        <xsd:restriction base="dms:Text"/>
      </xsd:simpleType>
    </xsd:element>
    <xsd:element name="MediaServiceMetadata" ma:index="33" nillable="true" ma:displayName="MediaServiceMetadata" ma:hidden="true" ma:internalName="MediaService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cccffd1-5258-4417-8e6f-5b2707f6d439" elementFormDefault="qualified">
    <xsd:import namespace="http://schemas.microsoft.com/office/2006/documentManagement/types"/>
    <xsd:import namespace="http://schemas.microsoft.com/office/infopath/2007/PartnerControls"/>
    <xsd:element name="SharedWithUsers" ma:index="2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Shared With Details" ma:internalName="SharedWithDetails" ma:readOnly="true">
      <xsd:simpleType>
        <xsd:restriction base="dms:Note">
          <xsd:maxLength value="255"/>
        </xsd:restriction>
      </xsd:simpleType>
    </xsd:element>
    <xsd:element name="_dlc_DocId" ma:index="34" nillable="true" ma:displayName="Document ID Value" ma:description="The value of the document ID assigned to this item."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7"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12.xml><?xml version="1.0" encoding="utf-8"?>
<b:Sources xmlns:b="http://schemas.openxmlformats.org/officeDocument/2006/bibliography" xmlns="http://schemas.openxmlformats.org/officeDocument/2006/bibliography" SelectedStyle="\ISO690.XSL" StyleName="ISO 690 - First Element and Date" Version="1987">
  <b:Source>
    <b:Tag>Råd</b:Tag>
    <b:SourceType>Misc</b:SourceType>
    <b:Guid>{97AD2749-3F79-46AF-AE13-3A391869CAD5}</b:Guid>
    <b:Author>
      <b:Author>
        <b:NameList>
          <b:Person>
            <b:Last>92/43/EØF</b:Last>
            <b:First>Rådets</b:First>
            <b:Middle>direktiv</b:Middle>
          </b:Person>
        </b:NameList>
      </b:Author>
    </b:Author>
    <b:Title>Rådets direktiv 92/43/EØF af 21. maj 1992 om bevaring af naturtyper samt vilde dyr og planter</b:Title>
    <b:RefOrder>19</b:RefOrder>
  </b:Source>
  <b:Source>
    <b:Tag>Placeholder1</b:Tag>
    <b:SourceType>Misc</b:SourceType>
    <b:Guid>{82A0F044-4D88-4FF7-8985-6C74C51BF1AF}</b:Guid>
    <b:Author>
      <b:Author>
        <b:NameList>
          <b:Person>
            <b:Last>Søgaard</b:Last>
            <b:First>B.</b:First>
          </b:Person>
          <b:Person>
            <b:Last>Asferg</b:Last>
            <b:First>T.</b:First>
          </b:Person>
        </b:NameList>
      </b:Author>
    </b:Author>
    <b:Title>Håndbog om arter på habitatdirektivets bilag IV - til brug i administration og planlægning</b:Title>
    <b:Year>2007</b:Year>
    <b:Publisher>Danmarks Miljøundersøgelser</b:Publisher>
    <b:RefOrder>16</b:RefOrder>
  </b:Source>
  <b:Source>
    <b:Tag>Dan191</b:Tag>
    <b:SourceType>Misc</b:SourceType>
    <b:Guid>{10A21CD2-8BBD-42A4-B584-44064B39F338}</b:Guid>
    <b:Author>
      <b:Author>
        <b:Corporate>Danmarks Naturdata</b:Corporate>
      </b:Author>
    </b:Author>
    <b:Title>Database med myndighedernes naturdata: https://naturdata.miljoeportal.dk/</b:Title>
    <b:PublicationTitle>Danmarks Miljøportal</b:PublicationTitle>
    <b:Year>2019</b:Year>
    <b:Publisher>Miljø- og Fødevareministeriet</b:Publisher>
    <b:RefOrder>11</b:RefOrder>
  </b:Source>
  <b:Source>
    <b:Tag>Agl15</b:Tag>
    <b:SourceType>Report</b:SourceType>
    <b:Guid>{B2E38A3A-F4AF-4532-948F-497B9CED6532}</b:Guid>
    <b:Author>
      <b:Author>
        <b:NameList>
          <b:Person>
            <b:Last>Aglaja</b:Last>
          </b:Person>
        </b:NameList>
      </b:Author>
    </b:Author>
    <b:Title>Naturregistrering ved Værebro Å</b:Title>
    <b:Year>2015</b:Year>
    <b:RefOrder>10</b:RefOrder>
  </b:Source>
  <b:Source>
    <b:Tag>Dah05</b:Tag>
    <b:SourceType>Report</b:SourceType>
    <b:Guid>{65A4CFAF-76C0-4E99-9A52-4425D4EEEC0E}</b:Guid>
    <b:Author>
      <b:Author>
        <b:Corporate>Dahl, K., Petersen, J.K., Josefson, A., Dahllöf, I. &amp; Søgaard, B.</b:Corporate>
      </b:Author>
    </b:Author>
    <b:Title>Kriterier for gunstig bevaringsstatus for EF-habitatdirektivets 8 marine naturtyper. Danmarks Miljøundersøgelser – Faglig rapport fra DMU nr. 549, http://www2.dmu.dk/1_viden</b:Title>
    <b:Year>2005</b:Year>
    <b:RefOrder>7</b:RefOrder>
  </b:Source>
  <b:Source>
    <b:Tag>Eur18</b:Tag>
    <b:SourceType>Report</b:SourceType>
    <b:Guid>{962E9DD9-A4A7-4844-9AC5-474E13C35BC0}</b:Guid>
    <b:Author>
      <b:Author>
        <b:Corporate>Europa-Kommissionen</b:Corporate>
      </b:Author>
    </b:Author>
    <b:Title>Meddelelse fra Kommissionen "Forvaltning af Natura 2000-lokaliteter Bestemmelserne i artikel 6 i habitatdirektivet 92/43/EØF"</b:Title>
    <b:Year>2018</b:Year>
    <b:RefOrder>23</b:RefOrder>
  </b:Source>
  <b:Source>
    <b:Tag>Jes14</b:Tag>
    <b:SourceType>Misc</b:SourceType>
    <b:Guid>{5411BB6E-C725-44BE-AC7D-46F52D9BBC8D}</b:Guid>
    <b:Author>
      <b:Author>
        <b:NameList>
          <b:Person>
            <b:Last>Fredshavn</b:Last>
          </b:Person>
          <b:Person>
            <b:Last>Søgaard</b:Last>
          </b:Person>
          <b:Person>
            <b:Last>Nygaard</b:Last>
          </b:Person>
          <b:Person>
            <b:Last>Johansson</b:Last>
          </b:Person>
          <b:Person>
            <b:Last>Sander</b:Last>
          </b:Person>
          <b:Person>
            <b:Last>Wiberg-Larsen</b:Last>
          </b:Person>
          <b:Person>
            <b:Last>Dahl</b:Last>
          </b:Person>
          <b:Person>
            <b:Last>Sveegaard</b:Last>
          </b:Person>
          <b:Person>
            <b:Last>Galatius</b:Last>
          </b:Person>
          <b:Person>
            <b:Last>Teilmann</b:Last>
          </b:Person>
        </b:NameList>
      </b:Author>
    </b:Author>
    <b:Title>Bevaringsstatus for naturtyper og arter. Habitatdirektivets Artikel 17 rapportering</b:Title>
    <b:Year>2014</b:Year>
    <b:Publisher>Aarhus Universitet, DCE – Nationalt Center for Miljø og Energi</b:Publisher>
    <b:RefOrder>6</b:RefOrder>
  </b:Source>
  <b:Source>
    <b:Tag>Ram16</b:Tag>
    <b:SourceType>Report</b:SourceType>
    <b:Guid>{000D95DD-621E-4854-90CC-4DECA46E3250}</b:Guid>
    <b:Author>
      <b:Author>
        <b:NameList>
          <b:Person>
            <b:Last>Rambøll</b:Last>
          </b:Person>
        </b:NameList>
      </b:Author>
    </b:Author>
    <b:Title>Stormflodssikring af Jyllinge Nordmark. Bilag til principiel ansøgning til Kystdirektoratet. Rapport til Roskilde Kommune</b:Title>
    <b:Year>2016</b:Year>
    <b:RefOrder>24</b:RefOrder>
  </b:Source>
  <b:Source>
    <b:Tag>Mil19</b:Tag>
    <b:SourceType>Report</b:SourceType>
    <b:Guid>{249536CC-C3CF-47B1-A5AC-EF91D2D574E8}</b:Guid>
    <b:Author>
      <b:Author>
        <b:Corporate>Miljø- og Fødevareklagenævnet</b:Corporate>
      </b:Author>
    </b:Author>
    <b:Title>Afgørelse om opsættende virkning af klage over VVM-tilladelse til anlæg til sikring mod oversvømmelser i Jyllinge Nordmark og Tangbjerg i Roskilde Kommune og Egedal Kommune, 8. marts 2019</b:Title>
    <b:Year>2019a</b:Year>
    <b:RefOrder>2</b:RefOrder>
  </b:Source>
  <b:Source>
    <b:Tag>EUD17</b:Tag>
    <b:SourceType>Report</b:SourceType>
    <b:Guid>{890D79D4-2C4E-4DBE-B589-A251D415696E}</b:Guid>
    <b:Author>
      <b:Author>
        <b:Corporate>EU Domstolen</b:Corporate>
      </b:Author>
    </b:Author>
    <b:Title>Præjudiciel forelæggelse - miljø - direktiv 85/337/EØF - direktiv 2011/1992/EU - en mulighed for efterfølgende at foretage en vurdering af et biogasanlægs indvirkninger på miljøet med henblik på at få ny tilladelse, 26. juli 2017</b:Title>
    <b:Year>2017</b:Year>
    <b:RefOrder>22</b:RefOrder>
  </b:Source>
  <b:Source>
    <b:Tag>Nyg14</b:Tag>
    <b:SourceType>Report</b:SourceType>
    <b:Guid>{81E6937D-C226-4DD5-ABC5-7367A07F432A}</b:Guid>
    <b:Author>
      <b:Author>
        <b:Corporate>Nygaard, B., Nielsen, K.E., Damgaard, C., Bladt, J. &amp; Ejrnæs, R.</b:Corporate>
      </b:Author>
    </b:Author>
    <b:Title>Fagligt grundlag for vurdering af bevaringsstatus for terrestriske naturtyper. Aarhus Universitet, DCE – Nationalt Center for Miljø og Energi, 142 s. - Videnskabelig rapport fra DCE – Nationalt Center for Miljø og Energi nr. 118; dce2.au.dk/pub/SR118.pdf</b:Title>
    <b:Year>2014</b:Year>
    <b:RefOrder>8</b:RefOrder>
  </b:Source>
  <b:Source>
    <b:Tag>Dan19</b:Tag>
    <b:SourceType>InternetSite</b:SourceType>
    <b:Guid>{B24D24AE-2790-485C-ADB5-3E465D8DFEBD}</b:Guid>
    <b:Title>Danmarks Naturdata</b:Title>
    <b:Year>2019</b:Year>
    <b:URL>http://naturdata.miljoeportal.dk/</b:URL>
    <b:Author>
      <b:Author>
        <b:Corporate>Danmarks Miljøportal</b:Corporate>
      </b:Author>
    </b:Author>
    <b:RefOrder>9</b:RefOrder>
  </b:Source>
  <b:Source>
    <b:Tag>Fre16</b:Tag>
    <b:SourceType>Report</b:SourceType>
    <b:Guid>{9DA3A081-B38A-486C-BE47-44484D54B357}</b:Guid>
    <b:Author>
      <b:Author>
        <b:Corporate>Frederikssund, Halsnæs, Lejre og Roskilde kommuner</b:Corporate>
      </b:Author>
    </b:Author>
    <b:Title>Natura 2000-handleplan 2016-2021 Roskilde Fjord og Jægerspris Nordskov, Natura 2000-område nr. 136, Habitatområde H120 og H199, Fuglebeskyttelsesområde F105 og F107</b:Title>
    <b:Year>2016</b:Year>
    <b:RefOrder>15</b:RefOrder>
  </b:Source>
  <b:Source>
    <b:Tag>Nat141</b:Tag>
    <b:SourceType>Report</b:SourceType>
    <b:Guid>{E51ABE4B-D297-4E2E-83F0-26E93AC45DE4}</b:Guid>
    <b:Author>
      <b:Author>
        <b:Corporate>Naturstyrelsen</b:Corporate>
      </b:Author>
    </b:Author>
    <b:Title>Natura 2000-basisanalyse 2016-2021 Revideret udgave, Roskilde Fjord og Jægerspris Nordskov, Natura 2000-område nr. 136, Habitatområde H120 og H199, Fuglebeskyt-telsesområde F105 og F107</b:Title>
    <b:Year>2014</b:Year>
    <b:RefOrder>4</b:RefOrder>
  </b:Source>
  <b:Source>
    <b:Tag>Nat161</b:Tag>
    <b:SourceType>Report</b:SourceType>
    <b:Guid>{E6D2067A-5779-4F6A-9B97-F46066536B15}</b:Guid>
    <b:Author>
      <b:Author>
        <b:Corporate>Naturstyrelsen</b:Corporate>
      </b:Author>
    </b:Author>
    <b:Title>Natura 2000-plan 2016-2021 Roskilde Fjord og Jægerspris Nordskov Natura 2000-område nr. 136 Habitatområde H120 og H199, Fuglebeskyttelsesområde F105 og F107</b:Title>
    <b:Year>2016</b:Year>
    <b:RefOrder>3</b:RefOrder>
  </b:Source>
  <b:Source>
    <b:Tag>Placeholder4</b:Tag>
    <b:SourceType>Report</b:SourceType>
    <b:Guid>{71DCF000-9C54-4B7D-9995-559D951D3712}</b:Guid>
    <b:Author>
      <b:Author>
        <b:Corporate>Naturstyrelsen</b:Corporate>
      </b:Author>
    </b:Author>
    <b:Title>Vejledning til bekendtgørelse nr. 408 af 1. maj 2007 om udpegning og administration af internationale naturbeskyttelsesområder samt beskyttelse af visse arter</b:Title>
    <b:Year>2011</b:Year>
    <b:Publisher>Miljøministeriet</b:Publisher>
    <b:RefOrder>21</b:RefOrder>
  </b:Source>
  <b:Source>
    <b:Tag>Ros18</b:Tag>
    <b:SourceType>Report</b:SourceType>
    <b:Guid>{6022FA5A-059A-4BBF-BCF6-A66FF7BA1EDE}</b:Guid>
    <b:Author>
      <b:Author>
        <b:Corporate>Roskilde Kommune</b:Corporate>
      </b:Author>
    </b:Author>
    <b:Title>Lokalplan 668 Jyllinge Nordmark</b:Title>
    <b:Year>2018</b:Year>
    <b:RefOrder>29</b:RefOrder>
  </b:Source>
  <b:Source>
    <b:Tag>NIR191</b:Tag>
    <b:SourceType>Report</b:SourceType>
    <b:Guid>{C5FEE375-9026-49D4-9363-211D17EFF57F}</b:Guid>
    <b:Author>
      <b:Author>
        <b:NameList>
          <b:Person>
            <b:Last>NIRAS</b:Last>
          </b:Person>
        </b:NameList>
      </b:Author>
    </b:Author>
    <b:Title>Notat vandløbsbesigtigelse af Værebro Å</b:Title>
    <b:Year>2019</b:Year>
    <b:RefOrder>12</b:RefOrder>
  </b:Source>
  <b:Source>
    <b:Tag>Aar18</b:Tag>
    <b:SourceType>Report</b:SourceType>
    <b:Guid>{FBC3EB1C-A0F5-46BD-BA7C-5AFB34B732F5}</b:Guid>
    <b:Author>
      <b:Author>
        <b:Corporate>Aarhus Universitet, DCE</b:Corporate>
      </b:Author>
    </b:Author>
    <b:Title>Vandløb med vandplanter (3260), Teknisk anvisning TA nr. V14, Version 2.3</b:Title>
    <b:Year>2018</b:Year>
    <b:RefOrder>13</b:RefOrder>
  </b:Source>
  <b:Source>
    <b:Tag>Nat19</b:Tag>
    <b:SourceType>InternetSite</b:SourceType>
    <b:Guid>{8225F945-22D2-40A0-86D1-0D33AEF6C693}</b:Guid>
    <b:Title>Naturbasen, Licensnr: E03/2014</b:Title>
    <b:Year>2019</b:Year>
    <b:Author>
      <b:Author>
        <b:NameList>
          <b:Person>
            <b:Last>Naturbasen</b:Last>
          </b:Person>
        </b:NameList>
      </b:Author>
    </b:Author>
    <b:DayAccessed>juni 2019</b:DayAccessed>
    <b:URL>https://www.naturbasen.dk</b:URL>
    <b:RefOrder>14</b:RefOrder>
  </b:Source>
  <b:Source>
    <b:Tag>Ros19</b:Tag>
    <b:SourceType>Report</b:SourceType>
    <b:Guid>{5C0D0659-B587-4D16-AEA2-9E7B71905F60}</b:Guid>
    <b:Author>
      <b:Author>
        <b:Corporate>Roskilde Kommune</b:Corporate>
      </b:Author>
    </b:Author>
    <b:Title>VVM-redegørelse for anlæg til beskyttelse mod oversvømmelser i Jyllinge Nordmark og Tangbjerg</b:Title>
    <b:Year>2019</b:Year>
    <b:RefOrder>18</b:RefOrder>
  </b:Source>
  <b:Source>
    <b:Tag>Bja19</b:Tag>
    <b:SourceType>Report</b:SourceType>
    <b:Guid>{4CD229C8-DFD0-476C-9AF7-7541FD6A5BE5}</b:Guid>
    <b:Author>
      <b:Author>
        <b:NameList>
          <b:Person>
            <b:Last>Søgaard</b:Last>
            <b:First>Bjarne</b:First>
          </b:Person>
        </b:NameList>
      </b:Author>
    </b:Author>
    <b:Title>Sjælland, Lolland, Falster og Møn som levested for odder Lutra lutra, Notat fra DCE - Nationalt Center for Miljø og Energi</b:Title>
    <b:Year>2019</b:Year>
    <b:Publisher>Aarhus Universitet Institut for Bioscience</b:Publisher>
    <b:RefOrder>17</b:RefOrder>
  </b:Source>
  <b:Source>
    <b:Tag>Ram14</b:Tag>
    <b:SourceType>Report</b:SourceType>
    <b:Guid>{EEFA0745-E71E-4BCC-9B47-3607DBF7984F}</b:Guid>
    <b:Author>
      <b:Author>
        <b:NameList>
          <b:Person>
            <b:Last>Rambøll</b:Last>
          </b:Person>
        </b:NameList>
      </b:Author>
    </b:Author>
    <b:Title>Skitseprojekt Regional stormflodssikring ved Kronprins Frederiks Bro</b:Title>
    <b:Year>2014</b:Year>
    <b:RefOrder>33</b:RefOrder>
  </b:Source>
  <b:Source>
    <b:Tag>Mil18</b:Tag>
    <b:SourceType>InternetSite</b:SourceType>
    <b:Guid>{0014219C-5758-42B7-917D-969D728B225F}</b:Guid>
    <b:Title>Gældende Natura 2000-områder pr 1.11.2018</b:Title>
    <b:Year>2018</b:Year>
    <b:Author>
      <b:Author>
        <b:Corporate>Miljøstyrelsen</b:Corporate>
      </b:Author>
    </b:Author>
    <b:YearAccessed>2019</b:YearAccessed>
    <b:URL>http://miljoegis.mim.dk/spatialmap?profile=natura2000-afgraensning-nov2018gaeldende</b:URL>
    <b:RefOrder>5</b:RefOrder>
  </b:Source>
  <b:Source>
    <b:Tag>Gro14</b:Tag>
    <b:SourceType>Report</b:SourceType>
    <b:Guid>{CB2242B6-520C-440E-BC19-9C8B6C00CA0E}</b:Guid>
    <b:Title>Skitseprojekt for lokale løsninger til sikring af Jyllinge Nordmark mod oversvømmelse fra Værebro Å og Roskilde Fjord</b:Title>
    <b:Year>2014</b:Year>
    <b:Author>
      <b:Author>
        <b:Corporate>Grontmij</b:Corporate>
      </b:Author>
    </b:Author>
    <b:RefOrder>30</b:RefOrder>
  </b:Source>
  <b:Source>
    <b:Tag>Mil9b</b:Tag>
    <b:SourceType>Report</b:SourceType>
    <b:Guid>{07F5669B-56AD-45FC-8948-B618177FE7CB}</b:Guid>
    <b:Author>
      <b:Author>
        <b:Corporate>Miljø- og Fødevareklagenævnet</b:Corporate>
      </b:Author>
    </b:Author>
    <b:Title>Afgørelse om ophævelse og hjemvisning af VVM-tilladelse til kystbeskyttelsesanlæg ved Jyllinge Nordmark og Tangbjerg i Roskilde Kommune og Egedal Kommune, 12. april 2019, sagsnummer 18/09816</b:Title>
    <b:Year>2019b</b:Year>
    <b:RefOrder>1</b:RefOrder>
  </b:Source>
  <b:Source>
    <b:Tag>Kys05</b:Tag>
    <b:SourceType>Report</b:SourceType>
    <b:Guid>{07D64F3F-DE12-424F-AF89-67FD3C7CAD48}</b:Guid>
    <b:Author>
      <b:Author>
        <b:Corporate>Kystdirektoratet</b:Corporate>
      </b:Author>
    </b:Author>
    <b:Title>Brev med svar på Roskilde Kommunes anmodning af 29. september om vurdering af skitseprojekt om højvandssikring af Jyllinge Nordmark, 5. oktober 2015</b:Title>
    <b:Year>2015</b:Year>
    <b:RefOrder>27</b:RefOrder>
  </b:Source>
  <b:Source>
    <b:Tag>Pet17</b:Tag>
    <b:SourceType>Report</b:SourceType>
    <b:Guid>{85D146C5-4359-4C80-916D-9F52975A0A8A}</b:Guid>
    <b:Author>
      <b:Author>
        <b:NameList>
          <b:Person>
            <b:Last>Furu</b:Last>
            <b:First>Peter</b:First>
          </b:Person>
          <b:Person>
            <b:Last>Vestergaard</b:Last>
            <b:First>Siri</b:First>
            <b:Middle>Tellier &amp; Lasse S.</b:Middle>
          </b:Person>
        </b:NameList>
      </b:Author>
    </b:Author>
    <b:Title>Klimaforandringer, oversvømmelser og sundhedsindsats, http://ugeskriftet.dk/files/V02170134_2.pdf</b:Title>
    <b:Year>2017</b:Year>
    <b:Publisher>Ugeskrift for Læger 2017;179:V02170134</b:Publisher>
    <b:RefOrder>32</b:RefOrder>
  </b:Source>
  <b:Source>
    <b:Tag>Ann19</b:Tag>
    <b:SourceType>Report</b:SourceType>
    <b:Guid>{703212D2-84D8-43EE-BC87-17E0AB0A562A}</b:Guid>
    <b:Title>Opfølgning og overvågning af miljøvurderingens naturtiltag - hvilke tiltag giver mening?</b:Title>
    <b:Year>2019</b:Year>
    <b:Publisher>Miljøvurderingsdag '19 København DCEA, Aalborg Univercitet</b:Publisher>
    <b:Author>
      <b:Author>
        <b:NameList>
          <b:Person>
            <b:Last>Annebeth Hoffmann</b:Last>
            <b:First>Energinet</b:First>
          </b:Person>
        </b:NameList>
      </b:Author>
    </b:Author>
    <b:RefOrder>26</b:RefOrder>
  </b:Source>
  <b:Source>
    <b:Tag>Mil181</b:Tag>
    <b:SourceType>Report</b:SourceType>
    <b:Guid>{BC26A22C-B96E-453B-9F68-D61DECADD29B}</b:Guid>
    <b:Author>
      <b:Author>
        <b:Corporate>Miljø- og Fødevareministeriet</b:Corporate>
      </b:Author>
    </b:Author>
    <b:Title>Bekendtgørelse nr. 1062 af 21/08/2018 om administration af internationale naturbeskyttelsesområder samt beskyttelse af visse arter for så vidt angår kystbeskyttelsesforanstaltninger samt etablering og udvidelse af visse anlæg på søterritoriet</b:Title>
    <b:Year>2018</b:Year>
    <b:RefOrder>34</b:RefOrder>
  </b:Source>
  <b:Source>
    <b:Tag>794</b:Tag>
    <b:SourceType>Misc</b:SourceType>
    <b:Guid>{BD1E39B0-B2EB-41C5-804B-D566B741DC7D}</b:Guid>
    <b:Author>
      <b:Author>
        <b:Corporate>79/409/EØF</b:Corporate>
      </b:Author>
    </b:Author>
    <b:Title>Rådets direktiv 79/409/EØF af 2. april 1979 om beskyttelse af vilde fugle med senere ændringer</b:Title>
    <b:RefOrder>20</b:RefOrder>
  </b:Source>
  <b:Source>
    <b:Tag>Orb14</b:Tag>
    <b:SourceType>Report</b:SourceType>
    <b:Guid>{065B0B15-5585-4C3B-BE8F-403500036A06}</b:Guid>
    <b:Title>Jyllinge Nordmark Skitseprojekt. Bilag 1 Modeldokumentation. 5. december 2014</b:Title>
    <b:Year>2014a</b:Year>
    <b:Author>
      <b:Author>
        <b:Corporate>Orbicon</b:Corporate>
      </b:Author>
    </b:Author>
    <b:RefOrder>25</b:RefOrder>
  </b:Source>
  <b:Source>
    <b:Tag>Orb141</b:Tag>
    <b:SourceType>Report</b:SourceType>
    <b:Guid>{16C0AF1F-95CF-41E1-AF79-6764A2B8D45E}</b:Guid>
    <b:Author>
      <b:Author>
        <b:NameList>
          <b:Person>
            <b:Last>Orbicon</b:Last>
          </b:Person>
        </b:NameList>
      </b:Author>
    </b:Author>
    <b:Title>Lokale løsninger til sikring mod oversvømmelse, Jyllinge Nordmark, Roskilde Kommune, 16.12.2014</b:Title>
    <b:Year>2014b</b:Year>
    <b:RefOrder>28</b:RefOrder>
  </b:Source>
  <b:Source>
    <b:Tag>Kys19</b:Tag>
    <b:SourceType>Report</b:SourceType>
    <b:Guid>{F16DCD23-2597-4909-86FB-6603146BBD12}</b:Guid>
    <b:Author>
      <b:Author>
        <b:NameList>
          <b:Person>
            <b:Last>Kystdirektoratet</b:Last>
          </b:Person>
        </b:NameList>
      </b:Author>
    </b:Author>
    <b:Title>Højvandstatistikker 2017, revideret februar 2019, https://kyst.dk/media/80372/hoejvandsstatistikker2017revideret11022019.pdf</b:Title>
    <b:Year>2018</b:Year>
    <b:RefOrder>31</b:RefOrder>
  </b:Source>
</b:Sources>
</file>

<file path=customXml/item2.xml><?xml version="1.0" encoding="utf-8"?>
<project xmlns="http://niras/templates/project">
  <projectName>Kystbeskyttelse Jyllinge Nordmark</projectName>
  <clientName>Roskilde Kommune</clientName>
  <projectId>Projekt ID: 10405336</projectId>
</project>
</file>

<file path=customXml/item3.xml><?xml version="1.0" encoding="utf-8"?>
<user xmlns="http://niras/templates/user">
  <email/>
  <phone/>
  <username>Maria Christensen (MAC)</username>
  <ini>MAC</ini>
</user>
</file>

<file path=customXml/item4.xml><?xml version="1.0" encoding="utf-8"?>
<?mso-contentType ?>
<SharedContentType xmlns="Microsoft.SharePoint.Taxonomy.ContentTypeSync" SourceId="ab2600de-030e-40a3-a341-c72395049305" ContentTypeId="0x010100DCD90FCC66DA8F4C882C689D6817D41B" PreviousValue="false"/>
</file>

<file path=customXml/item5.xml><?xml version="1.0" encoding="utf-8"?>
<settings xmlns="http://niras/templates/settings">
  <date>23. oktober 2019</date>
</settings>
</file>

<file path=customXml/item6.xml>��< ? x m l   v e r s i o n = " 1 . 0 "   e n c o d i n g = " u t f - 1 6 " ? > < a d d r e s s   x m l n s = " h t t p : / / n i r a s / t e m p l a t e s / a d d r e s s " >  
     < T i t l e > N I R A S   A / S < / T i t l e >  
     < C o m p a n y > N I R A S   A / S < / C o m p a n y >  
     < O f f i c e > A l l e r � d < / O f f i c e >  
     < N I R A S T e m p l a t e L a n g u a g e > d a < / N I R A S T e m p l a t e L a n g u a g e >  
     < F i r m > & l t ; ? x m l   v e r s i o n = " 1 . 0 "   s t a n d a l o n e = " y e s " ? & g t ;  
 & l t ; ? m s o - a p p l i c a t i o n   p r o g i d = " W o r d . D o c u m e n t " ? & g t ;  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 w p 1 4 " & g t ; & l t ; w : b o d y & g t ; & l t ; w : p   w : r s i d R = " 0 0 0 0 0 0 0 0 "   w : r s i d R D e f a u l t = " 0 0 4 A 0 F 7 3 " & g t ; & l t ; w : r & g t ; & l t ; w : r P r & g t ; & l t ; w : l a n g   w : v a l = " e n - U S " / & g t ; & l t ; / w : r P r & g t ; & l t ; w : t & g t ; N I R A S   A / S & l t ; / w : t & g t ; & l t ; / w : r & g t ; & l t ; / w : p & g t ; & l t ; w : s e c t P r   w : r s i d R = " 0 0 0 0 0 0 0 0 " & g t ; & l t ; w : p g S z   w : w = " 1 2 2 4 0 "   w : h = " 1 5 8 4 0 " / & g t ; & l t ; w : p g M a r   w : t o p = " 1 7 0 1 "   w : r i g h t = " 1 1 3 4 "   w : b o t t o m = " 1 7 0 1 "   w : l e f t = " 1 1 3 4 "   w : h e a d e r = " 7 0 8 "   w : f o o t e r = " 7 0 8 "   w : g u t t e r = " 0 " / & g t ; & l t ; w : c o l s   w : s p a c e = " 7 0 8 " / & g t ; & l t ; / w : s e c t P r & g t ; & l t ; / w : b o d y & g t ; & l t ; / w : d o c u m e n t & g t ; & l t ; / p k g : x m l D a t a & g t ; & l t ; / p k g : p a r t & g t ; & l t ; p k g : p a r t 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 w 1 6 c i d " & g t ; & l t ; w : d o c D e f a u l t s & g t ; & l t ; w : r P r D e f a u l t & g t ; & l t ; w : r P r & g t ; & l t ; w : r F o n t s   w : a s c i i T h e m e = " m i n o r H A n s i "   w : e a s t A s i a T h e m e = " m i n o r H A n s i "   w : h A n s i T h e m e = " m i n o r H A n s i "   w : c s t h e m e = " m i n o r B i d i " / & g t ; & l t ; w : s z   w : v a l = " 1 7 " / & g t ; & l t ; w : s z C s   w : v a l = " 1 7 " / & g t ; & l t ; w : l a n g   w : v a l = " d a - D K "   w : e a s t A s i a = " e n - U S "   w : b i d i = " a r - S A " / & g t ; & l t ; / w : r P r & g t ; & l t ; / w : r P r D e f a u l t & g t ; & l t ; w : p P r D e f a u l t & g t ; & l t ; w : p P r & g t ; & l t ; w : s p a c i n g   w : a f t e r = " 2 6 0 "   w : l i n e = " 2 4 0 "   w : l i n e R u l e = " a t L e a s t " / & g t ; & l t ; / w : p P r & g t ; & l t ; / w : p P r D e f a u l t & g t ; & l t ; / w : d o c D e f a u l t s & g t ; & l t ; w : s t y l e   w : t y p e = " p a r a g r a p h "   w : d e f a u l t = " 1 "   w : s t y l e I d = " N o r m a l " & g t ; & l t ; w : n a m e   w : v a l = " N o r m a l " / & g t ; & l t ; w : q F o r m a t / & g t ; & l t ; w : r s i d   w : v a l = " 0 0 4 6 7 7 C 6 " / & g t ; & l t ; / w : s t y l e & g t ; & l t ; w : s t y l e   w : t y p e = " p a r a g r a p h "   w : s t y l e I d = " H e a d i n g 1 " & g t ; & l t ; w : n a m e   w : v a l = " h e a d i n g   1 " / & g t ; & l t ; w : a l i a s e s   w : v a l = " H 1 , H 1 1 , H 1 2 , H 1 3 , H 1 4 , H 1 5 , H 1 6 , H 1 1 1 , H 1 2 1 , H 1 3 1 , H 1 4 1 , H 1 5 1 , H 1 7 , H 1 1 2 , H 1 2 2 , H 1 3 2 , H 1 4 2 , H 1 5 2 , H 1 8 , H 1 9 , H 1 1 0 , H 1 1 3 , H 1 1 4 , H 1 1 5 , H 1 1 6 , H 1 1 7 , H 1 1 8 , H 1 1 9 , H 1 2 0 " / & g t ; & l t ; w : b a s e d O n   w : v a l = " N o r m a l " / & g t ; & l t ; w : n e x t   w : v a l = " N o r m a l " / & g t ; & l t ; w : l i n k   w : v a l = " H e a d i n g 1 C h a r " / & g t ; & l t ; w : u i P r i o r i t y   w : v a l = " 9 " / & g t ; & l t ; w : q F o r m a t / & g t ; & l t ; w : r s i d   w : v a l = " 0 0 1 F 2 9 D 2 " / & g t ; & l t ; w : p P r & g t ; & l t ; w : k e e p N e x t / & g t ; & l t ; w : k e e p L i n e s / & g t ; & l t ; w : n u m P r & g t ; & l t ; w : n u m I d   w : v a l = " 2 " / & g t ; & l t ; / w : n u m P r & g t ; & l t ; w : s p a c i n g   w : b e f o r e = " 2 6 0 "   w : a f t e r = " 0 "   w : l i n e = " 3 6 0 "   w : l i n e R u l e = " a t L e a s t " / & g t ; & l t ; w : o u t l i n e L v l   w : v a l = " 0 " / & g t ; & l t ; / w : p P r & g t ; & l t ; w : r P r & g t ; & l t ; w : r F o n t s   w : a s c i i T h e m e = " m a j o r H A n s i "   w : e a s t A s i a T h e m e = " m a j o r E a s t A s i a "   w : h A n s i T h e m e = " m a j o r H A n s i "   w : c s t h e m e = " m a j o r B i d i " / & g t ; & l t ; w : b / & g t ; & l t ; w : s z   w : v a l = " 2 8 " / & g t ; & l t ; w : s z C s   w : v a l = " 3 2 " / & g t ; & l t ; / w : r P r & g t ; & l t ; / w : s t y l e & g t ; & l t ; w : s t y l e   w : t y p e = " p a r a g r a p h "   w : s t y l e I d = " H e a d i n g 2 " & g t ; & l t ; w : n a m e   w : v a l = " h e a d i n g   2 " / & g t ; & l t ; w : b a s e d O n   w : v a l = " N o r m a l " / & g t ; & l t ; w : n e x t   w : v a l = " N o r m a l " / & g t ; & l t ; w : l i n k   w : v a l = " H e a d i n g 2 C h a r " / & g t ; & l t ; w : u i P r i o r i t y   w : v a l = " 1 " / & g t ; & l t ; w : q F o r m a t / & g t ; & l t ; w : r s i d   w : v a l = " 0 0 1 F 2 9 D 2 " / & g t ; & l t ; w : p P r & g t ; & l t ; w : k e e p N e x t / & g t ; & l t ; w : k e e p L i n e s / & g t ; & l t ; w : n u m P r & g t ; & l t ; w : i l v l   w : v a l = " 1 " / & g t ; & l t ; w : n u m I d   w : v a l = " 2 " / & g t ; & l t ; / w : n u m P r & g t ; & l t ; w : s p a c i n g   w : b e f o r e = " 2 6 0 "   w : a f t e r = " 0 "   w : l i n e = " 3 2 0 "   w : l i n e R u l e = " a t L e a s t " / & g t ; & l t ; w : o u t l i n e L v l   w : v a l = " 1 " / & g t ; & l t ; / w : p P r & g t ; & l t ; w : r P r & g t ; & l t ; w : r F o n t s   w : a s c i i T h e m e = " m a j o r H A n s i "   w : e a s t A s i a T h e m e = " m a j o r E a s t A s i a "   w : h A n s i T h e m e = " m a j o r H A n s i "   w : c s t h e m e = " m a j o r B i d i " / & g t ; & l t ; w : b / & g t ; & l t ; w : s z   w : v a l = " 2 4 " / & g t ; & l t ; w : s z C s   w : v a l = " 2 6 " / & g t ; & l t ; / w : r P r & g t ; & l t ; / w : s t y l e & g t ; & l t ; w : s t y l e   w : t y p e = " p a r a g r a p h "   w : s t y l e I d = " H e a d i n g 3 " & g t ; & l t ; w : n a m e   w : v a l = " h e a d i n g   3 " / & g t ; & l t ; w : b a s e d O n   w : v a l = " N o r m a l " / & g t ; & l t ; w : n e x t   w : v a l = " N o r m a l " / & g t ; & l t ; w : l i n k   w : v a l = " H e a d i n g 3 C h a r " / & g t ; & l t ; w : u i P r i o r i t y   w : v a l = " 1 " / & g t ; & l t ; w : q F o r m a t / & g t ; & l t ; w : r s i d   w : v a l = " 0 0 1 F 2 9 D 2 " / & g t ; & l t ; w : p P r & g t ; & l t ; w : k e e p N e x t / & g t ; & l t ; w : k e e p L i n e s / & g t ; & l t ; w : n u m P r & g t ; & l t ; w : i l v l   w : v a l = " 2 " / & g t ; & l t ; w : n u m I d   w : v a l = " 2 " / & g t ; & l t ; / w : n u m P r & g t ; & l t ; w : s p a c i n g   w : b e f o r e = " 2 6 0 "   w : a f t e r = " 0 "   w : l i n e = " 2 8 0 "   w : l i n e R u l e = " a t L e a s t " / & g t ; & l t ; w : o u t l i n e L v l   w : v a l = " 2 " / & g t ; & l t ; / w : p P r & g t ; & l t ; w : r P r & g t ; & l t ; w : r F o n t s   w : a s c i i T h e m e = " m a j o r H A n s i "   w : e a s t A s i a T h e m e = " m a j o r E a s t A s i a "   w : h A n s i T h e m e = " m a j o r H A n s i "   w : c s t h e m e = " m a j o r B i d i " / & g t ; & l t ; w : b / & g t ; & l t ; w : s z   w : v a l = " 2 0 " / & g t ; & l t ; w : s z C s   w : v a l = " 2 4 " / & g t ; & l t ; / w : r P r & g t ; & l t ; / w : s t y l e & g t ; & l t ; w : s t y l e   w : t y p e = " p a r a g r a p h "   w : s t y l e I d = " H e a d i n g 4 " & g t ; & l t ; w : n a m e   w : v a l = " h e a d i n g   4 " / & g t ; & l t ; w : b a s e d O n   w : v a l = " N o r m a l " / & g t ; & l t ; w : n e x t   w : v a l = " N o r m a l " / & g t ; & l t ; w : l i n k   w : v a l = " H e a d i n g 4 C h a r " / & g t ; & l t ; w : u i P r i o r i t y   w : v a l = " 1 " / & g t ; & l t ; w : q F o r m a t / & g t ; & l t ; w : r s i d   w : v a l = " 0 0 7 6 3 C 2 2 " / & g t ; & l t ; w : p P r & g t ; & l t ; w : k e e p N e x t / & g t ; & l t ; w : k e e p L i n e s / & g t ; & l t ; w : n u m P r & g t ; & l t ; w : i l v l   w : v a l = " 3 " / & g t ; & l t ; w : n u m I d   w : v a l = " 2 " / & g t ; & l t ; / w : n u m P r & g t ; & l t ; w : s p a c i n g   w : b e f o r e = " 2 6 0 "   w : a f t e r = " 0 "   w : l i n e = " 2 6 0 "   w : l i n e R u l e = " e x a c t " / & g t ; & l t ; w : o u t l i n e L v l   w : v a l = " 3 " / & g t ; & l t ; / w : p P r & g t ; & l t ; w : r P r & g t ; & l t ; w : r F o n t s   w : a s c i i T h e m e = " m a j o r H A n s i "   w : e a s t A s i a T h e m e = " m a j o r E a s t A s i a "   w : h A n s i T h e m e = " m a j o r H A n s i "   w : c s t h e m e = " m a j o r B i d i " / & g t ; & l t ; w : b / & g t ; & l t ; w : i C s / & g t ; & l t ; / w : r P r & g t ; & l t ; / w : s t y l e & g t ; & l t ; w : s t y l e   w : t y p e = " p a r a g r a p h "   w : s t y l e I d = " H e a d i n g 5 " & g t ; & l t ; w : n a m e   w : v a l = " h e a d i n g   5 " / & g t ; & l t ; w : b a s e d O n   w : v a l = " N o r m a l " / & g t ; & l t ; w : n e x t   w : v a l = " N o r m a l " / & g t ; & l t ; w : l i n k   w : v a l = " H e a d i n g 5 C h a r " / & g t ; & l t ; w : u i P r i o r i t y   w : v a l = " 1 " / & g t ; & l t ; w : q F o r m a t / & g t ; & l t ; w : r s i d   w : v a l = " 0 0 D B 0 E 2 F " / & g t ; & l t ; w : p P r & g t ; & l t ; w : k e e p N e x t / & g t ; & l t ; w : k e e p L i n e s / & g t ; & l t ; w : n u m P r & g t ; & l t ; w : i l v l   w : v a l = " 4 " / & g t ; & l t ; w : n u m I d   w : v a l = " 2 " / & g t ; & l t ; / w : n u m P r & g t ; & l t ; w : s p a c i n g   w : b e f o r e = " 2 6 0 "   w : a f t e r = " 0 "   w : l i n e = " 2 6 0 "   w : l i n e R u l e = " a t L e a s t " / & g t ; & l t ; w : o u t l i n e L v l   w : v a l = " 4 " / & g t ; & l t ; / w : p P r & g t ; & l t ; w : r P r & g t ; & l t ; w : r F o n t s   w : a s c i i T h e m e = " m a j o r H A n s i "   w : e a s t A s i a T h e m e = " m a j o r E a s t A s i a "   w : h A n s i T h e m e = " m a j o r H A n s i "   w : c s t h e m e = " m a j o r B i d i " / & g t ; & l t ; w : i / & g t ; & l t ; / w : r P r & g t ; & l t ; / w : s t y l e & g t ; & l t ; w : s t y l e   w : t y p e = " p a r a g r a p h "   w : s t y l e I d = " H e a d i n g 6 " & g t ; & l t ; w : n a m e   w : v a l = " h e a d i n g   6 " / & g t ; & l t ; w : b a s e d O n   w : v a l = " N o r m a l " / & g t ; & l t ; w : n e x t   w : v a l = " N o r m a l " / & g t ; & l t ; w : l i n k   w : v a l = " H e a d i n g 6 C h a r " / & g t ; & l t ; w : u i P r i o r i t y   w : v a l = " 1 " / & g t ; & l t ; w : q F o r m a t / & g t ; & l t ; w : r s i d   w : v a l = " 0 0 1 B 4 1 A 3 " / & g t ; & l t ; w : p P r & g t ; & l t ; w : t a b s & g t ; & l t ; w : t a b   w : v a l = " n u m "   w : p o s = " 7 3 7 " / & g t ; & l t ; / w : t a b s & g t ; & l t ; w : s p a c i n g   w : a f t e r = " 0 "   w : l i n e = " 2 6 0 "   w : l i n e R u l e = " a t L e a s t " / & g t ; & l t ; w : i n d   w : l e f t = " 7 3 7 "   w : h a n g i n g = " 1 3 6 1 " / & g t ; & l t ; w : o u t l i n e L v l   w : v a l = " 5 " / & g t ; & l t ; / w : p P r & g t ; & l t ; w : r P r & g t ; & l t ; w : r F o n t s   w : a s c i i = " V e r d a n a "   w : e a s t A s i a = " T i m e s   N e w   R o m a n "   w : h A n s i = " V e r d a n a "   w : c s = " T i m e s   N e w   R o m a n " / & g t ; & l t ; w : b C s / & g t ; & l t ; w : s z C s   w : v a l = " 2 2 " / & g t ; & l t ; w : l a n g   w : e a s t A s i a = " d a - D K " / & g t ; & l t ; / w : r P r & g t ; & l t ; / w : s t y l e & g t ; & l t ; w : s t y l e   w : t y p e = " p a r a g r a p h "   w : s t y l e I d = " H e a d i n g 7 " & g t ; & l t ; w : n a m e   w : v a l = " h e a d i n g   7 " / & g t ; & l t ; w : b a s e d O n   w : v a l = " N o r m a l " / & g t ; & l t ; w : n e x t   w : v a l = " N o r m a l " / & g t ; & l t ; w : l i n k   w : v a l = " H e a d i n g 7 C h a r " / & g t ; & l t ; w : u i P r i o r i t y   w : v a l = " 1 " / & g t ; & l t ; w : q F o r m a t / & g t ; & l t ; w : r s i d   w : v a l = " 0 0 1 B 4 1 A 3 " / & g t ; & l t ; w : p P r & g t ; & l t ; w : t a b s & g t ; & l t ; w : t a b   w : v a l = " n u m "   w : p o s = " 8 5 1 " / & g t ; & l t ; / w : t a b s & g t ; & l t ; w : s p a c i n g   w : a f t e r = " 0 "   w : l i n e = " 2 6 0 "   w : l i n e R u l e = " a t L e a s t " / & g t ; & l t ; w : i n d   w : l e f t = " 8 5 1 "   w : h a n g i n g = " 1 4 7 5 " / & g t ; & l t ; w : o u t l i n e L v l   w : v a l = " 6 " / & g t ; & l t ; / w : p P r & g t ; & l t ; w : r P r & g t ; & l t ; w : r F o n t s   w : a s c i i = " V e r d a n a "   w : e a s t A s i a = " T i m e s   N e w   R o m a n "   w : h A n s i = " V e r d a n a "   w : c s = " T i m e s   N e w   R o m a n " / & g t ; & l t ; w : s z C s   w : v a l = " 1 8 " / & g t ; & l t ; w : l a n g   w : e a s t A s i a = " d a - D K " / & g t ; & l t ; / w : r P r & g t ; & l t ; / w : s t y l e & g t ; & l t ; w : s t y l e   w : t y p e = " p a r a g r a p h "   w : s t y l e I d = " H e a d i n g 8 " & g t ; & l t ; w : n a m e   w : v a l = " h e a d i n g   8 " / & g t ; & l t ; w : b a s e d O n   w : v a l = " N o r m a l " / & g t ; & l t ; w : n e x t   w : v a l = " N o r m a l " / & g t ; & l t ; w : l i n k   w : v a l = " H e a d i n g 8 C h a r " / & g t ; & l t ; w : u i P r i o r i t y   w : v a l = " 1 " / & g t ; & l t ; w : r s i d   w : v a l = " 0 0 2 6 5 A 4 F " / & g t ; & l t ; w : p P r & g t ; & l t ; w : k e e p N e x t / & g t ; & l t ; w : k e e p L i n e s / & g t ; & l t ; w : n u m P r & g t ; & l t ; w : i l v l   w : v a l = " 7 " / & g t ; & l t ; w : n u m I d   w : v a l = " 2 " / & g t ; & l t ; / w : n u m P r & g t ; & l t ; w : s p a c i n g   w : b e f o r e = " 4 0 " / & g t ; & l t ; w : o u t l i n e L v l   w : v a l = " 7 " / & g t ; & l t ; / w : p P r & g t ; & l t ; w : r P r & g t ; & l t ; w : r F o n t s   w : a s c i i T h e m e = " m a j o r H A n s i "   w : e a s t A s i a T h e m e = " m a j o r E a s t A s i a "   w : h A n s i T h e m e = " m a j o r H A n s i "   w : c s t h e m e = " m a j o r B i d i " / & g t ; & l t ; w : c o l o r   w : v a l = " 7 2 7 2 7 2 "   w : t h e m e C o l o r = " t e x t 1 "   w : t h e m e T i n t = " D 8 " / & g t ; & l t ; w : s z   w : v a l = " 2 1 " / & g t ; & l t ; w : s z C s   w : v a l = " 2 1 " / & g t ; & l t ; / w : r P r & g t ; & l t ; / w : s t y l e & g t ; & l t ; w : s t y l e   w : t y p e = " p a r a g r a p h "   w : s t y l e I d = " H e a d i n g 9 " & g t ; & l t ; w : n a m e   w : v a l = " h e a d i n g   9 " / & g t ; & l t ; w : b a s e d O n   w : v a l = " N o r m a l " / & g t ; & l t ; w : n e x t   w : v a l = " N o r m a l " / & g t ; & l t ; w : l i n k   w : v a l = " H e a d i n g 9 C h a r " / & g t ; & l t ; w : u i P r i o r i t y   w : v a l = " 1 " / & g t ; & l t ; w : r s i d   w : v a l = " 0 0 1 B 4 1 A 3 " / & g t ; & l t ; w : p P r & g t ; & l t ; w : t a b s & g t ; & l t ; w : t a b   w : v a l = " n u m "   w : p o s = " 1 1 3 4 " / & g t ; & l t ; / w : t a b s & g t ; & l t ; w : s p a c i n g   w : a f t e r = " 0 "   w : l i n e = " 2 6 0 "   w : l i n e R u l e = " a t L e a s t " / & g t ; & l t ; w : i n d   w : l e f t = " 1 1 3 4 "   w : h a n g i n g = " 1 7 5 8 " / & g t ; & l t ; w : o u t l i n e L v l   w : v a l = " 8 " / & g t ; & l t ; / w : p P r & g t ; & l t ; w : r P r & g t ; & l t ; w : r F o n t s   w : a s c i i = " V e r d a n a "   w : e a s t A s i a = " T i m e s   N e w   R o m a n "   w : h A n s i = " V e r d a n a "   w : c s = " A r i a l " / & g t ; & l t ; w : b / & g t ; & l t ; w : s z   w : v a l = " 1 8 " / & g t ; & l t ; w : s z C s   w : v a l = " 2 2 " / & g t ; & l t ; w : l a n g   w : e a s t A s i a = " d a - D K " / & g t ; & l t ; / w : r P r & g t ; & l t ; / w : s t y l e & g t ; & l t ; w : s t y l e 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 C h a r " / & g t ; & l t ; w : a l i a s e s   w : v a l = " H 1   C h a r , H 1 1   C h a r , H 1 2   C h a r , H 1 3   C h a r , H 1 4   C h a r , H 1 5   C h a r , H 1 6   C h a r , H 1 1 1   C h a r , H 1 2 1   C h a r , H 1 3 1   C h a r , H 1 4 1   C h a r , H 1 5 1   C h a r , H 1 7   C h a r , H 1 1 2   C h a r , H 1 2 2   C h a r , H 1 3 2   C h a r , H 1 4 2   C h a r , H 1 5 2   C h a r , H 1 8   C h a r , H 1 9   C h a r , H 1 1 0   C h a r , H 1 1 3   C h a r , H 1 1 4   C h a r , H 1 1 5   C h a r , H 1 1 6   C h a r " / & g t ; & l t ; w : b a s e d O n   w : v a l = " D e f a u l t P a r a g r a p h F o n t " / & g t ; & l t ; w : l i n k   w : v a l = " H e a d i n g 1 " / & g t ; & l t ; w : u i P r i o r i t y   w : v a l = " 9 " / & g t ; & l t ; w : r s i d   w : v a l = " 0 0 1 F 2 9 D 2 " / & g t ; & l t ; w : r P r & g t ; & l t ; w : r F o n t s   w : a s c i i T h e m e = " m a j o r H A n s i "   w : e a s t A s i a T h e m e = " m a j o r E a s t A s i a "   w : h A n s i T h e m e = " m a j o r H A n s i "   w : c s t h e m e = " m a j o r B i d i " / & g t ; & l t ; w : b / & g t ; & l t ; w : s z   w : v a l = " 2 8 " / & g t ; & l t ; w : s z C s   w : v a l = " 3 2 " / & g t ; & l t ; / w : r P r & g t ; & l t ; / w : s t y l e & g t ; & l t ; w : s t y l e   w : t y p e = " c h a r a c t e r "   w : c u s t o m S t y l e = " 1 "   w : s t y l e I d = " H e a d i n g 2 C h a r " & g t ; & l t ; w : n a m e   w : v a l = " H e a d i n g   2   C h a r " / & g t ; & l t ; w : b a s e d O n   w : v a l = " D e f a u l t P a r a g r a p h F o n t " / & g t ; & l t ; w : l i n k   w : v a l = " H e a d i n g 2 " / & g t ; & l t ; w : u i P r i o r i t y   w : v a l = " 1 " / & g t ; & l t ; w : r s i d   w : v a l = " 0 0 1 F 2 9 D 2 " / & g t ; & l t ; w : r P r & g t ; & l t ; w : r F o n t s   w : a s c i i T h e m e = " m a j o r H A n s i "   w : e a s t A s i a T h e m e = " m a j o r E a s t A s i a "   w : h A n s i T h e m e = " m a j o r H A n s i "   w : c s t h e m e = " m a j o r B i d i " / & g t ; & l t ; w : b / & g t ; & l t ; w : s z   w : v a l = " 2 4 " / & g t ; & l t ; w : s z C s   w : v a l = " 2 6 " / & g t ; & l t ; / w : r P r & g t ; & l t ; / w : s t y l e & g t ; & l t ; w : s t y l e   w : t y p e = " c h a r a c t e r "   w : c u s t o m S t y l e = " 1 "   w : s t y l e I d = " H e a d i n g 3 C h a r " & g t ; & l t ; w : n a m e   w : v a l = " H e a d i n g   3   C h a r " / & g t ; & l t ; w : b a s e d O n   w : v a l = " D e f a u l t P a r a g r a p h F o n t " / & g t ; & l t ; w : l i n k   w : v a l = " H e a d i n g 3 " / & g t ; & l t ; w : u i P r i o r i t y   w : v a l = " 1 " / & g t ; & l t ; w : r s i d   w : v a l = " 0 0 1 F 2 9 D 2 " / & g t ; & l t ; w : r P r & g t ; & l t ; w : r F o n t s   w : a s c i i T h e m e = " m a j o r H A n s i "   w : e a s t A s i a T h e m e = " m a j o r E a s t A s i a "   w : h A n s i T h e m e = " m a j o r H A n s i "   w : c s t h e m e = " m a j o r B i d i " / & g t ; & l t ; w : b / & g t ; & l t ; w : s z   w : v a l = " 2 0 " / & g t ; & l t ; w : s z C s   w : v a l = " 2 4 " / & g t ; & l t ; / w : r P r & g t ; & l t ; / w : s t y l e & g t ; & l t ; w : s t y l e   w : t y p e = " c h a r a c t e r "   w : c u s t o m S t y l e = " 1 "   w : s t y l e I d = " H e a d i n g 4 C h a r " & g t ; & l t ; w : n a m e   w : v a l = " H e a d i n g   4   C h a r " / & g t ; & l t ; w : b a s e d O n   w : v a l = " D e f a u l t P a r a g r a p h F o n t " / & g t ; & l t ; w : l i n k   w : v a l = " H e a d i n g 4 " / & g t ; & l t ; w : u i P r i o r i t y   w : v a l = " 1 " / & g t ; & l t ; w : r s i d   w : v a l = " 0 0 7 6 3 C 2 2 " / & g t ; & l t ; w : r P r & g t ; & l t ; w : r F o n t s   w : a s c i i T h e m e = " m a j o r H A n s i "   w : e a s t A s i a T h e m e = " m a j o r E a s t A s i a "   w : h A n s i T h e m e = " m a j o r H A n s i "   w : c s t h e m e = " m a j o r B i d i " / & g t ; & l t ; w : b / & g t ; & l t ; w : i C s / & g t ; & l t ; / w : r P r & g t ; & l t ; / w : s t y l e & g t ; & l t ; w : s t y l e   w : t y p e = " c h a r a c t e r "   w : c u s t o m S t y l e = " 1 "   w : s t y l e I d = " H e a d i n g 8 C h a r " & g t ; & l t ; w : n a m e   w : v a l = " H e a d i n g   8   C h a r " / & g t ; & l t ; w : b a s e d O n   w : v a l = " D e f a u l t P a r a g r a p h F o n t " / & g t ; & l t ; w : l i n k   w : v a l = " H e a d i n g 8 " / & g t ; & l t ; w : u i P r i o r i t y   w : v a l = " 1 " / & g t ; & l t ; w : r s i d   w : v a l = " 0 0 C 2 0 C C 2 " / & g t ; & l t ; w : r P r & g t ; & l t ; w : r F o n t s   w : a s c i i T h e m e = " m a j o r H A n s i "   w : e a s t A s i a T h e m e = " m a j o r E a s t A s i a "   w : h A n s i T h e m e = " m a j o r H A n s i "   w : c s t h e m e = " m a j o r B i d i " / & g t ; & l t ; w : c o l o r   w : v a l = " 7 2 7 2 7 2 "   w : t h e m e C o l o r = " t e x t 1 "   w : t h e m e T i n t = " D 8 " / & g t ; & l t ; w : s z   w : v a l = " 2 1 " / & g t ; & l t ; w : s z C s   w : v a l = " 2 1 " / & g t ; & l t ; / w : r P r & g t ; & l t ; / w : s t y l e & g t ; & l t ; w : s t y l e   w : t y p e = " t a b l e "   w : s t y l e I d = " T a b l e G r i d " & g t ; & l t ; w : n a m e   w : v a l = " T a b l e   G r i d " / & g t ; & l t ; w : b a s e d O n   w : v a l = " T a b l e N o r m a l " / & g t ; & l t ; w : r s i d   w : v a l = " 0 0 1 2 6 E A 3 " / & g t ; & l t ; w : p P r & g t ; & l t ; w : s p a c i n g   w : l i n e = " 2 4 0 "   w : l i n e R u l e = " a u t o " / & g t ; & l t ; / w : p P r & g t ; & l t ; w : t b l P r & g t ; & l t ; w : t b l I n d   w : w = " 1 0 8 "   w : t y p e = " d x a " / & g t ; & l t ; / w : t b l P r & g t ; & l t ; / w : s t y l e & g t ; & l t ; w : s t y l e   w : t y p e = " p a r a g r a p h "   w : s t y l e I d = " B a l l o o n T e x t " & g t ; & l t ; w : n a m e   w : v a l = " B a l l o o n   T e x t " / & g t ; & l t ; w : b a s e d O n   w : v a l = " N o r m a l " / & g t ; & l t ; w : l i n k   w : v a l = " B a l l o o n T e x t C h a r " / & g t ; & l t ; w : u i P r i o r i t y   w : v a l = " 9 9 " / & g t ; & l t ; w : s e m i H i d d e n / & g t ; & l t ; w : u n h i d e W h e n U s e d / & g t ; & l t ; w : r s i d   w : v a l = " 0 0 2 6 5 A 4 F " / & g t ; & l t ; w : p P r & g t ; & l t ; w : s p a c i n g   w : l i n e = " 2 4 0 "   w : l i n e R u l e = " a u t o " / & g t ; & l t ; / w : p P r & g t ; & l t ; w : r P r & g t ; & l t ; w : r F o n t s   w : a s c i i = " S e g o e   U I "   w : h A n s i = " S e g o e   U I "   w : c s = " S e g o e   U I " / & g t ; & l t ; w : s z   w : v a l = " 1 8 " / & g t ; & l t ; w : s z C s   w : v a l = " 1 8 " / & g t ; & l t ; / w : r P r & g t ; & l t ; / w : s t y l e & g t ; & l t ; w : s t y l e   w : t y p e = " c h a r a c t e r "   w : c u s t o m S t y l e = " 1 "   w : s t y l e I d = " B a l l o o n T e x t C h a r " & g t ; & l t ; w : n a m e   w : v a l = " B a l l o o n   T e x t   C h a r " / & g t ; & l t ; w : b a s e d O n   w : v a l = " D e f a u l t P a r a g r a p h F o n t " / & g t ; & l t ; w : l i n k   w : v a l = " B a l l o o n T e x t " / & g t ; & l t ; w : u i P r i o r i t y   w : v a l = " 9 9 " / & g t ; & l t ; w : s e m i H i d d e n / & g t ; & l t ; w : r s i d   w : v a l = " 0 0 2 6 5 A 4 F " / & g t ; & l t ; w : r P r & g t ; & l t ; w : r F o n t s   w : a s c i i = " S e g o e   U I "   w : h A n s i = " S e g o e   U I "   w : c s = " S e g o e   U I " / & g t ; & l t ; w : s z   w : v a l = " 1 8 " / & g t ; & l t ; w : s z C s   w : v a l = " 1 8 " / & g t ; & l t ; / w : r P r & g t ; & l t ; / w : s t y l e & g t ; & l t ; w : s t y l e   w : t y p e = " c h a r a c t e r "   w : s t y l e I d = " P l a c e h o l d e r T e x t " & g t ; & l t ; w : n a m e   w : v a l = " P l a c e h o l d e r   T e x t " / & g t ; & l t ; w : b a s e d O n   w : v a l = " D e f a u l t P a r a g r a p h F o n t " / & g t ; & l t ; w : u i P r i o r i t y   w : v a l = " 9 9 " / & g t ; & l t ; w : s e m i H i d d e n / & g t ; & l t ; w : r s i d   w : v a l = " 0 0 2 6 5 A 4 F " / & g t ; & l t ; w : r P r & g t ; & l t ; w : c o l o r   w : v a l = " 8 0 8 0 8 0 " / & g t ; & l t ; / w : r P r & g t ; & l t ; / w : s t y l e & g t ; & l t ; w : s t y l e   w : t y p e = " p a r a g r a p h "   w : c u s t o m S t y l e = " 1 "   w : s t y l e I d = " N i r a s H e a d e r F o o t e r " & g t ; & l t ; w : n a m e   w : v a l = " N i r a s H e a d e r F o o t e r " / & g t ; & l t ; w : b a s e d O n   w : v a l = " N o r m a l " / & g t ; & l t ; w : u i P r i o r i t y   w : v a l = " 9 9 " / & g t ; & l t ; w : q F o r m a t / & g t ; & l t ; w : r s i d   w : v a l = " 0 0 8 B 1 7 C 5 " / & g t ; & l t ; w : p P r & g t ; & l t ; w : s p a c i n g   w : l i n e = " 2 3 0 "   w : l i n e R u l e = " e x a c t " / & g t ; & l t ; / w : p P r & g t ; & l t ; w : r P r & g t ; & l t ; w : s z   w : v a l = " 1 2 " / & g t ; & l t ; w : s z C s   w : v a l = " 1 2 " / & g t ; & l t ; / w : r P r & g t ; & l t ; / w : s t y l e & g t ; & l t ; w : s t y l e   w : t y p e = " p a r a g r a p h "   w : s t y l e I d = " H e a d e r " & g t ; & l t ; w : n a m e   w : v a l = " h e a d e r " / & g t ; & l t ; w : b a s e d O n   w : v a l = " N o r m a l " / & g t ; & l t ; w : l i n k   w : v a l = " H e a d e r C h a r " / & g t ; & l t ; w : u i P r i o r i t y   w : v a l = " 9 9 " / & g t ; & l t ; w : s e m i H i d d e n / & g t ; & l t ; w : r s i d   w : v a l = " 0 0 2 6 5 A 4 F " / & g t ; & l t ; w : p P r & g t ; & l t ; w : t a b s & g t ; & l t ; w : t a b   w : v a l = " c e n t e r "   w : p o s = " 4 8 1 9 " / & g t ; & l t ; w : t a b   w : v a l = " r i g h t "   w : p o s = " 9 6 3 8 " / & g t ; & l t ; / w : t a b s & g t ; & l t ; w : s p a c i n g   w : l i n e = " 2 4 0 "   w : l i n e R u l e = " a u t o " / & g t ; & l t ; / w : p P r & g t ; & l t ; / w : s t y l e & g t ; & l t ; w : s t y l e   w : t y p e = " c h a r a c t e r "   w : c u s t o m S t y l e = " 1 "   w : s t y l e I d = " H e a d e r C h a r " & g t ; & l t ; w : n a m e   w : v a l = " H e a d e r   C h a r " / & g t ; & l t ; w : b a s e d O n   w : v a l = " D e f a u l t P a r a g r a p h F o n t " / & g t ; & l t ; w : l i n k   w : v a l = " H e a d e r " / & g t ; & l t ; w : u i P r i o r i t y   w : v a l = " 9 9 " / & g t ; & l t ; w : s e m i H i d d e n / & g t ; & l t ; w : r s i d   w : v a l = " 0 0 C 2 0 C C 2 " / & g t ; & l t ; w : r P r & g t ; & l t ; w : r F o n t s   w : a s c i i T h e m e = " m i n o r H A n s i "   w : h A n s i T h e m e = " m i n o r H A n s i " / & g t ; & l t ; / w : r P r & g t ; & l t ; / w : s t y l e & g t ; & l t ; w : s t y l e   w : t y p e = " p a r a g r a p h "   w : s t y l e I d = " F o o t e r " & g t ; & l t ; w : n a m e   w : v a l = " f o o t e r " / & g t ; & l t ; w : b a s e d O n   w : v a l = " N o r m a l " / & g t ; & l t ; w : l i n k   w : v a l = " F o o t e r C h a r " / & g t ; & l t ; w : u i P r i o r i t y   w : v a l = " 9 9 " / & g t ; & l t ; w : r s i d   w : v a l = " 0 0 2 6 5 A 4 F " / & g t ; & l t ; w : p P r & g t ; & l t ; w : t a b s & g t ; & l t ; w : t a b   w : v a l = " c e n t e r "   w : p o s = " 4 8 1 9 " / & g t ; & l t ; w : t a b   w : v a l = " r i g h t "   w : p o s = " 9 6 3 8 " / & g t ; & l t ; / w : t a b s & g t ; & l t ; w : s p a c i n g   w : l i n e = " 2 4 0 "   w : l i n e R u l e = " a u t o " / & g t ; & l t ; / w : p P r & g t ; & l t ; / w : s t y l e & g t ; & l t ; w : s t y l e   w : t y p e = " c h a r a c t e r "   w : c u s t o m S t y l e = " 1 "   w : s t y l e I d = " F o o t e r C h a r " & g t ; & l t ; w : n a m e   w : v a l = " F o o t e r   C h a r " / & g t ; & l t ; w : b a s e d O n   w : v a l = " D e f a u l t P a r a g r a p h F o n t " / & g t ; & l t ; w : l i n k   w : v a l = " F o o t e r " / & g t ; & l t ; w : u i P r i o r i t y   w : v a l = " 9 9 " / & g t ; & l t ; w : r s i d   w : v a l = " 0 0 C 2 0 C C 2 " / & g t ; & l t ; w : r P r & g t ; & l t ; w : r F o n t s   w : a s c i i T h e m e = " m i n o r H A n s i "   w : h A n s i T h e m e = " m i n o r H A n s i " / & g t ; & l t ; / w : r P r & g t ; & l t ; / w : s t y l e & g t ; & l t ; w : s t y l e   w : t y p e = " c h a r a c t e r "   w : c u s t o m S t y l e = " 1 "   w : s t y l e I d = " H e a d i n g 5 C h a r " & g t ; & l t ; w : n a m e   w : v a l = " H e a d i n g   5   C h a r " / & g t ; & l t ; w : b a s e d O n   w : v a l = " D e f a u l t P a r a g r a p h F o n t " / & g t ; & l t ; w : l i n k   w : v a l = " H e a d i n g 5 " / & g t ; & l t ; w : u i P r i o r i t y   w : v a l = " 1 " / & g t ; & l t ; w : r s i d   w : v a l = " 0 0 D B 0 E 2 F " / & g t ; & l t ; w : r P r & g t ; & l t ; w : r F o n t s   w : a s c i i T h e m e = " m a j o r H A n s i "   w : e a s t A s i a T h e m e = " m a j o r E a s t A s i a "   w : h A n s i T h e m e = " m a j o r H A n s i "   w : c s t h e m e = " m a j o r B i d i " / & g t ; & l t ; w : i / & g t ; & l t ; / w : r P r & g t ; & l t ; / w : s t y l e & g t ; & l t ; w : s t y l e   w : t y p e = " p a r a g r a p h "   w : s t y l e I d = " N o S p a c i n g " & g t ; & l t ; w : n a m e   w : v a l = " N o   S p a c i n g " / & g t ; & l t ; w : u i P r i o r i t y   w : v a l = " 1 " / & g t ; & l t ; w : s e m i H i d d e n / & g t ; & l t ; w : q F o r m a t / & g t ; & l t ; w : r s i d   w : v a l = " 0 0 8 B 1 7 C 5 " / & g t ; & l t ; w : p P r & g t ; & l t ; w : s p a c i n g   w : l i n e = " 2 4 0 "   w : l i n e R u l e = " a u t o " / & g t ; & l t ; / w : p P r & g t ; & l t ; / w : s t y l e & g t ; & l t ; w : s t y l e   w : t y p e = " c h a r a c t e r "   w : s t y l e I d = " H y p e r l i n k " & g t ; & l t ; w : n a m e   w : v a l = " H y p e r l i n k " / & g t ; & l t ; w : b a s e d O n   w : v a l = " D e f a u l t P a r a g r a p h F o n t " / & g t ; & l t ; w : u i P r i o r i t y   w : v a l = " 9 9 " / & g t ; & l t ; w : r s i d   w : v a l = " 0 0 2 6 5 A 4 F " / & g t ; & l t ; w : r P r & g t ; & l t ; w : c o l o r   w : v a l = " 0 0 8 E B B "   w : t h e m e C o l o r = " h y p e r l i n k " / & g t ; & l t ; w : u   w : v a l = " s i n g l e " / & g t ; & l t ; / w : r P r & g t ; & l t ; / w : s t y l e & g t ; & l t ; w : s t y l e   w : t y p e = " p a r a g r a p h "   w : c u s t o m S t y l e = " 1 "   w : s t y l e I d = " N i r a s D o c u m e n t D a t e " & g t ; & l t ; w : n a m e   w : v a l = " N i r a s D o c u m e n t D a t e " / & g t ; & l t ; w : b a s e d O n   w : v a l = " N i r a s H e a d e r F o o t e r " / & g t ; & l t ; w : u i P r i o r i t y   w : v a l = " 9 9 " / & g t ; & l t ; w : s e m i H i d d e n / & g t ; & l t ; w : r s i d   w : v a l = " 0 0 2 6 5 A 4 F " / & g t ; & l t ; w : p P r & g t ; & l t ; w : f r a m e P r   w : w r a p = " a u t o "   w : h A n c h o r = " m a r g i n "   w : x A l i g n = " r i g h t " / & g t ; & l t ; w : s p a c i n g   w : a f t e r = " 2 3 0 " / & g t ; & l t ; / w : p P r & g t ; & l t ; w : r P r & g t ; & l t ; w : l a n g   w : v a l = " e n - U S " / & g t ; & l t ; / w : r P r & g t ; & l t ; / w : s t y l e & g t ; & l t ; w : s t y l e   w : t y p e = " p a r a g r a p h "   w : c u s t o m S t y l e = " 1 "   w : s t y l e I d = " T o c L I n e " & g t ; & l t ; w : n a m e   w : v a l = " T o c L I n e " / & g t ; & l t ; w : b a s e d O n   w : v a l = " N o r m a l " / & g t ; & l t ; w : q F o r m a t / & g t ; & l t ; w : r s i d   w : v a l = " 0 0 8 B 1 7 C 5 " / & g t ; & l t ; w : p P r & g t ; & l t ; w : s p a c i n g   w : b e f o r e = " 2 4 0 "   w : a f t e r = " 1 8 0 " / & g t ; & l t ; / w : p P r & g t ; & l t ; / w : s t y l e & g t ; & l t ; w : s t y l e   w : t y p e = " p a r a g r a p h "   w : s t y l e I d = " T O C 1 " & g t ; & l t ; w : n a m e   w : v a l = " t o c   1 " / & g t ; & l t ; w : b a s e d O n   w : v a l = " N o r m a l " / & g t ; & l t ; w : n e x t   w : v a l = " N o r m a l " / & g t ; & l t ; w : a u t o R e d e f i n e / & g t ; & l t ; w : u i P r i o r i t y   w : v a l = " 3 9 " / & g t ; & l t ; w : r s i d   w : v a l = " 0 0 2 9 4 C 6 A " / & g t ; & l t ; w : p P r & g t ; & l t ; w : t a b s & g t ; & l t ; w : t a b   w : v a l = " l e f t "   w : p o s = " 9 9 3 " / & g t ; & l t ; w : t a b   w : v a l = " r i g h t "   w : p o s = " 7 1 3 3 " / & g t ; & l t ; / w : t a b s & g t ; & l t ; w : s p a c i n g   w : b e f o r e = " 3 6 0 "   w : a f t e r = " 0 "   w : l i n e = " 2 4 0 "   w : l i n e R u l e = " a u t o " / & g t ; & l t ; w : i n d   w : l e f t = " 9 9 2 "   w : r i g h t = " 4 2 5 "   w : h a n g i n g = " 9 9 2 " / & g t ; & l t ; / w : p P r & g t ; & l t ; w : r P r & g t ; & l t ; w : b / & g t ; & l t ; w : s z   w : v a l = " 1 8 " / & g t ; & l t ; / w : r P r & g t ; & l t ; / w : s t y l e & g t ; & l t ; w : s t y l e   w : t y p e = " p a r a g r a p h "   w : s t y l e I d = " T O C H e a d i n g " & g t ; & l t ; w : n a m e   w : v a l = " T O C   H e a d i n g " / & g t ; & l t ; w : b a s e d O n   w : v a l = " H e a d i n g 1 " / & g t ; & l t ; w : n e x t   w : v a l = " N o r m a l " / & g t ; & l t ; w : u i P r i o r i t y   w : v a l = " 3 9 " / & g t ; & l t ; w : s e m i H i d d e n / & g t ; & l t ; w : u n h i d e W h e n U s e d / & g t ; & l t ; w : r s i d   w : v a l = " 0 0 8 B 1 7 C 5 " / & g t ; & l t ; w : p P r & g t ; & l t ; w : s p a c i n g   w : b e f o r e = " 2 4 0 "   w : l i n e = " 2 4 0 "   w : l i n e R u l e = " a t L e a s t " / & g t ; & l t ; w : o u t l i n e L v l   w : v a l = " 9 " / & g t ; & l t ; / w : p P r & g t ; & l t ; w : r P r & g t ; & l t ; w : b   w : v a l = " 0 " / & g t ; & l t ; w : c o l o r   w : v a l = " C 1 B C A 4 "   w : t h e m e C o l o r = " a c c e n t 1 "   w : t h e m e S h a d e = " B F " / & g t ; & l t ; w : s z   w : v a l = " 3 2 " / & g t ; & l t ; / w : r P r & g t ; & l t ; / w : s t y l e & g t ; & l t ; w : s t y l e   w : t y p e = " p a r a g r a p h "   w : c u s t o m S t y l e = " 1 "   w : s t y l e I d = " A p p e n d i x - H e a d i n g 1 " & g t ; & l t ; w : n a m e   w : v a l = " A p p e n d i x   -   H e a d i n g   1 " / & g t ; & l t ; w : b a s e d O n   w : v a l = " N o r m a l " / & g t ; & l t ; w : n e x t   w : v a l = " N o r m a l " / & g t ; & l t ; w : u i P r i o r i t y   w : v a l = " 2 " / & g t ; & l t ; w : q F o r m a t / & g t ; & l t ; w : r s i d   w : v a l = " 0 0 B C 4 E B E " / & g t ; & l t ; w : p P r & g t ; & l t ; w : p a g e B r e a k B e f o r e / & g t ; & l t ; w : n u m P r & g t ; & l t ; w : n u m I d   w : v a l = " 6 " / & g t ; & l t ; / w : n u m P r & g t ; & l t ; w : s p a c i n g   w : b e f o r e = " 2 6 0 "   w : a f t e r = " 4 8 0 "   w : l i n e = " 3 6 0 "   w : l i n e R u l e = " a t L e a s t " / & g t ; & l t ; / w : p P r & g t ; & l t ; w : r P r & g t ; & l t ; w : r F o n t s   w : a s c i i T h e m e = " m a j o r H A n s i "   w : h A n s i T h e m e = " m a j o r H A n s i " / & g t ; & l t ; w : b / & g t ; & l t ; w : s z   w : v a l = " 2 8 " / & g t ; & l t ; w : l a n g   w : v a l = " e n - G B " / & g t ; & l t ; / w : r P r & g t ; & l t ; / w : s t y l e & g t ; & l t ; w : s t y l e   w : t y p e = " p a r a g r a p h "   w : c u s t o m S t y l e = " 1 "   w : s t y l e I d = " A p p e n d i x - H e a d i n g 2 " & g t ; & l t ; w : n a m e   w : v a l = " A p p e n d i x   -   H e a d i n g   2 " / & g t ; & l t ; w : b a s e d O n   w : v a l = " N o r m a l " / & g t ; & l t ; w : u i P r i o r i t y   w : v a l = " 2 " / & g t ; & l t ; w : q F o r m a t / & g t ; & l t ; w : r s i d   w : v a l = " 0 0 5 5 2 3 A B " / & g t ; & l t ; w : p P r & g t ; & l t ; w : s p a c i n g   w : b e f o r e = " 2 6 0 "   w : a f t e r = " 0 "   w : l i n e = " 3 2 0 "   w : l i n e R u l e = " a t L e a s t " / & g t ; & l t ; / w : p P r & g t ; & l t ; w : r P r & g t ; & l t ; w : r F o n t s   w : a s c i i T h e m e = " m a j o r H A n s i "   w : h A n s i T h e m e = " m a j o r H A n s i " / & g t ; & l t ; w : b / & g t ; & l t ; w : s z   w : v a l = " 2 4 " / & g t ; & l t ; w : l a n g   w : v a l = " e n - G B " / & g t ; & l t ; / w : r P r & g t ; & l t ; / w : s t y l e & g t ; & l t ; w : s t y l e   w : t y p e = " p a r a g r a p h "   w : c u s t o m S t y l e = " 1 "   w : s t y l e I d = " A p p e n d i x - H e a d i n g 3 " & g t ; & l t ; w : n a m e   w : v a l = " A p p e n d i x   -   H e a d i n g   3 " / & g t ; & l t ; w : b a s e d O n   w : v a l = " N o r m a l " / & g t ; & l t ; w : u i P r i o r i t y   w : v a l = " 2 " / & g t ; & l t ; w : q F o r m a t / & g t ; & l t ; w : r s i d   w : v a l = " 0 0 5 5 2 3 A B " / & g t ; & l t ; w : p P r & g t ; & l t ; w : s p a c i n g   w : b e f o r e = " 2 6 0 "   w : a f t e r = " 0 "   w : l i n e = " 2 8 0 "   w : l i n e R u l e = " a t L e a s t " / & g t ; & l t ; / w : p P r & g t ; & l t ; w : r P r & g t ; & l t ; w : r F o n t s   w : a s c i i T h e m e = " m a j o r H A n s i "   w : h A n s i T h e m e = " m a j o r H A n s i " / & g t ; & l t ; w : b / & g t ; & l t ; w : s z   w : v a l = " 2 0 " / & g t ; & l t ; w : l a n g   w : v a l = " e n - G B " / & g t ; & l t ; / w : r P r & g t ; & l t ; / w : s t y l e & g t ; & l t ; w : s t y l e   w : t y p e = " p a r a g r a p h "   w : c u s t o m S t y l e = " 1 "   w : s t y l e I d = " A p p e n d i x - H e a d i n g 4 " & g t ; & l t ; w : n a m e   w : v a l = " A p p e n d i x   -   H e a d i n g   4 " / & g t ; & l t ; w : b a s e d O n   w : v a l = " N o r m a l " / & g t ; & l t ; w : u i P r i o r i t y   w : v a l = " 2 " / & g t ; & l t ; w : q F o r m a t / & g t ; & l t ; w : r s i d   w : v a l = " 0 0 5 5 2 3 A B " / & g t ; & l t ; w : p P r & g t ; & l t ; w : s p a c i n g   w : b e f o r e = " 2 6 0 "   w : a f t e r = " 0 "   w : l i n e = " 2 6 0 "   w : l i n e R u l e = " a t L e a s t " / & g t ; & l t ; / w : p P r & g t ; & l t ; w : r P r & g t ; & l t ; w : r F o n t s   w : a s c i i T h e m e = " m a j o r H A n s i "   w : h A n s i T h e m e = " m a j o r H A n s i " / & g t ; & l t ; w : i / & g t ; & l t ; w : l a n g   w : v a l = " e n - G B " / & g t ; & l t ; / w : r P r & g t ; & l t ; / w : s t y l e & g t ; & l t ; w : s t y l e   w : t y p e = " p a r a g r a p h "   w : c u s t o m S t y l e = " 1 "   w : s t y l e I d = " A p p e n d i x - H e a d i n g 5 " & g t ; & l t ; w : n a m e   w : v a l = " A p p e n d i x   -   H e a d i n g   5 " / & g t ; & l t ; w : b a s e d O n   w : v a l = " N o r m a l " / & g t ; & l t ; w : u i P r i o r i t y   w : v a l = " 2 " / & g t ; & l t ; w : q F o r m a t / & g t ; & l t ; w : r s i d   w : v a l = " 0 0 5 5 2 3 A B " / & g t ; & l t ; w : p P r & g t ; & l t ; w : s p a c i n g   w : b e f o r e = " 2 6 0 "   w : a f t e r = " 0 "   w : l i n e = " 2 6 0 "   w : l i n e R u l e = " a t L e a s t " / & g t ; & l t ; / w : p P r & g t ; & l t ; w : r P r & g t ; & l t ; w : r F o n t s   w : a s c i i T h e m e = " m a j o r H A n s i "   w : h A n s i T h e m e = " m a j o r H A n s i " / & g t ; & l t ; w : b / & g t ; & l t ; w : l a n g   w : v a l = " e n - G B " / & g t ; & l t ; / w : r P r & g t ; & l t ; / w : s t y l e & g t ; & l t ; w : s t y l e   w : t y p e = " p a r a g r a p h "   w : c u s t o m S t y l e = " 1 "   w : s t y l e I d = " D o c u m e n t H e a d i n g " & g t ; & l t ; w : n a m e   w : v a l = " D o c u m e n t   H e a d i n g " / & g t ; & l t ; w : b a s e d O n   w : v a l = " N o r m a l " / & g t ; & l t ; w : s e m i H i d d e n / & g t ; & l t ; w : q F o r m a t / & g t ; & l t ; w : r s i d   w : v a l = " 0 0 8 B 1 7 C 5 " / & g t ; & l t ; w : p P r & g t ; & l t ; w : f r a m e P r   w : h S p a c e = " 1 4 2 "   w : w r a p = " a r o u n d "   w : h A n c h o r = " m a r g i n "   w : x A l i g n = " r i g h t "   w : y A l i g n = " b o t t o m " / & g t ; & l t ; w : s p a c i n g   w : a f t e r = " 0 "   w : l i n e = " 1 1 0 0 "   w : l i n e R u l e = " a t L e a s t " / & g t ; & l t ; w : i n d   w : l e f t = " 2 8 "   w : r i g h t = " 2 8 " / & g t ; & l t ; w : s u p p r e s s O v e r l a p / & g t ; & l t ; w : j c   w : v a l = " r i g h t " / & g t ; & l t ; / w : p P r & g t ; & l t ; w : r P r & g t ; & l t ; w : c a p s / & g t ; & l t ; w : n o P r o o f / & g t ; & l t ; w : c o l o r   w : v a l = " 4 5 4 0 3 8 "   w : t h e m e C o l o r = " a c c e n t 5 " / & g t ; & l t ; w : s z   w : v a l = " 8 8 " / & g t ; & l t ; w : l a n g   w : e a s t A s i a = " d a - D K " / & g t ; & l t ; / w : r P r & g t ; & l t ; / w : s t y l e & g t ; & l t ; w : s t y l e   w : t y p e = " p a r a g r a p h "   w : c u s t o m S t y l e = " 1 "   w : s t y l e I d = " D o c u m e n t S u b h e a d i n g " & g t ; & l t ; w : n a m e   w : v a l = " D o c u m e n t   S u b h e a d i n g " / & g t ; & l t ; w : b a s e d O n   w : v a l = " D o c u m e n t H e a d i n g " / & g t ; & l t ; w : s e m i H i d d e n / & g t ; & l t ; w : q F o r m a t / & g t ; & l t ; w : r s i d   w : v a l = " 0 0 8 B 1 7 C 5 " / & g t ; & l t ; w : p P r & g t ; & l t ; w : f r a m e P r   w : w r a p = " a r o u n d " / & g t ; & l t ; w : s p a c i n g   w : b e f o r e = " 8 0 "   w : a f t e r = " 8 0 "   w : l i n e = " 3 0 0 "   w : l i n e R u l e = " a t L e a s t " / & g t ; & l t ; w : c o n t e x t u a l S p a c i n g / & g t ; & l t ; / w : p P r & g t ; & l t ; w : r P r & g t ; & l t ; w : r F o n t s   w : a s c i i = " P a l a t i n o   L i n o t y p e "   w : h A n s i = " P a l a t i n o   L i n o t y p e " / & g t ; & l t ; w : c a p s   w : v a l = " 0 " / & g t ; & l t ; w : c o l o r   w : v a l = " 0 0 0 0 0 0 " / & g t ; & l t ; w : s z   w : v a l = " 2 6 " / & g t ; & l t ; / w : r P r & g t ; & l t ; / w : s t y l e & g t ; & l t ; w : s t y l e   w : t y p e = " p a r a g r a p h "   w : c u s t o m S t y l e = " 1 "   w : s t y l e I d = " N i r a s - C a l l O u t T e x t " & g t ; & l t ; w : n a m e   w : v a l = " N i r a s   -   C a l l O u t   T e x t " / & g t ; & l t ; w : b a s e d O n   w : v a l = " N o r m a l " / & g t ; & l t ; w : q F o r m a t / & g t ; & l t ; w : r s i d   w : v a l = " 0 0 7 F 1 E 5 5 " / & g t ; & l t ; w : p P r & g t ; & l t ; w : f r a m e P r   w : w = " 2 1 5 5 "   w : w r a p = " a r o u n d "   w : v A n c h o r = " t e x t "   w : h A n c h o r = " p a g e "   w : x = " 1 1 3 5 "   w : y = " 1 " / & g t ; & l t ; w : s p a c i n g   w : l i n e = " 1 8 0 "   w : l i n e R u l e = " a t L e a s t " / & g t ; & l t ; / w : p P r & g t ; & l t ; w : r P r & g t ; & l t ; w : i / & g t ; & l t ; w : s z   w : v a l = " 1 6 " / & g t ; & l t ; / w : r P r & g t ; & l t ; / w : s t y l e & g t ; & l t ; w : s t y l e   w : t y p e = " p a r a g r a p h "   w : c u s t o m S t y l e = " 1 "   w : s t y l e I d = " N i r a s - C a p t i o n " & g t ; & l t ; w : n a m e   w : v a l = " N i r a s   -   C a p t i o n " / & g t ; & l t ; w : b a s e d O n   w : v a l = " C a l l O u t T e x t " / & g t ; & l t ; w : u i P r i o r i t y   w : v a l = " 9 9 " / & g t ; & l t ; w : q F o r m a t / & g t ; & l t ; w : r s i d   w : v a l = " 0 0 8 B 1 7 C 5 " / & g t ; & l t ; w : p P r & g t ; & l t ; w : f r a m e P r   w : w r a p = " a r o u n d " / & g t ; & l t ; / w : p P r & g t ; & l t ; / w : s t y l e & g t ; & l t ; w : s t y l e   w : t y p e = " p a r a g r a p h "   w : c u s t o m S t y l e = " 1 "   w : s t y l e I d = " C a l l O u t T e x t " & g t ; & l t ; w : n a m e   w : v a l = " C a l l O u t   T e x t " / & g t ; & l t ; w : b a s e d O n   w : v a l = " N o r m a l " / & g t ; & l t ; w : u i P r i o r i t y   w : v a l = " 9 9 " / & g t ; & l t ; w : s e m i H i d d e n / & g t ; & l t ; w : q F o r m a t / & g t ; & l t ; w : r s i d   w : v a l = " 0 0 4 5 7 C 6 4 " / & g t ; & l t ; w : p P r & g t ; & l t ; w : f r a m e P r   w : w = " 2 1 5 5 "   w : w r a p = " a r o u n d "   w : v A n c h o r = " t e x t "   w : h A n c h o r = " p a g e "   w : x = " 1 1 3 5 "   w : y = " 1 " / & g t ; & l t ; / w : p P r & g t ; & l t ; w : r P r & g t ; & l t ; w : i / & g t ; & l t ; w : s z   w : v a l = " 1 4 " / & g t ; & l t ; / w : r P r & g t ; & l t ; / w : s t y l e & g t ; & l t ; w : s t y l e   w : t y p e = " p a r a g r a p h "   w : c u s t o m S t y l e = " 1 "   w : s t y l e I d = " C l i e n t " & g t ; & l t ; w : n a m e   w : v a l = " C l i e n t " / & g t ; & l t ; w : b a s e d O n   w : v a l = " D o c u m e n t S u b h e a d i n g " / & g t ; & l t ; w : s e m i H i d d e n / & g t ; & l t ; w : q F o r m a t / & g t ; & l t ; w : r s i d   w : v a l = " 0 0 8 B 1 7 C 5 " / & g t ; & l t ; w : p P r & g t ; & l t ; w : f r a m e P r   w : w r a p = " a r o u n d " / & g t ; & l t ; w : s p a c i n g   w : b e f o r e = " 7 0 "   w : a f t e r = " 7 0 "   w : l i n e = " 6 0 "   w : l i n e R u l e = " a t L e a s t " / & g t ; & l t ; / w : p P r & g t ; & l t ; w : r P r & g t ; & l t ; w : r F o n t s   w : a s c i i = " V e r d a n a "   w : h A n s i = " V e r d a n a " / & g t ; & l t ; w : b / & g t ; & l t ; w : s z   w : v a l = " 1 4 " / & g t ; & l t ; / w : r P r & g t ; & l t ; / w : s t y l e & g t ; & l t ; w : s t y l e   w : t y p e = " p a r a g r a p h "   w : s t y l e I d = " D a t e " & g t ; & l t ; w : n a m e   w : v a l = " D a t e " / & g t ; & l t ; w : b a s e d O n   w : v a l = " N o r m a l " / & g t ; & l t ; w : n e x t   w : v a l = " N o r m a l " / & g t ; & l t ; w : l i n k   w : v a l = " D a t e C h a r " / & g t ; & l t ; w : u i P r i o r i t y   w : v a l = " 9 9 " / & g t ; & l t ; w : s e m i H i d d e n / & g t ; & l t ; w : r s i d   w : v a l = " 0 0 2 6 5 A 4 F " / & g t ; & l t ; w : p P r & g t ; & l t ; w : s p a c i n g   w : b e f o r e = " 7 0 "   w : a f t e r = " 7 0 "   w : l i n e = " 6 0 "   w : l i n e R u l e = " a t L e a s t " / & g t ; & l t ; w : i n d   w : l e f t = " 2 8 "   w : r i g h t = " 2 8 " / & g t ; & l t ; w : j c   w : v a l = " r i g h t " / & g t ; & l t ; / w : p P r & g t ; & l t ; w : r P r & g t ; & l t ; w : b / & g t ; & l t ; w : s z   w : v a l = " 1 4 " / & g t ; & l t ; / w : r P r & g t ; & l t ; / w : s t y l e & g t ; & l t ; w : s t y l e   w : t y p e = " c h a r a c t e r "   w : c u s t o m S t y l e = " 1 "   w : s t y l e I d = " D a t e C h a r " & g t ; & l t ; w : n a m e   w : v a l = " D a t e   C h a r " / & g t ; & l t ; w : b a s e d O n   w : v a l = " D e f a u l t P a r a g r a p h F o n t " / & g t ; & l t ; w : l i n k   w : v a l = " D a t e " / & g t ; & l t ; w : u i P r i o r i t y   w : v a l = " 9 9 " / & g t ; & l t ; w : s e m i H i d d e n / & g t ; & l t ; w : r s i d   w : v a l = " 0 0 2 6 5 A 4 F " / & g t ; & l t ; w : r P r & g t ; & l t ; w : r F o n t s   w : a s c i i T h e m e = " m i n o r H A n s i "   w : h A n s i T h e m e = " m i n o r H A n s i " / & g t ; & l t ; w : b / & g t ; & l t ; w : s z   w : v a l = " 1 4 " / & g t ; & l t ; / w : r P r & g t ; & l t ; / w : s t y l e & g t ; & l t ; w : s t y l e   w : t y p e = " p a r a g r a p h "   w : c u s t o m S t y l e = " 1 "   w : s t y l e I d = " F o o t e r - D a t e " & g t ; & l t ; w : n a m e   w : v a l = " F o o t e r   -   D a t e " / & g t ; & l t ; w : b a s e d O n   w : v a l = " N o r m a l " / & g t ; & l t ; w : u i P r i o r i t y   w : v a l = " 9 9 " / & g t ; & l t ; w : s e m i H i d d e n / & g t ; & l t ; w : q F o r m a t / & g t ; & l t ; w : r s i d   w : v a l = " 0 0 8 B 1 7 C 5 " / & g t ; & l t ; w : p P r & g t ; & l t ; w : s p a c i n g   w : a f t e r = " 0 "   w : l i n e = " 1 5 0 "   w : l i n e R u l e = " a t L e a s t " / & g t ; & l t ; w : j c   w : v a l = " r i g h t " / & g t ; & l t ; / w : p P r & g t ; & l t ; w : r P r & g t ; & l t ; w : r F o n t s   w : a s c i i = " A r i a l "   w : h A n s i = " A r i a l " / & g t ; & l t ; w : s z   w : v a l = " 1 2 " / & g t ; & l t ; / w : r P r & g t ; & l t ; / w : s t y l e & g t ; & l t ; w : s t y l e   w : t y p e = " p a r a g r a p h "   w : s t y l e I d = " L i s t B u l l e t " & g t ; & l t ; w : n a m e   w : v a l = " L i s t   B u l l e t " / & g t ; & l t ; w : b a s e d O n   w : v a l = " N o r m a l " / & g t ; & l t ; w : u i P r i o r i t y   w : v a l = " 9 9 " / & g t ; & l t ; w : u n h i d e W h e n U s e d / & g t ; & l t ; w : q F o r m a t / & g t ; & l t ; w : r s i d   w : v a l = " 0 0 2 A 6 E F 7 " / & g t ; & l t ; w : p P r & g t ; & l t ; w : n u m P r & g t ; & l t ; w : n u m I d   w : v a l = " 4 " / & g t ; & l t ; / w : n u m P r & g t ; & l t ; w : c o n t e x t u a l S p a c i n g / & g t ; & l t ; / w : p P r & g t ; & l t ; / w : s t y l e & g t ; & l t ; w : s t y l e   w : t y p e = " p a r a g r a p h "   w : s t y l e I d = " L i s t N u m b e r " & g t ; & l t ; w : n a m e   w : v a l = " L i s t   N u m b e r " / & g t ; & l t ; w : b a s e d O n   w : v a l = " L i s t P a r a g r a p h " / & g t ; & l t ; w : u i P r i o r i t y   w : v a l = " 9 9 " / & g t ; & l t ; w : r s i d   w : v a l = " 0 0 2 A 6 E F 7 " / & g t ; & l t ; w : p P r & g t ; & l t ; w : n u m P r & g t ; & l t ; w : n u m I d   w : v a l = " 3 " / & g t ; & l t ; / w : n u m P r & g t ; & l t ; / w : p P r & g t ; & l t ; / w : s t y l e & g t ; & l t ; w : s t y l e   w : t y p e = " t a b l e "   w : c u s t o m S t y l e = " 1 "   w : s t y l e I d = " N i r a s - T a b l e w i t h T e x t " & g t ; & l t ; w : n a m e   w : v a l = " N i r a s   -   T a b l e   w i t h   T e x t " / & g t ; & l t ; w : b a s e d O n   w : v a l = " T a b l e N o r m a l " / & g t ; & l t ; w : u i P r i o r i t y   w : v a l = " 9 9 " / & g t ; & l t ; w : r s i d   w : v a l = " 0 0 6 A 2 2 A 1 " / & g t ; & l t ; w : p P r & g t ; & l t ; w : s p a c i n g   w : a f t e r = " 0 "   w : l i n e = " 2 0 0 "   w : l i n e R u l e = " a t L e a s t " / & g t ; & l t ; / w : p P r & g t ; & l t ; w : t b l P r & g t ; & l t ; w : t b l S t y l e R o w B a n d S i z e   w : v a l = " 1 " / & g t ; & l t ; w : t b l I n d   w : w = " 1 0 8 "   w : t y p e = " d x a " / & g t ; & l t ; w : t b l B o r d e r s & g t ; & l t ; w : t o p   w : v a l = " s i n g l e "   w : s z = " 4 "   w : s p a c e = " 0 "   w : c o l o r = " F F F F F F " / & g t ; & l t ; w : l e f t   w : v a l = " s i n g l e "   w : s z = " 4 "   w : s p a c e = " 0 "   w : c o l o r = " F F F F F F " / & g t ; & l t ; w : b o t t o m   w : v a l = " s i n g l e "   w : s z = " 4 "   w : s p a c e = " 0 "   w : c o l o r = " F F F F F F " / & g t ; & l t ; w : r i g h t   w : v a l = " s i n g l e "   w : s z = " 4 "   w : s p a c e = " 0 "   w : c o l o r = " F F F F F F " / & g t ; & l t ; w : i n s i d e H   w : v a l = " s i n g l e "   w : s z = " 4 "   w : s p a c e = " 0 "   w : c o l o r = " F F F F F F " / & g t ; & l t ; w : i n s i d e V   w : v a l = " s i n g l e "   w : s z = " 4 "   w : s p a c e = " 0 "   w : c o l o r = " F F F F F F " / & g t ; & l t ; / w : t b l B o r d e r s & g t ; & l t ; / w : t b l P r & g t ; & l t ; w : t c P r & g t ; & l t ; w : v A l i g n   w : v a l = " c e n t e r " / & g t ; & l t ; / w : t c P r & g t ; & l t ; w : t b l S t y l e P r   w : t y p e = " f i r s t R o w " & g t ; & l t ; w : p P r & g t ; & l t ; w : w o r d W r a p / & g t ; & l t ; w : s p a c i n g   w : l i n e = " 2 0 0 "   w : l i n e R u l e = " a t L e a s t " / & g t ; & l t ; w : c o n t e x t u a l S p a c i n g   w : v a l = " 0 " / & g t ; & l t ; / w : p P r & g t ; & l t ; w : r P r & g t ; & l t ; w : c a p s   w : v a l = " 0 " / & g t ; & l t ; w : s m a l l C a p s   w : v a l = " 0 " / & g t ; & l t ; w : c o l o r   w : v a l = " F F F F F F " / & g t ; & l t ; / w : r P r & g t ; & l t ; w : t b l P r / & g t ; & l t ; w : t r P r & g t ; & l t ; w : t b l H e a d e r / & g t ; & l t ; / w : t r P r & g t ; & l t ; w : t c P r & g t ; & l t ; w : s h d   w : v a l = " c l e a r "   w : c o l o r = " a u t o "   w : f i l l = " 6 5 6 2 5 E "   w : t h e m e F i l l = " a c c e n t 4 " / & g t ; & l t ; / w : t c P r & g t ; & l t ; / w : t b l S t y l e P r & g t ; & l t ; w : t b l S t y l e P r   w : t y p e = " f i r s t C o l " & g t ; & l t ; w : p P r & g t ; & l t ; w : j c   w : v a l = " l e f t " / & g t ; & l t ; / w : p P r & g t ; & l t ; / w : t b l S t y l e P r & g t ; & l t ; w : t b l S t y l e P r   w : t y p e = " b a n d 1 H o r z " & g t ; & l t ; w : t b l P r / & g t ; & l t ; w : t c P r & g t ; & l t ; w : s h d   w : v a l = " c l e a r "   w : c o l o r = " a u t o "   w : f i l l = " C 3 C 3 B D "   w : t h e m e F i l l = " a c c e n t 2 " / & g t ; & l t ; / w : t c P r & g t ; & l t ; / w : t b l S t y l e P r & g t ; & l t ; w : t b l S t y l e P r   w : t y p e = " b a n d 2 H o r z " & g t ; & l t ; w : t b l P r / & g t ; & l t ; w : t c P r & g t ; & l t ; w : s h d   w : v a l = " c l e a r "   w : c o l o r = " a u t o "   w : f i l l = " F 2 F 1 E C "   w : t h e m e F i l l = " a c c e n t 1 " / & g t ; & l t ; / w : t c P r & g t ; & l t ; / w : t b l S t y l e P r & g t ; & l t ; / w : s t y l e & g t ; & l t ; w : s t y l e   w : t y p e = " c h a r a c t e r "   w : s t y l e I d = " P a g e N u m b e r " & g t ; & l t ; w : n a m e   w : v a l = " p a g e   n u m b e r " / & g t ; & l t ; w : b a s e d O n   w : v a l = " D e f a u l t P a r a g r a p h F o n t " / & g t ; & l t ; w : u i P r i o r i t y   w : v a l = " 2 1 " / & g t ; & l t ; w : s e m i H i d d e n / & g t ; & l t ; w : r s i d   w : v a l = " 0 0 2 6 5 A 4 F " / & g t ; & l t ; w : r P r & g t ; & l t ; w : r F o n t s   w : a s c i i = " A r i a l "   w : h A n s i = " A r i a l " / & g t ; & l t ; w : b / & g t ; & l t ; w : s z   w : v a l = " 1 2 " / & g t ; & l t ; / w : r P r & g t ; & l t ; / w : s t y l e & g t ; & l t ; w : s t y l e   w : t y p e = " p a r a g r a p h "   w : c u s t o m S t y l e = " 1 "   w : s t y l e I d = " Q u o t e - T e x t " & g t ; & l t ; w : n a m e   w : v a l = " Q u o t e   -   T e x t " / & g t ; & l t ; w : b a s e d O n   w : v a l = " N o r m a l " / & g t ; & l t ; w : u i P r i o r i t y   w : v a l = " 2 9 " / & g t ; & l t ; w : q F o r m a t / & g t ; & l t ; w : r s i d   w : v a l = " 0 0 8 B 1 7 C 5 " / & g t ; & l t ; w : p P r & g t ; & l t ; w : s p a c i n g   w : a f t e r = " 0 "   w : l i n e = " 4 8 0 "   w : l i n e R u l e = " a t L e a s t " / & g t ; & l t ; / w : p P r & g t ; & l t ; w : r P r & g t ; & l t ; w : r F o n t s   w : a s c i i = " P a l a t i n o   L i n o t y p e "   w : h A n s i = " P a l a t i n o   L i n o t y p e " / & g t ; & l t ; w : c o l o r   w : v a l = " 4 5 4 0 3 8 "   w : t h e m e C o l o r = " a c c e n t 5 " / & g t ; & l t ; w : s z   w : v a l = " 4 2 " / & g t ; & l t ; / w : r P r & g t ; & l t ; / w : s t y l e & g t ; & l t ; w : s t y l e   w : t y p e = " t a b l e "   w : c u s t o m S t y l e = " 1 "   w : s t y l e I d = " T a b l e G r i d L i g h t 1 " & g t ; & l t ; w : n a m e   w : v a l = " T a b l e   G r i d   L i g h t 1 " / & g t ; & l t ; w : b a s e d O n   w : v a l = " T a b l e N o r m a l " / & g t ; & l t ; w : u i P r i o r i t y   w : v a l = " 4 0 " / & g t ; & l t ; w : r s i d   w : v a l = " 0 0 2 6 5 A 4 F " / & g t ; & l t ; w : p P r & g t ; & l t ; w : s p a c i n g   w : l i n e = " 2 4 0 "   w : l i n e R u l e = " a u t o " / & g t ; & l t ; / w : p P r & g t ; & l t ; w : t b l P r & g t ; & l t ; w : t b l B o r d e r s & g t ; & l t ; w : t o p 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 w : t y p e = " t a b l e "   w : s t y l e I d = " T a b l e W e b 1 " & g t ; & l t ; w : n a m e   w : v a l = " T a b l e   W e b   1 " / & g t ; & l t ; w : b a s e d O n   w : v a l = " T a b l e N o r m a l " / & g t ; & l t ; w : u i P r i o r i t y   w : v a l = " 9 9 " / & g t ; & l t ; w : r s i d   w : v a l = " 0 0 2 6 5 A 4 F " / & g t ; & l t ; w : t b l P r & g t ; & l t ; w : t b l C e l l S p a c i n g 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 w : t y p e = " p a r a g r a p h "   w : s t y l e I d = " T O C 2 " & g t ; & l t ; w : n a m e   w : v a l = " t o c   2 " / & g t ; & l t ; w : b a s e d O n   w : v a l = " N o r m a l " / & g t ; & l t ; w : n e x t   w : v a l = " N o r m a l " / & g t ; & l t ; w : a u t o R e d e f i n e / & g t ; & l t ; w : u i P r i o r i t y   w : v a l = " 3 9 " / & g t ; & l t ; w : r s i d   w : v a l = " 0 0 2 9 4 C 6 A " / & g t ; & l t ; w : p P r & g t ; & l t ; w : t a b s & g t ; & l t ; w : t a b   w : v a l = " l e f t "   w : p o s = " 9 9 3 " / & g t ; & l t ; w : t a b   w : v a l = " r i g h t "   w : p o s = " 7 1 3 3 " / & g t ; & l t ; / w : t a b s & g t ; & l t ; w : s p a c i n g   w : b e f o r e = " 1 0 0 "   w : a f t e r = " 0 " / & g t ; & l t ; w : i n d   w : l e f t = " 9 9 2 "   w : r i g h t = " 4 2 5 "   w : h a n g i n g = " 9 9 2 " / & g t ; & l t ; / w : p P r & g t ; & l t ; w : r P r & g t ; & l t ; w : s z   w : v a l = " 1 8 " / & g t ; & l t ; / w : r P r & g t ; & l t ; / w : s t y l e & g t ; & l t ; w : s t y l e   w : t y p e = " p a r a g r a p h "   w : c u s t o m S t y l e = " 1 "   w : s t y l e I d = " T O C H e a d i n g l a r g e " & g t ; & l t ; w : n a m e   w : v a l = " T O C   H e a d i n g   l a r g e " / & g t ; & l t ; w : b a s e d O n   w : v a l = " N o r m a l " / & g t ; & l t ; w : l i n k   w : v a l = " T O C H e a d i n g l a r g e C h a r " / & g t ; & l t ; w : s e m i H i d d e n / & g t ; & l t ; w : q F o r m a t / & g t ; & l t ; w : r s i d   w : v a l = " 0 0 8 B 1 7 C 5 " / & g t ; & l t ; w : p P r & g t ; & l t ; w : k e e p N e x t / & g t ; & l t ; w : k e e p L i n e s / & g t ; & l t ; w : s p a c i n g   w : a f t e r = " 0 "   w : l i n e = " 3 2 0 "   w : l i n e R u l e = " a t L e a s t " / & g t ; & l t ; / w : p P r & g t ; & l t ; w : r P r & g t ; & l t ; w : r F o n t s   w : a s c i i T h e m e = " m a j o r H A n s i "   w : e a s t A s i a T h e m e = " m a j o r E a s t A s i a "   w : h A n s i T h e m e = " m a j o r H A n s i "   w : c s t h e m e = " m a j o r B i d i " / & g t ; & l t ; w : c o l o r   w : v a l = " 0 0 0 0 0 0 " / & g t ; & l t ; w : s z   w : v a l = " 7 0 " / & g t ; & l t ; w : s z C s   w : v a l = " 7 0 " / & g t ; & l t ; / w : r P r & g t ; & l t ; / w : s t y l e & g t ; & l t ; w : s t y l e   w : t y p e = " c h a r a c t e r "   w : c u s t o m S t y l e = " 1 "   w : s t y l e I d = " T O C H e a d i n g l a r g e C h a r " & g t ; & l t ; w : n a m e   w : v a l = " T O C   H e a d i n g   l a r g e   C h a r " / & g t ; & l t ; w : b a s e d O n   w : v a l = " D e f a u l t P a r a g r a p h F o n t " / & g t ; & l t ; w : l i n k   w : v a l = " T O C H e a d i n g l a r g e " / & g t ; & l t ; w : s e m i H i d d e n / & g t ; & l t ; w : r s i d   w : v a l = " 0 0 C 0 6 A 6 2 " / & g t ; & l t ; w : r P r & g t ; & l t ; w : r F o n t s   w : a s c i i T h e m e = " m a j o r H A n s i "   w : e a s t A s i a T h e m e = " m a j o r E a s t A s i a "   w : h A n s i T h e m e = " m a j o r H A n s i "   w : c s t h e m e = " m a j o r B i d i " / & g t ; & l t ; w : c o l o r   w : v a l = " 0 0 0 0 0 0 " / & g t ; & l t ; w : s z   w : v a l = " 7 0 " / & g t ; & l t ; w : s z C s   w : v a l = " 7 0 " / & g t ; & l t ; / w : r P r & g t ; & l t ; / w : s t y l e & g t ; & l t ; w : s t y l e   w : t y p e = " p a r a g r a p h "   w : c u s t o m S t y l e = " 1 "   w : s t y l e I d = " T O C H e a d i n g s m a l l " & g t ; & l t ; w : n a m e   w : v a l = " T O C   H e a d i n g   s m a l l " / & g t ; & l t ; w : b a s e d O n   w : v a l = " T O C H e a d i n g l a r g e " / & g t ; & l t ; w : l i n k   w : v a l = " T O C H e a d i n g s m a l l C h a r " / & g t ; & l t ; w : s e m i H i d d e n / & g t ; & l t ; w : q F o r m a t / & g t ; & l t ; w : r s i d   w : v a l = " 0 0 8 B 1 7 C 5 " / & g t ; & l t ; w : r P r & g t ; & l t ; w : s z   w : v a l = " 2 8 " / & g t ; & l t ; w : s z C s   w : v a l = " 2 8 " / & g t ; & l t ; / w : r P r & g t ; & l t ; / w : s t y l e & g t ; & l t ; w : s t y l e   w : t y p e = " c h a r a c t e r "   w : c u s t o m S t y l e = " 1 "   w : s t y l e I d = " T O C H e a d i n g s m a l l C h a r " & g t ; & l t ; w : n a m e   w : v a l = " T O C   H e a d i n g   s m a l l   C h a r " / & g t ; & l t ; w : b a s e d O n   w : v a l = " T O C H e a d i n g l a r g e C h a r " / & g t ; & l t ; w : l i n k   w : v a l = " T O C H e a d i n g s m a l l " / & g t ; & l t ; w : s e m i H i d d e n / & g t ; & l t ; w : r s i d   w : v a l = " 0 0 C 0 6 A 6 2 " / & g t ; & l t ; w : r P r & g t ; & l t ; w : r F o n t s   w : a s c i i T h e m e = " m a j o r H A n s i "   w : e a s t A s i a T h e m e = " m a j o r E a s t A s i a "   w : h A n s i T h e m e = " m a j o r H A n s i "   w : c s t h e m e = " m a j o r B i d i " / & g t ; & l t ; w : c o l o r   w : v a l = " 0 0 0 0 0 0 " / & g t ; & l t ; w : s z   w : v a l = " 2 8 " / & g t ; & l t ; w : s z C s   w : v a l = " 2 8 " / & g t ; & l t ; / w : r P r & g t ; & l t ; / w : s t y l e & g t ; & l t ; w : s t y l e   w : t y p e = " p a r a g r a p h "   w : c u s t o m S t y l e = " 1 "   w : s t y l e I d = " B i l l e d t e k s t " & g t ; & l t ; w : n a m e   w : v a l = " B i l l e d t e k s t " / & g t ; & l t ; w : b a s e d O n   w : v a l = " N o r m a l " / & g t ; & l t ; w : q F o r m a t / & g t ; & l t ; w : r s i d   w : v a l = " 0 0 E 1 3 3 F 3 " / & g t ; & l t ; w : p P r & g t ; & l t ; w : s p a c i n g   w : a f t e r = " 0 " / & g t ; & l t ; / w : p P r & g t ; & l t ; / w : s t y l e & g t ; & l t ; w : s t y l e   w : t y p e = " c h a r a c t e r "   w : s t y l e I d = " S t r o n g " & g t ; & l t ; w : n a m e   w : v a l = " S t r o n g " / & g t ; & l t ; w : b a s e d O n   w : v a l = " D e f a u l t P a r a g r a p h F o n t " / & g t ; & l t ; w : u i P r i o r i t y   w : v a l = " 2 2 " / & g t ; & l t ; w : s e m i H i d d e n / & g t ; & l t ; w : r s i d   w : v a l = " 0 0 1 A 1 F C 3 " / & g t ; & l t ; w : r P r & g t ; & l t ; w : b / & g t ; & l t ; w : b C s / & g t ; & l t ; / w : r P r & g t ; & l t ; / w : s t y l e & g t ; & l t ; w : s t y l e   w : t y p e = " p a r a g r a p h "   w : c u s t o m S t y l e = " 1 "   w : s t y l e I d = " N o t e i n f o " & g t ; & l t ; w : n a m e   w : v a l = " N o t e   i n f o " / & g t ; & l t ; w : b a s e d O n   w : v a l = " N o r m a l " / & g t ; & l t ; w : l i n k   w : v a l = " N o t e i n f o C h a r " / & g t ; & l t ; w : s e m i H i d d e n / & g t ; & l t ; w : q F o r m a t / & g t ; & l t ; w : r s i d   w : v a l = " 0 0 1 A 1 F C 3 " / & g t ; & l t ; w : p P r & g t ; & l t ; w : s p a c i n g   w : a f t e r = " 0 "   w : l i n e = " 3 6 0 "   w : l i n e R u l e = " a t L e a s t " / & g t ; & l t ; / w : p P r & g t ; & l t ; w : r P r & g t ; & l t ; w : s z   w : v a l = " 2 4 " / & g t ; & l t ; / w : r P r & g t ; & l t ; / w : s t y l e & g t ; & l t ; w : s t y l e   w : t y p e = " p a r a g r a p h "   w : c u s t o m S t y l e = " 1 "   w : s t y l e I d = " N o t e i n f o b o l d " & g t ; & l t ; w : n a m e   w : v a l = " N o t e   i n f o   b o l d " / & g t ; & l t ; w : b a s e d O n   w : v a l = " N o t e i n f o " / & g t ; & l t ; w : l i n k   w : v a l = " N o t e i n f o b o l d C h a r " / & g t ; & l t ; w : s e m i H i d d e n / & g t ; & l t ; w : q F o r m a t / & g t ; & l t ; w : r s i d   w : v a l = " 0 0 2 9 4 A 4 3 " / & g t ; & l t ; w : r P r & g t ; & l t ; w : b / & g t ; & l t ; / w : r P r & g t ; & l t ; / w : s t y l e & g t ; & l t ; w : s t y l e   w : t y p e = " c h a r a c t e r "   w : c u s t o m S t y l e = " 1 "   w : s t y l e I d = " N o t e i n f o C h a r " & g t ; & l t ; w : n a m e   w : v a l = " N o t e   i n f o   C h a r " / & g t ; & l t ; w : b a s e d O n   w : v a l = " D e f a u l t P a r a g r a p h F o n t " / & g t ; & l t ; w : l i n k   w : v a l = " N o t e i n f o " / & g t ; & l t ; w : s e m i H i d d e n / & g t ; & l t ; w : r s i d   w : v a l = " 0 0 D F 4 9 8 3 " / & g t ; & l t ; w : r P r & g t ; & l t ; w : s z   w : v a l = " 2 4 " / & g t ; & l t ; / w : r P r & g t ; & l t ; / w : s t y l e & g t ; & l t ; w : s t y l e   w : t y p e = " c h a r a c t e r "   w : c u s t o m S t y l e = " 1 "   w : s t y l e I d = " N o t e i n f o b o l d C h a r " & g t ; & l t ; w : n a m e   w : v a l = " N o t e   i n f o   b o l d   C h a r " / & g t ; & l t ; w : b a s e d O n   w : v a l = " N o t e i n f o C h a r " / & g t ; & l t ; w : l i n k   w : v a l = " N o t e i n f o b o l d " / & g t ; & l t ; w : s e m i H i d d e n / & g t ; & l t ; w : r s i d   w : v a l = " 0 0 D F 4 9 8 3 " / & g t ; & l t ; w : r P r & g t ; & l t ; w : b / & g t ; & l t ; w : s z   w : v a l = " 2 4 " / & g t ; & l t ; / w : r P r & g t ; & l t ; / w : s t y l e & g t ; & l t ; w : s t y l e   w : t y p e = " p a r a g r a p h "   w : s t y l e I d = " T O C 3 " & g t ; & l t ; w : n a m e   w : v a l = " t o c   3 " / & g t ; & l t ; w : b a s e d O n   w : v a l = " N o r m a l " / & g t ; & l t ; w : n e x t   w : v a l = " N o r m a l " / & g t ; & l t ; w : a u t o R e d e f i n e / & g t ; & l t ; w : u i P r i o r i t y   w : v a l = " 3 9 " / & g t ; & l t ; w : r s i d   w : v a l = " 0 0 2 9 4 C 6 A " / & g t ; & l t ; w : p P r & g t ; & l t ; w : t a b s & g t ; & l t ; w : t a b   w : v a l = " l e f t "   w : p o s = " 9 9 3 " / & g t ; & l t ; w : t a b   w : v a l = " r i g h t "   w : p o s = " 7 1 3 3 " / & g t ; & l t ; / w : t a b s & g t ; & l t ; w : s p a c i n g   w : b e f o r e = " 1 0 0 "   w : a f t e r = " 0 " / & g t ; & l t ; w : i n d   w : l e f t = " 9 9 2 "   w : r i g h t = " 4 2 5 "   w : h a n g i n g = " 9 9 2 " / & g t ; & l t ; / w : p P r & g t ; & l t ; w : r P r & g t ; & l t ; w : s z   w : v a l = " 1 8 " / & g t ; & l t ; / w : r P r & g t ; & l t ; / w : s t y l e & g t ; & l t ; w : s t y l e   w : t y p e = " p a r a g r a p h "   w : s t y l e I d = " T O C 4 " & g t ; & l t ; w : n a m e   w : v a l = " t o c   4 " / & g t ; & l t ; w : b a s e d O n   w : v a l = " N o r m a l " / & g t ; & l t ; w : n e x t   w : v a l = " N o r m a l " / & g t ; & l t ; w : a u t o R e d e f i n e / & g t ; & l t ; w : u i P r i o r i t y   w : v a l = " 3 9 " / & g t ; & l t ; w : s e m i H i d d e n / & g t ; & l t ; w : r s i d   w : v a l = " 0 0 2 9 4 C 6 A " / & g t ; & l t ; w : p P r & g t ; & l t ; w : t a b s & g t ; & l t ; w : t a b   w : v a l = " l e f t "   w : p o s = " 9 9 3 " / & g t ; & l t ; w : t a b   w : v a l = " r i g h t "   w : p o s = " 7 1 3 3 " / & g t ; & l t ; / w : t a b s & g t ; & l t ; w : s p a c i n g   w : b e f o r e = " 1 0 0 "   w : a f t e r = " 0 " / & g t ; & l t ; w : i n d   w : l e f t = " 9 9 2 "   w : r i g h t = " 4 2 5 "   w : h a n g i n g = " 9 9 2 " / & g t ; & l t ; / w : p P r & g t ; & l t ; w : r P r & g t ; & l t ; w : s z   w : v a l = " 1 8 " / & g t ; & l t ; / w : r P r & g t ; & l t ; / w : s t y l e & g t ; & l t ; w : s t y l e   w : t y p e = " p a r a g r a p h "   w : s t y l e I d = " C a p t i o n " & g t ; & l t ; w : n a m e   w : v a l = " c a p t i o n " / & g t ; & l t ; w : a l i a s e s   w : v a l = " T a b . , C e n t e r e d , A G T   E S I A , T a b l e / F i g u r e   H e a d i n g , C a p t i o n -   F i g u r e , C a p t i o n -   F i g u r e 1 , C a p t i o n -   F i g u r e 2 , F i g u r e   H e a d i n g s , D i d a s c a l i a 1 , T a b . 1 , C e n t e r e d 1 , A G T   E S I A 1 , T a b l e / F i g u r e   H e a d i n g 1 , C a p t i o n -   F i g u r e 3 , C a p t i o n -   F i g u r e 1 1 , C a p t i o n -   F i g u r e 2 1 , F i g u r e   H e a d i n g s 1 , T a b . 2 " / & g t ; & l t ; w : b a s e d O n   w : v a l = " N o r m a l " / & g t ; & l t ; w : n e x t   w : v a l = " N o r m a l " / & g t ; & l t ; w : l i n k   w : v a l = " C a p t i o n C h a r " / & g t ; & l t ; w : u i P r i o r i t y   w : v a l = " 3 " / & g t ; & l t ; w : q F o r m a t / & g t ; & l t ; w : r s i d   w : v a l = " 0 0 D 8 6 3 6 0 " / & g t ; & l t ; w : p P r & g t ; & l t ; w : s p a c i n g   w : a f t e r = " 2 0 0 "   w : l i n e = " 2 4 0 "   w : l i n e R u l e = " a u t o " / & g t ; & l t ; / w : p P r & g t ; & l t ; w : r P r & g t ; & l t ; w : i / & g t ; & l t ; w : i C s / & g t ; & l t ; w : s z   w : v a l = " 1 6 " / & g t ; & l t ; w : s z C s   w : v a l = " 1 8 " / & g t ; & l t ; / w : r P r & g t ; & l t ; / w : s t y l e & g t ; & l t ; w : s t y l e   w : t y p e = " p a r a g r a p h "   w : s t y l e I d = " L i s t P a r a g r a p h " & g t ; & l t ; w : n a m e   w : v a l = " L i s t   P a r a g r a p h " / & g t ; & l t ; w : b a s e d O n   w : v a l = " N o r m a l " / & g t ; & l t ; w : l i n k   w : v a l = " L i s t P a r a g r a p h C h a r " / & g t ; & l t ; w : u i P r i o r i t y   w : v a l = " 3 4 " / & g t ; & l t ; w : q F o r m a t / & g t ; & l t ; w : r s i d   w : v a l = " 0 0 6 F 1 A 4 D " / & g t ; & l t ; w : p P r & g t ; & l t ; w : i n d   w : l e f t = " 7 2 0 " / & g t ; & l t ; w : c o n t e x t u a l S p a c i n g / & g t ; & l t ; / w : p P r & g t ; & l t ; / w : s t y l e & g t ; & l t ; w : s t y l e   w : t y p e = " p a r a g r a p h "   w : s t y l e I d = " T O C 5 " & g t ; & l t ; w : n a m e   w : v a l = " t o c   5 " / & g t ; & l t ; w : b a s e d O n   w : v a l = " N o r m a l " / & g t ; & l t ; w : n e x t   w : v a l = " N o r m a l " / & g t ; & l t ; w : a u t o R e d e f i n e / & g t ; & l t ; w : u i P r i o r i t y   w : v a l = " 3 9 " / & g t ; & l t ; w : s e m i H i d d e n / & g t ; & l t ; w : u n h i d e W h e n U s e d / & g t ; & l t ; w : r s i d   w : v a l = " 0 0 2 4 4 E 7 1 " / & g t ; & l t ; w : p P r & g t ; & l t ; w : s p a c i n g   w : a f t e r = " 1 0 0 " / & g t ; & l t ; w : i n d   w : l e f t = " 6 8 0 "   w : r i g h t = " 4 2 5 " / & g t ; & l t ; / w : p P r & g t ; & l t ; w : r P r & g t ; & l t ; w : s z   w : v a l = " 1 8 " / & g t ; & l t ; / w : r P r & g t ; & l t ; / w : s t y l e & g t ; & l t ; w : s t y l e   w : t y p e = " p a r a g r a p h "   w : s t y l e I d = " T O C 6 " & g t ; & l t ; w : n a m e   w : v a l = " t o c   6 " / & g t ; & l t ; w : b a s e d O n   w : v a l = " N o r m a l " / & g t ; & l t ; w : n e x t   w : v a l = " N o r m a l " / & g t ; & l t ; w : a u t o R e d e f i n e / & g t ; & l t ; w : u i P r i o r i t y   w : v a l = " 3 9 " / & g t ; & l t ; w : s e m i H i d d e n / & g t ; & l t ; w : u n h i d e W h e n U s e d / & g t ; & l t ; w : r s i d   w : v a l = " 0 0 E 6 3 C 7 4 " / & g t ; & l t ; w : p P r & g t ; & l t ; w : s p a c i n g   w : a f t e r = " 1 0 0 " / & g t ; & l t ; w : i n d   w : l e f t = " 8 5 0 " / & g t ; & l t ; / w : p P r & g t ; & l t ; w : r P r & g t ; & l t ; w : s z   w : v a l = " 1 8 " / & g t ; & l t ; / w : r P r & g t ; & l t ; / w : s t y l e & g t ; & l t ; w : s t y l e   w : t y p e = " p a r a g r a p h "   w : c u s t o m S t y l e = " 1 "   w : s t y l e I d = " H e a d i n g 1 - N u m b e r e d A " & g t ; & l t ; w : n a m e   w : v a l = " H e a d i n g   1   -   N u m b e r e d   ( A ) " / & g t ; & l t ; w : b a s e d O n   w : v a l = " H e a d i n g 1 " / & g t ; & l t ; w : n e x t   w : v a l = " N o r m a l " / & g t ; & l t ; w : u i P r i o r i t y   w : v a l = " 2 " / & g t ; & l t ; w : q F o r m a t / & g t ; & l t ; w : r s i d   w : v a l = " 0 0 B 5 3 4 5 0 " / & g t ; & l t ; w : p P r & g t ; & l t ; w : n u m P r & g t ; & l t ; w : n u m I d   w : v a l = " 5 " / & g t ; & l t ; / w : n u m P r & g t ; & l t ; / w : p P r & g t ; & l t ; w : r P r & g t ; & l t ; w : l a n g   w : v a l = " e n - U S " / & g t ; & l t ; / w : r P r & g t ; & l t ; / w : s t y l e & g t ; & l t ; w : s t y l e   w : t y p e = " p a r a g r a p h "   w : c u s t o m S t y l e = " 1 "   w : s t y l e I d = " H e a d i n g 2 - N u m b e r e d A " & g t ; & l t ; w : n a m e   w : v a l = " H e a d i n g   2   -   N u m b e r e d   ( A ) " / & g t ; & l t ; w : b a s e d O n   w : v a l = " H e a d i n g 2 " / & g t ; & l t ; w : n e x t   w : v a l = " N o r m a l " / & g t ; & l t ; w : u i P r i o r i t y   w : v a l = " 2 " / & g t ; & l t ; w : q F o r m a t / & g t ; & l t ; w : r s i d   w : v a l = " 0 0 B 5 3 4 5 0 " / & g t ; & l t ; w : p P r & g t ; & l t ; w : n u m P r & g t ; & l t ; w : n u m I d   w : v a l = " 5 " / & g t ; & l t ; / w : n u m P r & g t ; & l t ; w : o u t l i n e L v l   w : v a l = " 8 " / & g t ; & l t ; / w : p P r & g t ; & l t ; / w : s t y l e & g t ; & l t ; w : s t y l e   w : t y p e = " p a r a g r a p h "   w : c u s t o m S t y l e = " 1 "   w : s t y l e I d = " H e a d i n g 3 - N u m b e r e d A " & g t ; & l t ; w : n a m e   w : v a l = " H e a d i n g   3   -   N u m b e r e d   ( A ) " / & g t ; & l t ; w : b a s e d O n   w : v a l = " H e a d i n g 3 " / & g t ; & l t ; w : n e x t   w : v a l = " N o r m a l " / & g t ; & l t ; w : u i P r i o r i t y   w : v a l = " 2 " / & g t ; & l t ; w : q F o r m a t / & g t ; & l t ; w : r s i d   w : v a l = " 0 0 B 5 3 4 5 0 " / & g t ; & l t ; w : p P r & g t ; & l t ; w : n u m P r & g t ; & l t ; w : i l v l   w : v a l = " 0 " / & g t ; & l t ; w : n u m I d   w : v a l = " 0 " / & g t ; & l t ; / w : n u m P r & g t ; & l t ; w : o u t l i n e L v l   w : v a l = " 8 " / & g t ; & l t ; / w : p P r & g t ; & l t ; w : r P r & g t ; & l t ; w : l a n g   w : v a l = " e n - G B " / & g t ; & l t ; / w : r P r & g t ; & l t ; / w : s t y l e & g t ; & l t ; w : s t y l e   w : t y p e = " p a r a g r a p h "   w : s t y l e I d = " T O C 9 " & g t ; & l t ; w : n a m e   w : v a l = " t o c   9 " / & g t ; & l t ; w : b a s e d O n   w : v a l = " N o r m a l " / & g t ; & l t ; w : n e x t   w : v a l = " N o r m a l " / & g t ; & l t ; w : a u t o R e d e f i n e / & g t ; & l t ; w : u i P r i o r i t y   w : v a l = " 3 9 " / & g t ; & l t ; w : u n h i d e W h e n U s e d / & g t ; & l t ; w : r s i d   w : v a l = " 0 0 B 5 3 4 5 0 " / & g t ; & l t ; w : p P r & g t ; & l t ; w : t a b s & g t ; & l t ; w : t a b   w : v a l = " r i g h t "   w : p o s = " 7 1 3 3 " / & g t ; & l t ; / w : t a b s & g t ; & l t ; w : s p a c i n g   w : a f t e r = " 1 0 0 " / & g t ; & l t ; w : i n d   w : l e f t = " 9 9 2 " / & g t ; & l t ; / w : p P r & g t ; & l t ; w : r P r & g t ; & l t ; w : l a n g   w : v a l = " e n - G B " / & g t ; & l t ; / w : r P r & g t ; & l t ; / w : s t y l e & g t ; & l t ; w : s t y l e   w : t y p e = " p a r a g r a p h "   w : s t y l e I d = " F o o t n o t e T e x t " & g t ; & l t ; w : n a m e   w : v a l = " f o o t n o t e   t e x t " / & g t ; & l t ; w : b a s e d O n   w : v a l = " N o r m a l " / & g t ; & l t ; w : l i n k   w : v a l = " F o o t n o t e T e x t C h a r " / & g t ; & l t ; w : u i P r i o r i t y   w : v a l = " 9 9 " / & g t ; & l t ; w : s e m i H i d d e n / & g t ; & l t ; w : u n h i d e W h e n U s e d / & g t ; & l t ; w : r s i d   w : v a l = " 0 0 D 0 3 0 8 2 " / & g t ; & l t ; w : p P r & g t ; & l t ; w : s p a c i n g   w : a f t e r = " 0 "   w : l i n e = " 2 4 0 "   w : l i n e R u l e = " a u t o " / & g t ; & l t ; / w : p P r & g t ; & l t ; w : r P r & g t ; & l t ; w : s z   w : v a l = " 1 5 " / & g t ; & l t ; w : s z C s   w : v a l = " 2 0 " / & g t ; & l t ; / w : r P r & g t ; & l t ; / w : s t y l e & g t ; & l t ; w : s t y l e   w : t y p e = " c h a r a c t e r "   w : c u s t o m S t y l e = " 1 "   w : s t y l e I d = " F o o t n o t e T e x t C h a r " & g t ; & l t ; w : n a m e   w : v a l = " F o o t n o t e   T e x t   C h a r " / & g t ; & l t ; w : b a s e d O n   w : v a l = " D e f a u l t P a r a g r a p h F o n t " / & g t ; & l t ; w : l i n k   w : v a l = " F o o t n o t e T e x t " / & g t ; & l t ; w : u i P r i o r i t y   w : v a l = " 9 9 " / & g t ; & l t ; w : s e m i H i d d e n / & g t ; & l t ; w : r s i d   w : v a l = " 0 0 D 0 3 0 8 2 " / & g t ; & l t ; w : r P r & g t ; & l t ; w : s z   w : v a l = " 1 5 " / & g t ; & l t ; w : s z C s   w : v a l = " 2 0 " / & g t ; & l t ; / w : r P r & g t ; & l t ; / w : s t y l e & g t ; & l t ; w : s t y l e   w : t y p e = " p a r a g r a p h "   w : s t y l e I d = " E n d n o t e T e x t " & g t ; & l t ; w : n a m e   w : v a l = " e n d n o t e   t e x t " / & g t ; & l t ; w : b a s e d O n   w : v a l = " N o r m a l " / & g t ; & l t ; w : l i n k   w : v a l = " E n d n o t e T e x t C h a r " / & g t ; & l t ; w : u i P r i o r i t y   w : v a l = " 9 9 " / & g t ; & l t ; w : s e m i H i d d e n / & g t ; & l t ; w : u n h i d e W h e n U s e d / & g t ; & l t ; w : r s i d   w : v a l = " 0 0 D 0 3 0 8 2 " / & g t ; & l t ; w : p P r & g t ; & l t ; w : s p a c i n g   w : a f t e r = " 0 "   w : l i n e = " 2 4 0 "   w : l i n e R u l e = " a u t o " / & g t ; & l t ; / w : p P r & g t ; & l t ; w : r P r & g t ; & l t ; w : s z   w : v a l = " 1 5 " / & g t ; & l t ; w : s z C s   w : v a l = " 2 0 " / & g t ; & l t ; / w : r P r & g t ; & l t ; / w : s t y l e & g t ; & l t ; w : s t y l e   w : t y p e = " c h a r a c t e r "   w : c u s t o m S t y l e = " 1 "   w : s t y l e I d = " E n d n o t e T e x t C h a r " & g t ; & l t ; w : n a m e   w : v a l = " E n d n o t e   T e x t   C h a r " / & g t ; & l t ; w : b a s e d O n   w : v a l = " D e f a u l t P a r a g r a p h F o n t " / & g t ; & l t ; w : l i n k   w : v a l = " E n d n o t e T e x t " / & g t ; & l t ; w : u i P r i o r i t y   w : v a l = " 9 9 " / & g t ; & l t ; w : s e m i H i d d e n / & g t ; & l t ; w : r s i d   w : v a l = " 0 0 D 0 3 0 8 2 " / & g t ; & l t ; w : r P r & g t ; & l t ; w : s z   w : v a l = " 1 5 " / & g t ; & l t ; w : s z C s   w : v a l = " 2 0 " / & g t ; & l t ; / w : r P r & g t ; & l t ; / w : s t y l e & g t ; & l t ; w : s t y l e   w : t y p e = " t a b l e "   w : c u s t o m S t y l e = " 1 "   w : s t y l e I d = " N i r a s - G r i d T a b l e 5 D a r k " & g t ; & l t ; w : n a m e   w : v a l = " N i r a s   -   G r i d   T a b l e   5   D a r k " / & g t ; & l t ; w : b a s e d O n   w : v a l = " T a b l e N o r m a l " / & g t ; & l t ; w : u i P r i o r i t y   w : v a l = " 9 9 " / & g t ; & l t ; w : r s i d   w : v a l = " 0 0 F A 6 7 9 A " / & g t ; & l t ; w : p P r & g t ; & l t ; w : s p a c i n g   w : l i n e = " 2 0 0 "   w : l i n e R u l e = " a t L e a s t " / & g t ; & l t ; / w : p P r & g t ; & l t ; w : t b l P r & g t ; & l t ; w : t b l S t y l e R o w B a n d S i z e   w : v a l = " 1 " / & g t ; & l t ; w : t b l I n d   w : w = " 1 0 8 "   w : t y p e = " d x a " / & g t ; & l t ; w : t b l B o r d e r s & g t ; & l t ; w : t o p   w : v a l = " s i n g l e "   w : s z = " 4 "   w : s p a c e = " 0 "   w : c o l o r = " F F F F F F " / & g t ; & l t ; w : l e f t   w : v a l = " s i n g l e "   w : s z = " 4 "   w : s p a c e = " 0 "   w : c o l o r = " F F F F F F " / & g t ; & l t ; w : b o t t o m   w : v a l = " s i n g l e "   w : s z = " 4 "   w : s p a c e = " 0 "   w : c o l o r = " F F F F F F " / & g t ; & l t ; w : r i g h t   w : v a l = " s i n g l e "   w : s z = " 4 "   w : s p a c e = " 0 "   w : c o l o r = " F F F F F F " / & g t ; & l t ; w : i n s i d e H   w : v a l = " s i n g l e "   w : s z = " 4 "   w : s p a c e = " 0 "   w : c o l o r = " F F F F F F " / & g t ; & l t ; w : i n s i d e V   w : v a l = " s i n g l e "   w : s z = " 4 "   w : s p a c e = " 0 "   w : c o l o r = " F F F F F F " / & g t ; & l t ; / w : t b l B o r d e r s & g t ; & l t ; / w : t b l P r & g t ; & l t ; w : t c P r & g t ; & l t ; w : v A l i g n   w : v a l = " c e n t e r " / & g t ; & l t ; / w : t c P r & g t ; & l t ; w : t b l S t y l e P r   w : t y p e = " f i r s t R o w " & g t ; & l t ; w : r P r & g t ; & l t ; w : c o l o r   w : v a l = " F F F F F F " / & g t ; & l t ; / w : r P r & g t ; & l t ; w : t b l P r / & g t ; & l t ; w : t c P r & g t ; & l t ; w : s h d   w : v a l = " c l e a r "   w : c o l o r = " a u t o "   w : f i l l = " 6 5 6 2 5 E "   w : t h e m e F i l l = " a c c e n t 4 " / & g t ; & l t ; / w : t c P r & g t ; & l t ; / w : t b l S t y l e P r & g t ; & l t ; w : t b l S t y l e P r   w : t y p e = " f i r s t C o l " & g t ; & l t ; w : r P r & g t ; & l t ; w : c o l o r   w : v a l = " F F F F F F " / & g t ; & l t ; / w : r P r & g t ; & l t ; w : t b l P r / & g t ; & l t ; w : t c P r & g t ; & l t ; w : s h d   w : v a l = " c l e a r "   w : c o l o r = " a u t o "   w : f i l l = " 6 5 6 2 5 E "   w : t h e m e F i l l = " a c c e n t 4 " / & g t ; & l t ; / w : t c P r & g t ; & l t ; / w : t b l S t y l e P r & g t ; & l t ; w : t b l S t y l e P r   w : t y p e = " b a n d 1 H o r z " & g t ; & l t ; w : r P r & g t ; & l t ; w : c o l o r   w : v a l = " a u t o " / & g t ; & l t ; / w : r P r & g t ; & l t ; w : t b l P r / & g t ; & l t ; w : t c P r & g t ; & l t ; w : s h d   w : v a l = " c l e a r "   w : c o l o r = " a u t o "   w : f i l l = " C 3 C 3 B D "   w : t h e m e F i l l = " a c c e n t 2 " / & g t ; & l t ; / w : t c P r & g t ; & l t ; / w : t b l S t y l e P r & g t ; & l t ; w : t b l S t y l e P r   w : t y p e = " b a n d 2 H o r z " & g t ; & l t ; w : t b l P r / & g t ; & l t ; w : t c P r & g t ; & l t ; w : s h d   w : v a l = " c l e a r "   w : c o l o r = " a u t o "   w : f i l l = " F 2 F 1 E C "   w : t h e m e F i l l = " a c c e n t 1 " / & g t ; & l t ; / w : t c P r & g t ; & l t ; / w : t b l S t y l e P r & g t ; & l t ; / w : s t y l e & g t ; & l t ; w : s t y l e   w : t y p e = " t a b l e "   w : c u s t o m S t y l e = " 1 "   w : s t y l e I d = " N i r a s - G r i d T a b l e 6 C o l o r f u l - A c c e n t 5 " & g t ; & l t ; w : n a m e   w : v a l = " N i r a s   -   G r i d   T a b l e   6   C o l o r f u l   -   A c c e n t   5 " / & g t ; & l t ; w : b a s e d O n   w : v a l = " T a b l e N o r m a l " / & g t ; & l t ; w : u i P r i o r i t y   w : v a l = " 9 9 " / & g t ; & l t ; w : r s i d   w : v a l = " 0 0 F A 6 7 9 A " / & g t ; & l t ; w : p P r & g t ; & l t ; w : s p a c i n g   w : l i n e = " 2 4 0 "   w : l i n e R u l e = " a u t o " / & g t ; & l t ; / w : p P r & g t ; & l t ; w : t b l P r & g t ; & l t ; w : t b l S t y l e R o w B a n d S i z e   w : v a l = " 1 " / & g t ; & l t ; w : t b l I n d   w : w = " 1 0 8 "   w : t y p e = " d x a " / & g t ; & l t ; w : t b l B o r d e r s & g t ; & l t ; w : t o p   w : v a l = " s i n g l e "   w : s z = " 4 "   w : s p a c e = " 0 "   w : c o l o r = " 6 5 6 2 5 E "   w : t h e m e C o l o r = " a c c e n t 4 " / & g t ; & l t ; w : l e f t   w : v a l = " s i n g l e "   w : s z = " 4 "   w : s p a c e = " 0 "   w : c o l o r = " 6 5 6 2 5 E "   w : t h e m e C o l o r = " a c c e n t 4 " / & g t ; & l t ; w : b o t t o m   w : v a l = " s i n g l e "   w : s z = " 4 "   w : s p a c e = " 0 "   w : c o l o r = " 6 5 6 2 5 E "   w : t h e m e C o l o r = " a c c e n t 4 " / & g t ; & l t ; w : r i g h t   w : v a l = " s i n g l e "   w : s z = " 4 "   w : s p a c e = " 0 "   w : c o l o r = " 6 5 6 2 5 E "   w : t h e m e C o l o r = " a c c e n t 4 " / & g t ; & l t ; w : i n s i d e H   w : v a l = " s i n g l e "   w : s z = " 4 "   w : s p a c e = " 0 "   w : c o l o r = " 6 5 6 2 5 E "   w : t h e m e C o l o r = " a c c e n t 4 " / & g t ; & l t ; w : i n s i d e V   w : v a l = " s i n g l e "   w : s z = " 4 "   w : s p a c e = " 0 "   w : c o l o r = " 6 5 6 2 5 E "   w : t h e m e C o l o r = " a c c e n t 4 " / & g t ; & l t ; / w : t b l B o r d e r s & g t ; & l t ; / w : t b l P r & g t ; & l t ; w : t c P r & g t ; & l t ; w : v A l i g n   w : v a l = " c e n t e r " / & g t ; & l t ; / w : t c P r & g t ; & l t ; w : t b l S t y l e P r   w : t y p e = " f i r s t R o w " & g t ; & l t ; w : t b l P r / & g t ; & l t ; w : t c P r & g t ; & l t ; w : t c B o r d e r s & g t ; & l t ; w : b o t t o m   w : v a l = " s i n g l e "   w : s z = " 1 2 "   w : s p a c e = " 0 "   w : c o l o r = " 6 5 6 2 5 E "   w : t h e m e C o l o r = " a c c e n t 4 " / & g t ; & l t ; / w : t c B o r d e r s & g t ; & l t ; / w : t c P r & g t ; & l t ; / w : t b l S t y l e P r & g t ; & l t ; w : t b l S t y l e P r   w : t y p e = " b a n d 1 H o r z " & g t ; & l t ; w : t b l P r / & g t ; & l t ; w : t c P r & g t ; & l t ; w : s h d   w : v a l = " c l e a r "   w : c o l o r = " a u t o "   w : f i l l = " C 3 C 3 B D "   w : t h e m e F i l l = " a c c e n t 2 " / & g t ; & l t ; / w : t c P r & g t ; & l t ; / w : t b l S t y l e P r & g t ; & l t ; / w : s t y l e & g t ; & l t ; w : s t y l e   w : t y p e = " p a r a g r a p h "   w : c u s t o m S t y l e = " 1 "   w : s t y l e I d = " T a b l e - T e x t T o t a l " & g t ; & l t ; w : n a m e   w : v a l = " T a b l e   -   T e x t   T o t a l " / & g t ; & l t ; w : b a s e d O n   w : v a l = " N o r m a l " / & g t ; & l t ; w : q F o r m a t / & g t ; & l t ; w : r s i d   w : v a l = " 0 0 6 1 1 D E 8 " / & g t ; & l t ; w : p P r & g t ; & l t ; w : s p a c i n g   w : a f t e r = " 0 "   w : l i n e = " 2 4 0 "   w : l i n e R u l e = " a u t o " / & g t ; & l t ; / w : p P r & g t ; & l t ; / w : s t y l e & g t ; & l t ; w : s t y l e   w : t y p e = " t a b l e "   w : c u s t o m S t y l e = " 1 "   w : s t y l e I d = " N i r a s - T a b l e w i t h N u m b e r s " & g t ; & l t ; w : n a m e   w : v a l = " N i r a s   -   T a b l e   w i t h   N u m b e r s " / & g t ; & l t ; w : b a s e d O n   w : v a l = " T a b l e N o r m a l " / & g t ; & l t ; w : u i P r i o r i t y   w : v a l = " 9 9 " / & g t ; & l t ; w : r s i d   w : v a l = " 0 0 6 A 2 2 A 1 " / & g t ; & l t ; w : p P r & g t ; & l t ; w : s p a c i n g   w : a f t e r = " 0 "   w : l i n e = " 2 0 0 "   w : l i n e R u l e = " a t L e a s t " / & g t ; & l t ; / w : p P r & g t ; & l t ; w : t b l P r & g t ; & l t ; w : t b l S t y l e R o w B a n d S i z e   w : v a l = " 1 " / & g t ; & l t ; w : t b l I n d   w : w = " 0 "   w : t y p e = " n i l " / & g t ; & l t ; w : t b l B o r d e r s & g t ; & l t ; w : t o p   w : v a l = " s i n g l e "   w : s z = " 4 "   w : s p a c e = " 0 "   w : c o l o r = " F F F F F F " / & g t ; & l t ; w : l e f t   w : v a l = " s i n g l e "   w : s z = " 4 "   w : s p a c e = " 0 "   w : c o l o r = " F F F F F F " / & g t ; & l t ; w : b o t t o m   w : v a l = " s i n g l e "   w : s z = " 4 "   w : s p a c e = " 0 "   w : c o l o r = " F F F F F F " / & g t ; & l t ; w : r i g h t   w : v a l = " s i n g l e "   w : s z = " 4 "   w : s p a c e = " 0 "   w : c o l o r = " F F F F F F " / & g t ; & l t ; w : i n s i d e H   w : v a l = " s i n g l e "   w : s z = " 4 "   w : s p a c e = " 0 "   w : c o l o r = " F F F F F F " / & g t ; & l t ; w : i n s i d e V   w : v a l = " s i n g l e "   w : s z = " 4 "   w : s p a c e = " 0 "   w : c o l o r = " F F F F F F " / & g t ; & l t ; / w : t b l B o r d e r s & g t ; & l t ; / w : t b l P r & g t ; & l t ; w : t c P r & g t ; & l t ; w : v A l i g n   w : v a l = " c e n t e r " / & g t ; & l t ; / w : t c P r & g t ; & l t ; w : t b l S t y l e P r   w : t y p e = " f i r s t R o w " & g t ; & l t ; w : p P r & g t ; & l t ; w : j c   w : v a l = " l e f t " / & g t ; & l t ; / w : p P r & g t ; & l t ; w : r P r & g t ; & l t ; w : c a p s   w : v a l = " 0 " / & g t ; & l t ; w : s m a l l C a p s   w : v a l = " 0 " / & g t ; & l t ; w : c o l o r   w : v a l = " F F F F F F " / & g t ; & l t ; / w : r P r & g t ; & l t ; w : t b l P r / & g t ; & l t ; w : t c P r & g t ; & l t ; w : s h d   w : v a l = " c l e a r "   w : c o l o r = " a u t o "   w : f i l l = " 6 5 6 2 5 E "   w : t h e m e F i l l = " a c c e n t 4 " / & g t ; & l t ; / w : t c P r & g t ; & l t ; / w : t b l S t y l e P r & g t ; & l t ; w : t b l S t y l e P r   w : t y p e = " f i r s t C o l " & g t ; & l t ; w : p P r & g t ; & l t ; w : j c   w : v a l = " l e f t " / & g t ; & l t ; / w : p P r & g t ; & l t ; / w : t b l S t y l e P r & g t ; & l t ; w : t b l S t y l e P r   w : t y p e = " b a n d 1 H o r z " & g t ; & l t ; w : t b l P r / & g t ; & l t ; w : t c P r & g t ; & l t ; w : s h d   w : v a l = " c l e a r "   w : c o l o r = " a u t o "   w : f i l l = " C 3 C 3 B D "   w : t h e m e F i l l = " a c c e n t 2 " / & g t ; & l t ; / w : t c P r & g t ; & l t ; / w : t b l S t y l e P r & g t ; & l t ; w : t b l S t y l e P r   w : t y p e = " b a n d 2 H o r z " & g t ; & l t ; w : t b l P r / & g t ; & l t ; w : t c P r & g t ; & l t ; w : s h d   w : v a l = " c l e a r "   w : c o l o r = " a u t o "   w : f i l l = " F 2 F 1 E C "   w : t h e m e F i l l = " a c c e n t 1 " / & g t ; & l t ; / w : t c P r & g t ; & l t ; / w : t b l S t y l e P r & g t ; & l t ; w : t b l S t y l e P r   w : t y p e = " n w C e l l " & g t ; & l t ; w : p P r & g t ; & l t ; w : j c   w : v a l = " l e f t " / & g t ; & l t ; / w : p P r & g t ; & l t ; / w : t b l S t y l e P r & g t ; & l t ; / w : s t y l e & g t ; & l t ; w : s t y l e   w : t y p e = " p a r a g r a p h "   w : c u s t o m S t y l e = " 1 "   w : s t y l e I d = " T a b l e - T e x t " & g t ; & l t ; w : n a m e   w : v a l = " T a b l e   -   T e x t " / & g t ; & l t ; w : b a s e d O n   w : v a l = " N o r m a l " / & g t ; & l t ; w : q F o r m a t / & g t ; & l t ; w : r s i d   w : v a l = " 0 0 3 9 3 9 0 4 " / & g t ; & l t ; w : p P r & g t ; & l t ; w : s p a c i n g   w : a f t e r = " 0 "   w : l i n e = " 2 4 0 "   w : l i n e R u l e = " a u t o " / & g t ; & l t ; / w : p P r & g t ; & l t ; / w : s t y l e & g t ; & l t ; w : s t y l e   w : t y p e = " p a r a g r a p h "   w : c u s t o m S t y l e = " 1 "   w : s t y l e I d = " G u i d a n c e T e x t " & g t ; & l t ; w : n a m e   w : v a l = " G u i d a n c e T e x t " / & g t ; & l t ; w : b a s e d O n   w : v a l = " N o r m a l " / & g t ; & l t ; w : q F o r m a t / & g t ; & l t ; w : r s i d   w : v a l = " 0 0 4 5 0 2 4 7 " / & g t ; & l t ; w : p P r & g t ; & l t ; w : s p a c i n g   w : a f t e r = " 0 " / & g t ; & l t ; / w : p P r & g t ; & l t ; w : r P r & g t ; & l t ; w : i / & g t ; & l t ; w : c o l o r   w : v a l = " C 0 0 0 0 0 " / & g t ; & l t ; / w : r P r & g t ; & l t ; / w : s t y l e & g t ; & l t ; w : s t y l e   w : t y p e = " p a r a g r a p h "   w : c u s t o m S t y l e = " 1 "   w : s t y l e I d = " B o d y T e x t 1 " & g t ; & l t ; w : n a m e   w : v a l = " B o d y   T e x t 1 " / & g t ; & l t ; w : b a s e d O n   w : v a l = " N o r m a l " / & g t ; & l t ; w : q F o r m a t / & g t ; & l t ; w : r s i d   w : v a l = " 0 0 F 4 3 1 C E " / & g t ; & l t ; w : p P r & g t ; & l t ; w : s p a c i n g   w : a f t e r = " 2 4 0 "   w : l i n e = " 3 1 2 "   w : l i n e R u l e = " a u t o " / & g t ; & l t ; / w : p P r & g t ; & l t ; w : r P r & g t ; & l t ; w : r F o n t s   w : a s c i i = " A r i a l "   w : e a s t A s i a = " C a l i b r i "   w : h A n s i = " A r i a l "   w : c s = " T i m e s   N e w   R o m a n " / & g t ; & l t ; w : s z   w : v a l = " 2 0 " / & g t ; & l t ; w : s z C s   w : v a l = " 2 2 " / & g t ; & l t ; / w : r P r & g t ; & l t ; / w : s t y l e & g t ; & l t ; w : s t y l e   w : t y p e = " c h a r a c t e r "   w : c u s t o m S t y l e = " 1 "   w : s t y l e I d = " L i s t P a r a g r a p h C h a r " & g t ; & l t ; w : n a m e   w : v a l = " L i s t   P a r a g r a p h   C h a r " / & g t ; & l t ; w : b a s e d O n   w : v a l = " D e f a u l t P a r a g r a p h F o n t " / & g t ; & l t ; w : l i n k   w : v a l = " L i s t P a r a g r a p h " / & g t ; & l t ; w : u i P r i o r i t y   w : v a l = " 3 4 " / & g t ; & l t ; w : r s i d   w : v a l = " 0 0 F 4 3 1 C E " / & g t ; & l t ; / w : s t y l e & g t ; & l t ; w : s t y l e   w : t y p e = " c h a r a c t e r "   w : c u s t o m S t y l e = " 1 "   w : s t y l e I d = " H e a d i n g 6 C h a r " & g t ; & l t ; w : n a m e   w : v a l = " H e a d i n g   6   C h a r " / & g t ; & l t ; w : b a s e d O n   w : v a l = " D e f a u l t P a r a g r a p h F o n t " / & g t ; & l t ; w : l i n k   w : v a l = " H e a d i n g 6 " / & g t ; & l t ; w : u i P r i o r i t y   w : v a l = " 1 " / & g t ; & l t ; w : r s i d   w : v a l = " 0 0 1 B 4 1 A 3 " / & g t ; & l t ; w : r P r & g t ; & l t ; w : r F o n t s   w : a s c i i = " V e r d a n a "   w : e a s t A s i a = " T i m e s   N e w   R o m a n "   w : h A n s i = " V e r d a n a "   w : c s = " T i m e s   N e w   R o m a n " / & g t ; & l t ; w : b C s / & g t ; & l t ; w : s z C s   w : v a l = " 2 2 " / & g t ; & l t ; w : l a n g   w : e a s t A s i a = " d a - D K " / & g t ; & l t ; / w : r P r & g t ; & l t ; / w : s t y l e & g t ; & l t ; w : s t y l e   w : t y p e = " c h a r a c t e r "   w : c u s t o m S t y l e = " 1 "   w : s t y l e I d = " H e a d i n g 7 C h a r " & g t ; & l t ; w : n a m e   w : v a l = " H e a d i n g   7   C h a r " / & g t ; & l t ; w : b a s e d O n   w : v a l = " D e f a u l t P a r a g r a p h F o n t " / & g t ; & l t ; w : l i n k   w : v a l = " H e a d i n g 7 " / & g t ; & l t ; w : u i P r i o r i t y   w : v a l = " 1 " / & g t ; & l t ; w : r s i d   w : v a l = " 0 0 1 B 4 1 A 3 " / & g t ; & l t ; w : r P r & g t ; & l t ; w : r F o n t s   w : a s c i i = " V e r d a n a "   w : e a s t A s i a = " T i m e s   N e w   R o m a n "   w : h A n s i = " V e r d a n a "   w : c s = " T i m e s   N e w   R o m a n " / & g t ; & l t ; w : s z C s   w : v a l = " 1 8 " / & g t ; & l t ; w : l a n g   w : e a s t A s i a = " d a - D K " / & g t ; & l t ; / w : r P r & g t ; & l t ; / w : s t y l e & g t ; & l t ; w : s t y l e   w : t y p e = " c h a r a c t e r "   w : c u s t o m S t y l e = " 1 "   w : s t y l e I d = " H e a d i n g 9 C h a r " & g t ; & l t ; w : n a m e   w : v a l = " H e a d i n g   9   C h a r " / & g t ; & l t ; w : b a s e d O n   w : v a l = " D e f a u l t P a r a g r a p h F o n t " / & g t ; & l t ; w : l i n k   w : v a l = " H e a d i n g 9 " / & g t ; & l t ; w : u i P r i o r i t y   w : v a l = " 1 " / & g t ; & l t ; w : r s i d   w : v a l = " 0 0 1 B 4 1 A 3 " / & g t ; & l t ; w : r P r & g t ; & l t ; w : r F o n t s   w : a s c i i = " V e r d a n a "   w : e a s t A s i a = " T i m e s   N e w   R o m a n "   w : h A n s i = " V e r d a n a "   w : c s = " A r i a l " / & g t ; & l t ; w : b / & g t ; & l t ; w : s z   w : v a l = " 1 8 " / & g t ; & l t ; w : s z C s   w : v a l = " 2 2 " / & g t ; & l t ; w : l a n g   w : e a s t A s i a = " d a - D K " / & g t ; & l t ; / w : r P r & g t ; & l t ; / w : s t y l e & g t ; & l t ; w : s t y l e   w : t y p e = " c h a r a c t e r "   w : s t y l e I d = " F o o t n o t e R e f e r e n c e " & g t ; & l t ; w : n a m e   w : v a l = " f o o t n o t e   r e f e r e n c e " / & g t ; & l t ; w : b a s e d O n   w : v a l = " D e f a u l t P a r a g r a p h F o n t " / & g t ; & l t ; w : u i P r i o r i t y   w : v a l = " 9 9 " / & g t ; & l t ; w : s e m i H i d d e n / & g t ; & l t ; w : u n h i d e W h e n U s e d / & g t ; & l t ; w : r s i d   w : v a l = " 0 0 F 1 4 5 4 F " / & g t ; & l t ; w : r P r & g t ; & l t ; w : v e r t A l i g n   w : v a l = " s u p e r s c r i p t " / & g t ; & l t ; / w : r P r & g t ; & l t ; / w : s t y l e & g t ; & l t ; w : s t y l e   w : t y p e = " c h a r a c t e r "   w : c u s t o m S t y l e = " 1 "   w : s t y l e I d = " k o r t n a v n 2 " & g t ; & l t ; w : n a m e   w : v a l = " k o r t n a v n 2 " / & g t ; & l t ; w : b a s e d O n   w : v a l = " D e f a u l t P a r a g r a p h F o n t " / & g t ; & l t ; w : r s i d   w : v a l = " 0 0 F 1 4 5 4 F " / & g t ; & l t ; w : r P r & g t ; & l t ; w : r F o n t s   w : a s c i i = " T a h o m a "   w : h A n s i = " T a h o m a "   w : c s = " T a h o m a "   w : h i n t = " d e f a u l t " / & g t ; & l t ; w : c o l o r   w : v a l = " 0 0 0 0 0 0 " / & g t ; & l t ; w : s z   w : v a l = " 2 4 " / & g t ; & l t ; w : s z C s   w : v a l = " 2 4 " / & g t ; & l t ; w : s h d   w : v a l = " c l e a r "   w : c o l o r = " a u t o "   w : f i l l = " a u t o " / & g t ; & l t ; / w : r P r & g t ; & l t ; / w : s t y l e & g t ; & l t ; w : s t y l e   w : t y p e = " c h a r a c t e r "   w : c u s t o m S t y l e = " 1 "   w : s t y l e I d = " C a p t i o n C h a r " & g t ; & l t ; w : n a m e   w : v a l = " C a p t i o n   C h a r " / & g t ; & l t ; w : a l i a s e s   w : v a l = " T a b .   C h a r , C e n t e r e d   C h a r , A G T   E S I A   C h a r , T a b l e / F i g u r e   H e a d i n g   C h a r , C a p t i o n -   F i g u r e   C h a r , C a p t i o n -   F i g u r e 1   C h a r , C a p t i o n -   F i g u r e 2   C h a r , F i g u r e   H e a d i n g s   C h a r , D i d a s c a l i a 1   C h a r , T a b . 1   C h a r , C e n t e r e d 1   C h a r , A G T   E S I A 1   C h a r , T a b l e / F i g u r e   H e a d i n g 1   C h a r " / & g t ; & l t ; w : b a s e d O n   w : v a l = " D e f a u l t P a r a g r a p h F o n t " / & g t ; & l t ; w : l i n k   w : v a l = " C a p t i o n " / & g t ; & l t ; w : u i P r i o r i t y   w : v a l = " 3 " / & g t ; & l t ; w : l o c k e d / & g t ; & l t ; w : r s i d   w : v a l = " 0 0 D 8 6 3 6 0 " / & g t ; & l t ; w : r P r & g t ; & l t ; w : i / & g t ; & l t ; w : i C s / & g t ; & l t ; w : s z   w : v a l = " 1 6 " / & g t ; & l t ; w : s z C s   w : v a l = " 1 8 " / & g t ; & l t ; / w : r P r & g t ; & l t ; / w : s t y l e & g t ; & l t ; w : s t y l e   w : t y p e = " c h a r a c t e r "   w : s t y l e I d = " C o m m e n t R e f e r e n c e " & g t ; & l t ; w : n a m e   w : v a l = " a n n o t a t i o n   r e f e r e n c e " / & g t ; & l t ; w : b a s e d O n   w : v a l = " D e f a u l t P a r a g r a p h F o n t " / & g t ; & l t ; w : u i P r i o r i t y   w : v a l = " 9 9 " / & g t ; & l t ; w : u n h i d e W h e n U s e d / & g t ; & l t ; w : r s i d   w : v a l = " 0 0 E C 0 8 C 3 " / & g t ; & l t ; w : r P r & g t ; & l t ; w : s z   w : v a l = " 1 6 " / & g t ; & l t ; w : s z C s   w : v a l = " 1 6 " / & g t ; & l t ; / w : r P r & g t ; & l t ; / w : s t y l e & g t ; & l t ; w : s t y l e   w : t y p e = " p a r a g r a p h "   w : s t y l e I d = " C o m m e n t T e x t " & g t ; & l t ; w : n a m e   w : v a l = " a n n o t a t i o n   t e x t " / & g t ; & l t ; w : b a s e d O n   w : v a l = " N o r m a l " / & g t ; & l t ; w : l i n k   w : v a l = " C o m m e n t T e x t C h a r " / & g t ; & l t ; w : u i P r i o r i t y   w : v a l = " 9 9 " / & g t ; & l t ; w : u n h i d e W h e n U s e d / & g t ; & l t ; w : r s i d   w : v a l = " 0 0 E C 0 8 C 3 " / & g t ; & l t ; w : p P r & g t ; & l t ; w : s p a c i n g   w : l i n e = " 2 4 0 "   w : l i n e R u l e = " a u t o " / & g t ; & l t ; / w : p P r & g t ; & l t ; w : r P r & g t ; & l t ; w : s z   w : v a l = " 2 0 " / & g t ; & l t ; w : s z C s   w : v a l = " 2 0 " / & g t ; & l t ; / w : r P r & g t ; & l t ; / w : s t y l e & g t ; & l t ; w : s t y l e   w : t y p e = " c h a r a c t e r "   w : c u s t o m S t y l e = " 1 "   w : s t y l e I d = " C o m m e n t T e x t C h a r " & g t ; & l t ; w : n a m e   w : v a l = " C o m m e n t   T e x t   C h a r " / & g t ; & l t ; w : b a s e d O n   w : v a l = " D e f a u l t P a r a g r a p h F o n t " / & g t ; & l t ; w : l i n k   w : v a l = " C o m m e n t T e x t " / & g t ; & l t ; w : u i P r i o r i t y   w : v a l = " 9 9 " / & g t ; & l t ; w : r s i d   w : v a l = " 0 0 E C 0 8 C 3 " / & g t ; & l t ; w : r P r & g t ; & l t ; w : s z   w : v a l = " 2 0 " / & g t ; & l t ; w : s z C s   w : v a l = " 2 0 " / & g t ; & l t ; / w : r P r & g t ; & l t ; / w : s t y l e & g t ; & l t ; w : s t y l e   w : t y p e = " p a r a g r a p h "   w : s t y l e I d = " C o m m e n t S u b j e c t " & g t ; & l t ; w : n a m e   w : v a l = " a n n o t a t i o n   s u b j e c t " / & g t ; & l t ; w : b a s e d O n   w : v a l = " C o m m e n t T e x t " / & g t ; & l t ; w : n e x t   w : v a l = " C o m m e n t T e x t " / & g t ; & l t ; w : l i n k   w : v a l = " C o m m e n t S u b j e c t C h a r " / & g t ; & l t ; w : u i P r i o r i t y   w : v a l = " 9 9 " / & g t ; & l t ; w : s e m i H i d d e n / & g t ; & l t ; w : u n h i d e W h e n U s e d / & g t ; & l t ; w : r s i d   w : v a l = " 0 0 E C 0 8 C 3 " / & g t ; & l t ; w : r P r & g t ; & l t ; w : b / & g t ; & l t ; w : b C s / & g t ; & l t ; / w : r P r & g t ; & l t ; / w : s t y l e & g t ; & l t ; w : s t y l e   w : t y p e = " c h a r a c t e r "   w : c u s t o m S t y l e = " 1 "   w : s t y l e I d = " C o m m e n t S u b j e c t C h a r " & g t ; & l t ; w : n a m e   w : v a l = " C o m m e n t   S u b j e c t   C h a r " / & g t ; & l t ; w : b a s e d O n   w : v a l = " C o m m e n t T e x t C h a r " / & g t ; & l t ; w : l i n k   w : v a l = " C o m m e n t S u b j e c t " / & g t ; & l t ; w : u i P r i o r i t y   w : v a l = " 9 9 " / & g t ; & l t ; w : s e m i H i d d e n / & g t ; & l t ; w : r s i d   w : v a l = " 0 0 E C 0 8 C 3 " / & g t ; & l t ; w : r P r & g t ; & l t ; w : b / & g t ; & l t ; w : b C s / & g t ; & l t ; w : s z   w : v a l = " 2 0 " / & g t ; & l t ; w : s z C s   w : v a l = " 2 0 " / & g t ; & l t ; / w : r P r & g t ; & l t ; / w : s t y l e & g t ; & l t ; w : s t y l e   w : t y p e = " p a r a g r a p h "   w : s t y l e I d = " N o r m a l W e b " & g t ; & l t ; w : n a m e   w : v a l = " N o r m a l   ( W e b ) " / & g t ; & l t ; w : b a s e d O n   w : v a l = " N o r m a l " / & g t ; & l t ; w : u i P r i o r i t y   w : v a l = " 9 9 " / & g t ; & l t ; w : s e m i H i d d e n / & g t ; & l t ; w : u n h i d e W h e n U s e d / & g t ; & l t ; w : r s i d   w : v a l = " 0 0 8 E 2 F 3 C " / & g t ; & l t ; w : p P r & g t ; & l t ; w : s p a c i n g   w : b e f o r e = " 1 5 0 "   w : a f t e r = " 1 5 0 "   w : l i n e = " 2 4 0 "   w : l i n e R u l e = " a u t o " / & g t ; & l t ; / w : p P r & g t ; & l t ; w : r P r & g t ; & l t ; w : r F o n t s   w : a s c i i = " T i m e s   N e w   R o m a n "   w : e a s t A s i a = " T i m e s   N e w   R o m a n "   w : h A n s i = " T i m e s   N e w   R o m a n "   w : c s = " T i m e s   N e w   R o m a n " / & g t ; & l t ; w : s z   w : v a l = " 2 4 " / & g t ; & l t ; w : s z C s   w : v a l = " 2 4 " / & g t ; & l t ; w : l a n g   w : e a s t A s i a = " d a - D K " / & g t ; & l t ; / w : r P r & g t ; & l t ; / w : s t y l e & g t ; & l t ; w : s t y l e   w : t y p e = " p a r a g r a p h "   w : s t y l e I d = " B i b l i o g r a p h y " & g t ; & l t ; w : n a m e   w : v a l = " B i b l i o g r a p h y " / & g t ; & l t ; w : b a s e d O n   w : v a l = " N o r m a l " / & g t ; & l t ; w : n e x t   w : v a l = " N o r m a l " / & g t ; & l t ; w : u i P r i o r i t y   w : v a l = " 3 7 " / & g t ; & l t ; w : u n h i d e W h e n U s e d / & g t ; & l t ; w : r s i d   w : v a l = " 0 0 9 3 5 3 A F " / & g t ; & l t ; / w : s t y l e & g t ; & l t ; w : s t y l e   w : t y p e = " p a r a g r a p h "   w : s t y l e I d = " L i s t B u l l e t 2 " & g t ; & l t ; w : n a m e   w : v a l = " L i s t   B u l l e t   2 " / & g t ; & l t ; w : b a s e d O n   w : v a l = " N o r m a l " / & g t ; & l t ; w : u i P r i o r i t y   w : v a l = " 9 " / & g t ; & l t ; w : s e m i H i d d e n / & g t ; & l t ; w : u n h i d e W h e n U s e d / & g t ; & l t ; w : r s i d   w : v a l = " 0 0 4 4 0 3 6 F " / & g t ; & l t ; w : p P r & g t ; & l t ; w : n u m P r & g t ; & l t ; w : n u m I d   w : v a l = " 1 0 " / & g t ; & l t ; / w : n u m P r & g t ; & l t ; w : s p a c i n g   w : a f t e r = " 0 "   w : l i n e = " 2 6 0 "   w : l i n e R u l e = " a t L e a s t " / & g t ; & l t ; / w : p P r & g t ; & l t ; w : r P r & g t ; & l t ; w : r F o n t s   w : a s c i i = " V e r d a n a "   w : e a s t A s i a = " T i m e s   N e w   R o m a n "   w : h A n s i = " V e r d a n a "   w : c s = " T i m e s   N e w   R o m a n " / & g t ; & l t ; w : s z   w : v a l = " 1 8 " / & g t ; & l t ; w : s z C s   w : v a l = " 1 8 " / & g t ; & l t ; w : l a n g   w : e a s t A s i a = " d a - D K " / & g t ; & l t ; / w : r P r & g t ; & l t ; / w : s t y l e & g t ; & l t ; w : s t y l e   w : t y p e = " p a r a g r a p h "   w : s t y l e I d = " L i s t N u m b e r 2 " & g t ; & l t ; w : n a m e   w : v a l = " L i s t   N u m b e r   2 " / & g t ; & l t ; w : b a s e d O n   w : v a l = " N o r m a l " / & g t ; & l t ; w : u i P r i o r i t y   w : v a l = " 3 " / & g t ; & l t ; w : s e m i H i d d e n / & g t ; & l t ; w : r s i d   w : v a l = " 0 0 4 4 0 3 6 F " / & g t ; & l t ; w : p P r & g t ; & l t ; w : n u m P r & g t ; & l t ; w : n u m I d   w : v a l = " 1 1 " / & g t ; & l t ; / w : n u m P r & g t ; & l t ; w : t a b s & g t ; & l t ; w : t a b   w : v a l = " c l e a r "   w : p o s = " 6 4 3 " / & g t ; & l t ; w : t a b   w : v a l = " n u m "   w : p o s = " 3 6 0 " / & g t ; & l t ; / w : t a b s & g t ; & l t ; w : s p a c i n g   w : a f t e r = " 0 "   w : l i n e = " 2 6 0 "   w : l i n e R u l e = " a t L e a s t " / & g t ; & l t ; w : i n d   w : l e f t = " 0 "   w : f i r s t L i n e = " 0 " / & g t ; & l t ; / w : p P r & g t ; & l t ; w : r P r & g t ; & l t ; w : r F o n t s   w : a s c i i = " V e r d a n a "   w : e a s t A s i a = " T i m e s   N e w   R o m a n "   w : h A n s i = " V e r d a n a "   w : c s = " T i m e s   N e w   R o m a n " / & g t ; & l t ; w : s z   w : v a l = " 1 8 " / & g t ; & l t ; w : s z C s   w : v a l = " 1 8 " / & g t ; & l t ; w : l a n g   w : e a s t A s i a = " d a - D K " / & g t ; & l t ; / w : r P r & g t ; & l t ; / w : s t y l e & g t ; & l t ; w : s t y l e   w : t y p e = " p a r a g r a p h "   w : s t y l e I d = " B o d y T e x t " & g t ; & l t ; w : n a m e   w : v a l = " B o d y   T e x t " / & g t ; & l t ; w : b a s e d O n   w : v a l = " N o r m a l " / & g t ; & l t ; w : l i n k   w : v a l = " B o d y T e x t C h a r " / & g t ; & l t ; w : u i P r i o r i t y   w : v a l = " 9 9 " / & g t ; & l t ; w : r s i d   w : v a l = " 0 0 4 4 0 3 6 F " / & g t ; & l t ; w : p P r & g t ; & l t ; w : s p a c i n g   w : a f t e r = " 1 2 0 "   w : l i n e = " 2 6 0 "   w : l i n e R u l e = " a t L e a s t " / & g t ; & l t ; / w : p P r & g t ; & l t ; w : r P r & g t ; & l t ; w : r F o n t s   w : a s c i i = " V e r d a n a "   w : e a s t A s i a = " T i m e s   N e w   R o m a n "   w : h A n s i = " V e r d a n a "   w : c s = " T i m e s   N e w   R o m a n " / & g t ; & l t ; w : s z   w : v a l = " 1 8 " / & g t ; & l t ; w : s z C s   w : v a l = " 1 8 " / & g t ; & l t ; w : l a n g   w : e a s t A s i a = " d a - D K " / & g t ; & l t ; / w : r P r & g t ; & l t ; / w : s t y l e & g t ; & l t ; w : s t y l e   w : t y p e = " c h a r a c t e r "   w : c u s t o m S t y l e = " 1 "   w : s t y l e I d = " B o d y T e x t C h a r " & g t ; & l t ; w : n a m e   w : v a l = " B o d y   T e x t   C h a r " / & g t ; & l t ; w : b a s e d O n   w : v a l = " D e f a u l t P a r a g r a p h F o n t " / & g t ; & l t ; w : l i n k   w : v a l = " B o d y T e x t " / & g t ; & l t ; w : u i P r i o r i t y   w : v a l = " 9 9 " / & g t ; & l t ; w : r s i d   w : v a l = " 0 0 4 4 0 3 6 F " / & g t ; & l t ; w : r P r & g t ; & l t ; w : r F o n t s   w : a s c i i = " V e r d a n a "   w : e a s t A s i a = " T i m e s   N e w   R o m a n "   w : h A n s i = " V e r d a n a "   w : c s = " T i m e s   N e w   R o m a n " / & g t ; & l t ; w : s z   w : v a l = " 1 8 " / & g t ; & l t ; w : s z C s   w : v a l = " 1 8 " / & g t ; & l t ; w : l a n g   w : e a s t A s i a = " d a - D K " / & g t ; & l t ; / w : r P r & g t ; & l t ; / w : s t y l e & g t ; & l t ; w : s t y l e   w : t y p e = " p a r a g r a p h "   w : c u s t o m S t y l e = " 1 "   w : s t y l e I d = " D e f a u l t " & g t ; & l t ; w : n a m e   w : v a l = " D e f a u l t " / & g t ; & l t ; w : r s i d   w : v a l = " 0 0 0 5 0 2 F 3 " / & g t ; & l t ; w : p P r & g t ; & l t ; w : a u t o S p a c e D E   w : v a l = " 0 " / & g t ; & l t ; w : a u t o S p a c e D N   w : v a l = " 0 " / & g t ; & l t ; w : a d j u s t R i g h t I n d   w : v a l = " 0 " / & g t ; & l t ; w : s p a c i n g   w : a f t e r = " 0 "   w : l i n e = " 2 4 0 "   w : l i n e R u l e = " a u t o " / & g t ; & l t ; / w : p P r & g t ; & l t ; w : r P r & g t ; & l t ; w : r F o n t s   w : a s c i i = " A r i a l "   w : h A n s i = " A r i a l "   w : c s = " A r i a l " / & g t ; & l t ; w : c o l o r   w : v a l = " 0 0 0 0 0 0 " / & g t ; & l t ; w : s z   w : v a l = " 2 4 " / & g t ; & l t ; w : s z C s   w : v a l = " 2 4 " / & g t ; & l t ; / w : r P r & g t ; & l t ; / w : s t y l e & g t ; & l t ; / w : s t y l e s & g t ; & l t ; / p k g : x m l D a t a & g t ; & l t ; / p k g : p a r t & g t ; & l t ; p k g : p a r t 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 w p 1 4 " & g t ; & l t ; w : a b s t r a c t N u m   w : a b s t r a c t N u m I d = " 0 "   w 1 5 : r e s t a r t N u m b e r i n g A f t e r B r e a k = " 0 " & g t ; & l t ; w : n s i d   w : v a l = " F F F F F F 7 F " / & g t ; & l t ; w : m u l t i L e v e l T y p e   w : v a l = " s i n g l e L e v e l " / & g t ; & l t ; w : t m p l   w : v a l = " 6 1 F A 5 1 B 6 " / & g t ; & l t ; w : l v l   w : i l v l = " 0 " & g t ; & l t ; w : s t a r t   w : v a l = " 1 " / & g t ; & l t ; w : n u m F m t   w : v a l = " d e c i m a l " / & g t ; & l t ; w : p S t y l e   w : v a l = " L i s t N u m b e r 2 " / & g t ; & l t ; w : l v l T e x t   w : v a l = " % 1 . " / & g t ; & l t ; w : l v l J c   w : v a l = " l e f t " / & g t ; & l t ; w : p P r & g t ; & l t ; w : t a b s & g t ; & l t ; w : t a b   w : v a l = " n u m "   w : p o s = " 6 4 3 " / & g t ; & l t ; / w : t a b s & g t ; & l t ; w : i n d   w : l e f t = " 6 4 3 "   w : h a n g i n g = " 3 6 0 " / & g t ; & l t ; / w : p P r & g t ; & l t ; / w : l v l & g t ; & l t ; / w : a b s t r a c t N u m & g t ; & l t ; w : a b s t r a c t N u m   w : a b s t r a c t N u m I d = " 1 "   w 1 5 : r e s t a r t N u m b e r i n g A f t e r B r e a k = " 0 " & g t ; & l t ; w : n s i d   w : v a l = " F F F F F F 8 3 " / & g t ; & l t ; w : m u l t i L e v e l T y p e   w : v a l = " s i n g l e L e v e l " / & g t ; & l t ; w : t m p l   w : v a l = " 4 2 6 C A A 6 6 " / & g t ; & l t ; w : l v l   w : i l v l = " 0 " & g t ; & l t ; w : s t a r t   w : v a l = " 1 " / & g t ; & l t ; w : n u m F m t   w : v a l = " b u l l e t " / & g t ; & l t ; w : p S t y l e   w : v a l = " L i s t B u l l e t 2 " / & g t ; & l t ; w : l v l T e x t   w : v a l = " ��" / & g t ; & l t ; w : l v l J c   w : v a l = " l e f t " / & g t ; & l t ; w : p P r & g t ; & l t ; w : t a b s & g t ; & l t ; w : t a b   w : v a l = " n u m "   w : p o s = " 6 4 3 " / & g t ; & l t ; / w : t a b s & g t ; & l t ; w : i n d   w : l e f t = " 6 4 3 "   w : h a n g i n g = " 3 6 0 " / & g t ; & l t ; / w : p P r & g t ; & l t ; w : r P r & g t ; & l t ; w : r F o n t s   w : a s c i i = " S y m b o l "   w : h A n s i = " S y m b o l "   w : h i n t = " d e f a u l t " / & g t ; & l t ; / w : r P r & g t ; & l t ; / w : l v l & g t ; & l t ; / w : a b s t r a c t N u m & g t ; & l t ; w : a b s t r a c t N u m   w : a b s t r a c t N u m I d = " 2 "   w 1 5 : r e s t a r t N u m b e r i n g A f t e r B r e a k = " 0 " & g t ; & l t ; w : n s i d   w : v a l = " 0 3 6 5 5 C 9 B " / & g t ; & l t ; w : m u l t i L e v e l T y p e   w : v a l = " m u l t i l e v e l " / & g t ; & l t ; w : t m p l   w : v a l = " 6 7 6 2 8 5 D 6 " / & g t ; & l t ; w : l v l   w : i l v l = " 0 " & g t ; & l t ; w : s t a r t   w : v a l = " 1 " / & g t ; & l t ; w : n u m F m t   w : v a l = " b u l l e t " / & g t ; & l t ; w : l v l T e x t   w : v a l = " ��" / & g t ; & l t ; w : l v l J c   w : v a l = " l e f t " / & g t ; & l t ; w : p P r & g t ; & l t ; w : i n d   w : l e f t = " 3 4 0 "   w : h a n g i n g = " 3 4 0 " / & g t ; & l t ; / w : p P r & g t ; & l t ; w : r P r & g t ; & l t ; w : r F o n t s   w : a s c i i = " S y m b o l "   w : h A n s i = " S y m b o l "   w : h i n t = " d e f a u l t " / & g t ; & l t ; / w : r P r & g t ; & l t ; / w : l v l & g t ; & l t ; w : l v l   w : i l v l = " 1 " & g t ; & l t ; w : s t a r t   w : v a l = " 1 " / & g t ; & l t ; w : n u m F m t   w : v a l = " b u l l e t " / & g t ; & l t ; w : l v l T e x t   w : v a l = " ��" / & g t ; & l t ; w : l v l J c   w : v a l = " l e f t " / & g t ; & l t ; w : p P r & g t ; & l t ; w : i n d   w : l e f t = " 6 8 0 "   w : h a n g i n g = " 3 4 0 " / & g t ; & l t ; / w : p P r & g t ; & l t ; w : r P r & g t ; & l t ; w : r F o n t s   w : a s c i i = " S y m b o l "   w : h A n s i = " S y m b o l "   w : h i n t = " d e f a u l t " / & g t ; & l t ; / w : r P r & g t ; & l t ; / w : l v l & g t ; & l t ; w : l v l   w : i l v l = " 2 " & g t ; & l t ; w : s t a r t   w : v a l = " 1 " / & g t ; & l t ; w : n u m F m t   w : v a l = " b u l l e t " / & g t ; & l t ; w : l v l T e x t   w : v a l = " ��" / & g t ; & l t ; w : l v l J c   w : v a l = " l e f t " / & g t ; & l t ; w : p P r & g t ; & l t ; w : i n d   w : l e f t = " 1 0 2 0 "   w : h a n g i n g = " 3 4 0 " / & g t ; & l t ; / w : p P r & g t ; & l t ; w : r P r & g t ; & l t ; w : r F o n t s   w : a s c i i = " S y m b o l "   w : h A n s i = " S y m b o l "   w : h i n t = " d e f a u l t " / & g t ; & l t ; / w : r P r & g t ; & l t ; / w : l v l & g t ; & l t ; w : l v l   w : i l v l = " 3 " & g t ; & l t ; w : s t a r t   w : v a l = " 1 " / & g t ; & l t ; w : n u m F m t   w : v a l = " b u l l e t " / & g t ; & l t ; w : l v l T e x t   w : v a l = " ��" / & g t ; & l t ; w : l v l J c   w : v a l = " l e f t " / & g t ; & l t ; w : p P r & g t ; & l t ; w : i n d   w : l e f t = " 1 3 6 0 "   w : h a n g i n g = " 3 4 0 " / & g t ; & l t ; / w : p P r & g t ; & l t ; w : r P r & g t ; & l t ; w : r F o n t s   w : a s c i i = " S y m b o l "   w : h A n s i = " S y m b o l "   w : h i n t = " d e f a u l t " / & g t ; & l t ; / w : r P r & g t ; & l t ; / w : l v l & g t ; & l t ; w : l v l   w : i l v l = " 4 " & g t ; & l t ; w : s t a r t   w : v a l = " 1 " / & g t ; & l t ; w : n u m F m t   w : v a l = " b u l l e t " / & g t ; & l t ; w : l v l T e x t   w : v a l = " ��" / & g t ; & l t ; w : l v l J c   w : v a l = " l e f t " / & g t ; & l t ; w : p P r & g t ; & l t ; w : i n d   w : l e f t = " 1 7 0 0 "   w : h a n g i n g = " 3 4 0 " / & g t ; & l t ; / w : p P r & g t ; & l t ; w : r P r & g t ; & l t ; w : r F o n t s   w : a s c i i = " S y m b o l "   w : h A n s i = " S y m b o l "   w : h i n t = " d e f a u l t " / & g t ; & l t ; / w : r P r & g t ; & l t ; / w : l v l & g t ; & l t ; w : l v l   w : i l v l = " 5 " & g t ; & l t ; w : s t a r t   w : v a l = " 1 " / & g t ; & l t ; w : n u m F m t   w : v a l = " b u l l e t " / & g t ; & l t ; w : l v l T e x t   w : v a l = " ��" / & g t ; & l t ; w : l v l J c   w : v a l = " l e f t " / & g t ; & l t ; w : p P r & g t ; & l t ; w : i n d   w : l e f t = " 2 0 4 0 "   w : h a n g i n g = " 3 4 0 " / & g t ; & l t ; / w : p P r & g t ; & l t ; w : r P r & g t ; & l t ; w : r F o n t s   w : a s c i i = " S y m b o l "   w : h A n s i = " S y m b o l "   w : h i n t = " d e f a u l t " / & g t ; & l t ; / w : r P r & g t ; & l t ; / w : l v l & g t ; & l t ; w : l v l   w : i l v l = " 6 " & g t ; & l t ; w : s t a r t   w : v a l = " 1 " / & g t ; & l t ; w : n u m F m t   w : v a l = " b u l l e t " / & g t ; & l t ; w : l v l T e x t   w : v a l = " ��" / & g t ; & l t ; w : l v l J c   w : v a l = " l e f t " / & g t ; & l t ; w : p P r & g t ; & l t ; w : i n d   w : l e f t = " 2 3 8 0 "   w : h a n g i n g = " 3 4 0 " / & g t ; & l t ; / w : p P r & g t ; & l t ; w : r P r & g t ; & l t ; w : r F o n t s   w : a s c i i = " S y m b o l "   w : h A n s i = " S y m b o l "   w : h i n t = " d e f a u l t " / & g t ; & l t ; / w : r P r & g t ; & l t ; / w : l v l & g t ; & l t ; w : l v l   w : i l v l = " 7 " & g t ; & l t ; w : s t a r t   w : v a l = " 1 " / & g t ; & l t ; w : n u m F m t   w : v a l = " b u l l e t " / & g t ; & l t ; w : l v l T e x t   w : v a l = " ��" / & g t ; & l t ; w : l v l J c   w : v a l = " l e f t " / & g t ; & l t ; w : p P r & g t ; & l t ; w : i n d   w : l e f t = " 2 7 2 0 "   w : h a n g i n g = " 3 4 0 " / & g t ; & l t ; / w : p P r & g t ; & l t ; w : r P r & g t ; & l t ; w : r F o n t s   w : a s c i i = " S y m b o l "   w : h A n s i = " S y m b o l "   w : h i n t = " d e f a u l t " / & g t ; & l t ; / w : r P r & g t ; & l t ; / w : l v l & g t ; & l t ; w : l v l   w : i l v l = " 8 " & g t ; & l t ; w : s t a r t   w : v a l = " 1 " / & g t ; & l t ; w : n u m F m t   w : v a l = " b u l l e t " / & g t ; & l t ; w : l v l T e x t   w : v a l = " ��" / & g t ; & l t ; w : l v l J c   w : v a l = " l e f t " / & g t ; & l t ; w : p P r & g t ; & l t ; w : i n d   w : l e f t = " 3 0 6 0 "   w : h a n g i n g = " 3 4 0 " / & g t ; & l t ; / w : p P r & g t ; & l t ; w : r P r & g t ; & l t ; w : r F o n t s   w : a s c i i = " S y m b o l "   w : h A n s i = " S y m b o l "   w : h i n t = " d e f a u l t " / & g t ; & l t ; / w : r P r & g t ; & l t ; / w : l v l & g t ; & l t ; / w : a b s t r a c t N u m & g t ; & l t ; w : a b s t r a c t N u m   w : a b s t r a c t N u m I d = " 3 "   w 1 5 : r e s t a r t N u m b e r i n g A f t e r B r e a k = " 0 " & g t ; & l t ; w : n s i d   w : v a l = " 0 4 1 F 5 7 D E " / & g t ; & l t ; w : m u l t i L e v e l T y p e   w : v a l = " m u l t i l e v e l " / & g t ; & l t ; w : t m p l   w : v a l = " A 6 2 4 3 1 D 8 " / & g t ; & l t ; w : l v l   w : i l v l = " 0 " & g t ; & l t ; w : s t a r t   w : v a l = " 1 " / & g t ; & l t ; w : n u m F m t   w : v a l = " u p p e r L e t t e r " / & g t ; & l t ; w : p S t y l e   w : v a l = " H e a d i n g 1 - N u m b e r e d A " / & g t ; & l t ; w : l v l T e x t   w : v a l = " % 1 . " / & g t ; & l t ; w : l v l J c   w : v a l = " r i g h t " / & g t ; & l t ; w : p P r & g t ; & l t ; w : i n d   w : l e f t = " 0 "   w : h a n g i n g = " 2 2 7 " / & g t ; & l t ; / w : p P r & g t ; & l t ; w : r P r & g t ; & l t ; w : r F o n t s   w : h i n t = " d e f a u l t " / & g t ; & l t ; / w : r P r & g t ; & l t ; / w : l v l & g t ; & l t ; w : l v l   w : i l v l = " 1 " & g t ; & l t ; w : s t a r t   w : v a l = " 1 " / & g t ; & l t ; w : n u m F m t   w : v a l = " n o n e " / & g t ; & l t ; w : p S t y l e   w : v a l = " H e a d i n g 2 - N u m b e r e d A " / & g t ; & l t ; w : l v l T e x t   w : v a l = " % 2 " / & g t ; & l t ; w : l v l J c   w : v a l = " l e f t " / & g t ; & l t ; w : p P r & g t ; & l t ; w : i n d   w : l e f t = " 0 "   w : h a n g i n g = " 2 2 7 " / & g t ; & l t ; / w : p P r & g t ; & l t ; w : r P r & g t ; & l t ; w : r F o n t s   w : h i n t = " d e f a u l t " / & g t ; & l t ; / w : r P r & g t ; & l t ; / w : l v l & g t ; & l t ; w : l v l   w : i l v l = " 2 " & g t ; & l t ; w : s t a r t   w : v a l = " 1 " / & g t ; & l t ; w : n u m F m t   w : v a l = " n o n e " / & g t ; & l t ; w : l v l T e x t   w : v a l = " % 3 " / & g t ; & l t ; w : l v l J c   w : v a l = " l e f t " / & g t ; & l t ; w : p P r & g t ; & l t ; w : i n d   w : l e f t = " 0 "   w : h a n g i n g = " 2 2 7 " / & g t ; & l t ; / w : p P r & g t ; & l t ; w : r P r & g t ; & l t ; w : r F o n t s   w : h i n t = " d e f a u l t " / & g t ; & l t ; / w : r P r & g t ; & l t ; / w : l v l & g t ; & l t ; w : l v l   w : i l v l = " 3 " & g t ; & l t ; w : s t a r t   w : v a l = " 1 " / & g t ; & l t ; w : n u m F m t   w : v a l = " d e c i m a l " / & g t ; & l t ; w : l v l T e x t   w : v a l = " ( % 4 ) " / & g t ; & l t ; w : l v l J c   w : v a l = " l e f t " / & g t ; & l t ; w : p P r & g t ; & l t ; w : i n d   w : l e f t = " 0 "   w : h a n g i n g = " 2 2 7 " / & g t ; & l t ; / w : p P r & g t ; & l t ; w : r P r & g t ; & l t ; w : r F o n t s   w : h i n t = " d e f a u l t " / & g t ; & l t ; / w : r P r & g t ; & l t ; / w : l v l & g t ; & l t ; w : l v l   w : i l v l = " 4 " & g t ; & l t ; w : s t a r t   w : v a l = " 1 " / & g t ; & l t ; w : n u m F m t   w : v a l = " l o w e r L e t t e r " / & g t ; & l t ; w : l v l T e x t   w : v a l = " ( % 5 ) " / & g t ; & l t ; w : l v l J c   w : v a l = " l e f t " / & g t ; & l t ; w : p P r & g t ; & l t ; w : i n d   w : l e f t = " 0 "   w : h a n g i n g = " 2 2 7 " / & g t ; & l t ; / w : p P r & g t ; & l t ; w : r P r & g t ; & l t ; w : r F o n t s   w : h i n t = " d e f a u l t " / & g t ; & l t ; / w : r P r & g t ; & l t ; / w : l v l & g t ; & l t ; w : l v l   w : i l v l = " 5 " & g t ; & l t ; w : s t a r t   w : v a l = " 1 " / & g t ; & l t ; w : n u m F m t   w : v a l = " l o w e r R o m a n " / & g t ; & l t ; w : l v l T e x t   w : v a l = " ( % 6 ) " / & g t ; & l t ; w : l v l J c   w : v a l = " l e f t " / & g t ; & l t ; w : p P r & g t ; & l t ; w : i n d   w : l e f t = " 0 "   w : h a n g i n g = " 2 2 7 " / & g t ; & l t ; / w : p P r & g t ; & l t ; w : r P r & g t ; & l t ; w : r F o n t s   w : h i n t = " d e f a u l t " / & g t ; & l t ; / w : r P r & g t ; & l t ; / w : l v l & g t ; & l t ; w : l v l   w : i l v l = " 6 " & g t ; & l t ; w : s t a r t   w : v a l = " 1 " / & g t ; & l t ; w : n u m F m t   w : v a l = " d e c i m a l " / & g t ; & l t ; w : l v l T e x t   w : v a l = " % 7 . " / & g t ; & l t ; w : l v l J c   w : v a l = " l e f t " / & g t ; & l t ; w : p P r & g t ; & l t ; w : i n d   w : l e f t = " 0 "   w : h a n g i n g = " 2 2 7 " / & g t ; & l t ; / w : p P r & g t ; & l t ; w : r P r & g t ; & l t ; w : r F o n t s   w : h i n t = " d e f a u l t " / & g t ; & l t ; / w : r P r & g t ; & l t ; / w : l v l & g t ; & l t ; w : l v l   w : i l v l = " 7 " & g t ; & l t ; w : s t a r t   w : v a l = " 1 " / & g t ; & l t ; w : n u m F m t   w : v a l = " l o w e r L e t t e r " / & g t ; & l t ; w : l v l T e x t   w : v a l = " % 8 . " / & g t ; & l t ; w : l v l J c   w : v a l = " l e f t " / & g t ; & l t ; w : p P r & g t ; & l t ; w : i n d   w : l e f t = " 0 "   w : h a n g i n g = " 2 2 7 " / & g t ; & l t ; / w : p P r & g t ; & l t ; w : r P r & g t ; & l t ; w : r F o n t s   w : h i n t = " d e f a u l t " / & g t ; & l t ; / w : r P r & g t ; & l t ; / w : l v l & g t ; & l t ; w : l v l   w : i l v l = " 8 " & g t ; & l t ; w : s t a r t   w : v a l = " 1 " / & g t ; & l t ; w : n u m F m t   w : v a l = " l o w e r R o m a n " / & g t ; & l t ; w : l v l T e x t   w : v a l = " % 9 . " / & g t ; & l t ; w : l v l J c   w : v a l = " l e f t " / & g t ; & l t ; w : p P r & g t ; & l t ; w : i n d   w : l e f t = " 0 "   w : h a n g i n g = " 2 2 7 " / & g t ; & l t ; / w : p P r & g t ; & l t ; w : r P r & g t ; & l t ; w : r F o n t s   w : h i n t = " d e f a u l t " / & g t ; & l t ; / w : r P r & g t ; & l t ; / w : l v l & g t ; & l t ; / w : a b s t r a c t N u m & g t ; & l t ; w : a b s t r a c t N u m   w : a b s t r a c t N u m I d = " 4 "   w 1 5 : r e s t a r t N u m b e r i n g A f t e r B r e a k = " 0 " & g t ; & l t ; w : n s i d   w : v a l = " 1 3 7 5 2 8 6 7 " / & g t ; & l t ; w : m u l t i L e v e l T y p e   w : v a l = " m u l t i l e v e l " / & g t ; & l t ; w : t m p l   w : v a l = " 9 9 A C C C C E " / & g t ; & l t ; w : l v l   w : i l v l = " 0 " & g t ; & l t ; w : s t a r t   w : v a l = " 1 " / & g t ; & l t ; w : n u m F m t   w : v a l = " d e c i m a l " / & g t ; & l t ; w : l v l T e x t   w : v a l = " % 1 " / & g t ; & l t ; w : l v l J c   w : v a l = " r i g h t " / & g t ; & l t ; w : p P r & g t ; & l t ; w : t a b s & g t ; & l t ; w : t a b   w : v a l = " n u m "   w : p o s = " 0 " / & g t ; & l t ; / w : t a b s & g t ; & l t ; w : i n d   w : l e f t = " 0 "   w : h a n g i n g = " 2 2 7 " / & g t ; & l t ; / w : p P r & g t ; & l t ; w : r P r & g t ; & l t ; w : r F o n t s   w : a s c i i = " A r i a l "   w : h A n s i = " A r i a l "   w : h i n t = " d e f a u l t " / & g t ; & l t ; w : b / & g t ; & l t ; w : i   w : v a l = " 0 " / & g t ; & l t ; w : c a p s / & g t ; & l t ; w : s t r i k e   w : v a l = " 0 " / & g t ; & l t ; w : d s t r i k e   w : v a l = " 0 " / & g t ; & l t ; w : v a n i s h   w : v a l = " 0 " / & g t ; & l t ; w : c o l o r   w : v a l = " 0 0 0 0 0 0 " / & g t ; & l t ; w : s z   w : v a l = " 2 8 " / & g t ; & l t ; w : s z C s   w : v a l = " 2 8 " / & g t ; & l t ; w : v e r t A l i g n   w : v a l = " b a s e l i n e " / & g t ; & l t ; w 1 4 : s h a d o w   w 1 4 : b l u r R a d = " 0 "   w 1 4 : d i s t = " 0 "   w 1 4 : d i r = " 0 "   w 1 4 : s x = " 0 "   w 1 4 : s y = " 0 "   w 1 4 : k x = " 0 "   w 1 4 : k y = " 0 "   w 1 4 : a l g n = " n o n e " & g t ; & l t ; w 1 4 : s r g b C l r   w 1 4 : v a l = " 0 0 0 0 0 0 " / & g t ; & l t ; / w 1 4 : s h a d o w & g t ; & l t ; w 1 4 : t e x t O u t l i n e   w 1 4 : w = " 0 "   w 1 4 : c a p = " r n d "   w 1 4 : c m p d = " s n g "   w 1 4 : a l g n = " c t r " & g t ; & l t ; w 1 4 : n o F i l l / & g t ; & l t ; w 1 4 : p r s t D a s h   w 1 4 : v a l = " s o l i d " / & g t ; & l t ; w 1 4 : b e v e l / & g t ; & l t ; / w 1 4 : t e x t O u t l i n e & g t ; & l t ; / w : r P r & g t ; & l t ; / w : l v l & g t ; & l t ; w : l v l   w : i l v l = " 1 " & g t ; & l t ; w : s t a r t   w : v a l = " 1 " / & g t ; & l t ; w : n u m F m t   w : v a l = " d e c i m a l " / & g t ; & l t ; w : l v l T e x t   w : v a l = " % 1 . % 2 " / & g t ; & l t ; w : l v l J c   w : v a l = " r i g h t " / & g t ; & l t ; w : p P r & g t ; & l t ; w : t a b s & g t ; & l t ; w : t a b   w : v a l = " n u m "   w : p o s = " 0 " / & g t ; & l t ; / w : t a b s & g t ; & l t ; w : i n d   w : l e f t = " 0 "   w : h a n g i n g = " 2 2 7 " / & g t ; & l t ; / w : p P r & g t ; & l t ; w : r P r & g t ; & l t ; w : r F o n t s   w : a s c i i = " A r i a l "   w : h A n s i = " A r i a l "   w : h i n t = " d e f a u l t " / & g t ; & l t ; w : b / & g t ; & l t ; w : i   w : v a l = " 0 " / & g t ; & l t ; w : c a p s   w : v a l = " 0 " / & g t ; & l t ; w : s t r i k e   w : v a l = " 0 " / & g t ; & l t ; w : d s t r i k e   w : v a l = " 0 " / & g t ; & l t ; w : v a n i s h   w : v a l = " 0 " / & g t ; & l t ; w : c o l o r   w : v a l = " 0 0 0 0 0 0 " / & g t ; & l t ; w : s z   w : v a l = " 2 4 " / & g t ; & l t ; w : s z C s   w : v a l = " 2 4 " / & g t ; & l t ; w : v e r t A l i g n   w : v a l = " b a s e l i n e " / & g t ; & l t ; w 1 4 : s h a d o w   w 1 4 : b l u r R a d = " 0 "   w 1 4 : d i s t = " 0 "   w 1 4 : d i r = " 0 "   w 1 4 : s x = " 0 "   w 1 4 : s y = " 0 "   w 1 4 : k x = " 0 "   w 1 4 : k y = " 0 "   w 1 4 : a l g n = " n o n e " & g t ; & l t ; w 1 4 : s r g b C l r   w 1 4 : v a l = " 0 0 0 0 0 0 " / & g t ; & l t ; / w 1 4 : s h a d o w & g t ; & l t ; w 1 4 : t e x t O u t l i n e   w 1 4 : w = " 0 "   w 1 4 : c a p = " r n d "   w 1 4 : c m p d = " s n g "   w 1 4 : a l g n = " c t r " & g t ; & l t ; w 1 4 : n o F i l l / & g t ; & l t ; w 1 4 : p r s t D a s h   w 1 4 : v a l = " s o l i d " / & g t ; & l t ; w 1 4 : b e v e l / & g t ; & l t ; / w 1 4 : t e x t O u t l i n e & g t ; & l t ; / w : r P r & g t ; & l t ; / w : l v l & g t ; & l t ; w : l v l   w : i l v l = " 2 " & g t ; & l t ; w : s t a r t   w : v a l = " 1 " / & g t ; & l t ; w : n u m F m t   w : v a l = " d e c i m a l " / & g t ; & l t ; w : l v l T e x t   w : v a l = " % 1 . % 2 . % 3 " / & g t ; & l t ; w : l v l J c   w : v a l = " r i g h t " / & g t ; & l t ; w : p P r & g t ; & l t ; w : t a b s & g t ; & l t ; w : t a b   w : v a l = " n u m "   w : p o s = " 0 " / & g t ; & l t ; / w : t a b s & g t ; & l t ; w : i n d   w : l e f t = " 0 "   w : h a n g i n g = " 2 2 7 " / & g t ; & l t ; / w : p P r & g t ; & l t ; w : r P r & g t ; & l t ; w : r F o n t s   w : a s c i i = " A r i a l "   w : h A n s i = " A r i a l "   w : h i n t = " d e f a u l t " / & g t ; & l t ; w : b / & g t ; & l t ; w : i   w : v a l = " 0 " / & g t ; & l t ; w : c a p s   w : v a l = " 0 " / & g t ; & l t ; w : s t r i k e   w : v a l = " 0 " / & g t ; & l t ; w : d s t r i k e   w : v a l = " 0 " / & g t ; & l t ; w : v a n i s h   w : v a l = " 0 " / & g t ; & l t ; w : c o l o r   w : v a l = " 0 0 0 0 0 0 " / & g t ; & l t ; w : s z   w : v a l = " 2 0 " / & g t ; & l t ; w : s z C s   w : v a l = " 2 0 " / & g t ; & l t ; w : u   w : v a l = " n o n e " / & g t ; & l t ; w : v e r t A l i g n   w : v a l = " b a s e l i n e " / & g t ; & l t ; w 1 4 : s h a d o w   w 1 4 : b l u r R a d = " 0 "   w 1 4 : d i s t = " 0 "   w 1 4 : d i r = " 0 "   w 1 4 : s x = " 0 "   w 1 4 : s y = " 0 "   w 1 4 : k x = " 0 "   w 1 4 : k y = " 0 "   w 1 4 : a l g n = " n o n e " & g t ; & l t ; w 1 4 : s r g b C l r   w 1 4 : v a l = " 0 0 0 0 0 0 " / & g t ; & l t ; / w 1 4 : s h a d o w & g t ; & l t ; w 1 4 : t e x t O u t l i n e   w 1 4 : w = " 0 "   w 1 4 : c a p = " r n d "   w 1 4 : c m p d = " s n g "   w 1 4 : a l g n = " c t r " & g t ; & l t ; w 1 4 : n o F i l l / & g t ; & l t ; w 1 4 : p r s t D a s h   w 1 4 : v a l = " s o l i d " / & g t ; & l t ; w 1 4 : b e v e l / & g t ; & l t ; / w 1 4 : t e x t O u t l i n e & g t ; & l t ; / w : r P r & g t ; & l t ; / w : l v l & g t ; & l t ; w : l v l   w : i l v l = " 3 " & g t ; & l t ; w : s t a r t   w : v a l = " 1 " / & g t ; & l t ; w : n u m F m t   w : v a l = " d e c i m a l " / & g t ; & l t ; w : l v l T e x t   w : v a l = " % 1 . % 2 . % 3 . % 4 " / & g t ; & l t ; w : l v l J c   w : v a l = " r i g h t " / & g t ; & l t ; w : p P r & g t ; & l t ; w : t a b s & g t ; & l t ; w : t a b   w : v a l = " n u m "   w : p o s = " 0 " / & g t ; & l t ; / w : t a b s & g t ; & l t ; w : i n d   w : l e f t = " 0 "   w : h a n g i n g = " 2 2 7 " / & g t ; & l t ; / w : p P r & g t ; & l t ; w : r P r & g t ; & l t ; w : r F o n t s   w : a s c i i = " A r i a l "   w : h A n s i = " A r i a l "   w : h i n t = " d e f a u l t " / & g t ; & l t ; w : b   w : v a l = " 0 " / & g t ; & l t ; w : i / & g t ; & l t ; w : c a p s   w : v a l = " 0 " / & g t ; & l t ; w : s t r i k e   w : v a l = " 0 " / & g t ; & l t ; w : d s t r i k e   w : v a l = " 0 " / & g t ; & l t ; w : v a n i s h   w : v a l = " 0 " / & g t ; & l t ; w : c o l o r   w : v a l = " 0 0 0 0 0 0 " / & g t ; & l t ; w : s z   w : v a l = " 2 2 " / & g t ; & l t ; w : v e r t A l i g n   w : v a l = " b a s e l i n e " / & g t ; & l t ; w 1 4 : s h a d o w   w 1 4 : b l u r R a d = " 0 "   w 1 4 : d i s t = " 0 "   w 1 4 : d i r = " 0 "   w 1 4 : s x = " 0 "   w 1 4 : s y = " 0 "   w 1 4 : k x = " 0 "   w 1 4 : k y = " 0 "   w 1 4 : a l g n = " n o n e " & g t ; & l t ; w 1 4 : s r g b C l r   w 1 4 : v a l = " 0 0 0 0 0 0 " / & g t ; & l t ; / w 1 4 : s h a d o w & g t ; & l t ; w 1 4 : t e x t O u t l i n e   w 1 4 : w = " 0 "   w 1 4 : c a p = " r n d "   w 1 4 : c m p d = " s n g "   w 1 4 : a l g n = " c t r " & g t ; & l t ; w 1 4 : n o F i l l / & g t ; & l t ; w 1 4 : p r s t D a s h   w 1 4 : v a l = " s o l i d " / & g t ; & l t ; w 1 4 : b e v e l / & g t ; & l t ; / w 1 4 : t e x t O u t l i n e & g t ; & l t ; / w : r P r & g t ; & l t ; / w : l v l & g t ; & l t ; w : l v l   w : i l v l = " 4 " & g t ; & l t ; w : s t a r t   w : v a l = " 1 " / & g t ; & l t ; w : n u m F m t   w : v a l = " d e c i m a l " / & g t ; & l t ; w : l v l T e x t   w : v a l = " % 1 . % 2 . % 3 . % 4 . % 5 . " / & g t ; & l t ; w : l v l J c   w : v a l = " l e f t " / & g t ; & l t ; w : p P r & g t ; & l t ; w : t a b s & g t ; & l t ; w : t a b   w : v a l = " n u m "   w : p o s = " 0 " / & g t ; & l t ; / w : t a b s & g t ; & l t ; w : i n d   w : l e f t = " 0 "   w : h a n g i n g = " 2 2 7 " / & g t ; & l t ; / w : p P r & g t ; & l t ; w : r P r & g t ; & l t ; w : r F o n t s   w : h i n t = " d e f a u l t " / & g t ; & l t ; w : b   w : v a l = " 0 " / & g t ; & l t ; w : i   w : v a l = " 0 " / & g t ; & l t ; w : s z   w : v a l = " 2 2 " / & g t ; & l t ; / w : r P r & g t ; & l t ; / w : l v l & g t ; & l t ; w : l v l   w : i l v l = " 5 " & g t ; & l t ; w : s t a r t   w : v a l = " 1 " / & g t ; & l t ; w : n u m F m t   w : v a l = " d e c i m a l " / & g t ; & l t ; w : l v l T e x t   w : v a l = " % 1 . % 2 . % 3 . % 4 . % 5 . % 6 . " / & g t ; & l t ; w : l v l J c   w : v a l = " l e f t " / & g t ; & l t ; w : p P r & g t ; & l t ; w : t a b s & g t ; & l t ; w : t a b   w : v a l = " n u m "   w : p o s = " 0 " / & g t ; & l t ; / w : t a b s & g t ; & l t ; w : i n d   w : l e f t = " 0 "   w : h a n g i n g = " 2 2 7 " / & g t ; & l t ; / w : p P r & g t ; & l t ; w : r P r & g t ; & l t ; w : r F o n t s   w : h i n t = " d e f a u l t " / & g t ; & l t ; w : b   w : v a l = " 0 " / & g t ; & l t ; w : i   w : v a l = " 0 " / & g t ; & l t ; w : s z   w : v a l = " 2 2 " / & g t ; & l t ; / w : r P r & g t ; & l t ; / w : l v l & g t ; & l t ; w : l v l   w : i l v l = " 6 " & g t ; & l t ; w : s t a r t   w : v a l = " 1 " / & g t ; & l t ; w : n u m F m t   w : v a l = " d e c i m a l " / & g t ; & l t ; w : l v l T e x t   w : v a l = " % 1 . % 2 . % 3 . % 4 . % 5 . % 6 . % 7 . " / & g t ; & l t ; w : l v l J c   w : v a l = " l e f t " / & g t ; & l t ; w : p P r & g t ; & l t ; w : t a b s & g t ; & l t ; w : t a b   w : v a l = " n u m "   w : p o s = " 0 " / & g t ; & l t ; / w : t a b s & g t ; & l t ; w : i n d   w : l e f t = " 0 "   w : h a n g i n g = " 2 2 7 " / & g t ; & l t ; / w : p P r & g t ; & l t ; w : r P r & g t ; & l t ; w : r F o n t s   w : h i n t = " d e f a u l t " / & g t ; & l t ; w : b   w : v a l = " 0 " / & g t ; & l t ; w : i   w : v a l = " 0 " / & g t ; & l t ; w : s z   w : v a l = " 2 2 " / & g t ; & l t ; / w : r P r & g t ; & l t ; / w : l v l & g t ; & l t ; w : l v l   w : i l v l = " 7 " & g t ; & l t ; w : s t a r t   w : v a l = " 1 " / & g t ; & l t ; w : n u m F m t   w : v a l = " d e c i m a l " / & g t ; & l t ; w : l v l T e x t   w : v a l = " % 1 . % 2 . % 3 . % 4 . % 5 . % 6 . % 7 . % 8 . " / & g t ; & l t ; w : l v l J c   w : v a l = " l e f t " / & g t ; & l t ; w : p P r & g t ; & l t ; w : t a b s & g t ; & l t ; w : t a b   w : v a l = " n u m "   w : p o s = " 0 " / & g t ; & l t ; / w : t a b s & g t ; & l t ; w : i n d   w : l e f t = " 0 "   w : h a n g i n g = " 2 2 7 " / & g t ; & l t ; / w : p P r & g t ; & l t ; w : r P r & g t ; & l t ; w : r F o n t s   w : h i n t = " d e f a u l t " / & g t ; & l t ; w : b   w : v a l = " 0 " / & g t ; & l t ; w : i   w : v a l = " 0 " / & g t ; & l t ; w : s z   w : v a l = " 2 2 " / & g t ; & l t ; / w : r P r & g t ; & l t ; / w : l v l & g t ; & l t ; w : l v l   w : i l v l = " 8 " & g t ; & l t ; w : s t a r t   w : v a l = " 1 " / & g t ; & l t ; w : n u m F m t   w : v a l = " d e c i m a l " / & g t ; & l t ; w : l v l T e x t   w : v a l = " % 1 . % 2 . % 3 . % 4 . % 5 . % 6 . % 7 . % 8 . % 9 . " / & g t ; & l t ; w : l v l J c   w : v a l = " l e f t " / & g t ; & l t ; w : p P r & g t ; & l t ; w : t a b s & g t ; & l t ; w : t a b   w : v a l = " n u m "   w : p o s = " 0 " / & g t ; & l t ; / w : t a b s & g t ; & l t ; w : i n d   w : l e f t = " 0 "   w : h a n g i n g = " 2 2 7 " / & g t ; & l t ; / w : p P r & g t ; & l t ; w : r P r & g t ; & l t ; w : r F o n t s   w : h i n t = " d e f a u l t " / & g t ; & l t ; w : b   w : v a l = " 0 " / & g t ; & l t ; w : i   w : v a l = " 0 " / & g t ; & l t ; w : s z   w : v a l = " 2 2 " / & g t ; & l t ; / w : r P r & g t ; & l t ; / w : l v l & g t ; & l t ; / w : a b s t r a c t N u m & g t ; & l t ; w : a b s t r a c t N u m   w : a b s t r a c t N u m I d = " 5 "   w 1 5 : r e s t a r t N u m b e r i n g A f t e r B r e a k = " 0 " & g t ; & l t ; w : n s i d   w : v a l = " 2 F C 8 4 4 C 6 " / & g t ; & l t ; w : m u l t i L e v e l T y p e   w : v a l = " m u l t i l e v e l " / & g t ; & l t ; w : t m p l   w : v a l = " F 1 E 0 A E C A " / & g t ; & l t ; w : l v l   w : i l v l = " 0 " & g t ; & l t ; w : s t a r t   w : v a l = " 1 " / & g t ; & l t ; w : n u m F m t   w : v a l = " d e c i m a l " / & g t ; & l t ; w : p S t y l e   w : v a l = " H e a d i n g 1 " / & g t ; & l t ; w : l v l T e x t   w : v a l = " % 1 " / & g t ; & l t ; w : l v l J c   w : v a l = " r i g h t " / & g t ; & l t ; w : p P r & g t ; & l t ; w : i n d   w : l e f t = " 0 "   w : h a n g i n g = " 2 2 7 " / & g t ; & l t ; / w : p P r & g t ; & l t ; w : r P r & g t ; & l t ; w : r F o n t s   w : h i n t = " d e f a u l t " / & g t ; & l t ; / w : r P r & g t ; & l t ; / w : l v l & g t ; & l t ; w : l v l   w : i l v l = " 1 " & g t ; & l t ; w : s t a r t   w : v a l = " 1 " / & g t ; & l t ; w : n u m F m t   w : v a l = " d e c i m a l " / & g t ; & l t ; w : p S t y l e   w : v a l = " H e a d i n g 2 " / & g t ; & l t ; w : l v l T e x t   w : v a l = " % 1 . % 2 " / & g t ; & l t ; w : l v l J c   w : v a l = " r i g h t " / & g t ; & l t ; w : p P r & g t ; & l t ; w : i n d   w : l e f t = " 0 "   w : h a n g i n g = " 2 2 7 " / & g t ; & l t ; / w : p P r & g t ; & l t ; w : r P r & g t ; & l t ; w : r F o n t s   w : h i n t = " d e f a u l t " / & g t ; & l t ; / w : r P r & g t ; & l t ; / w : l v l & g t ; & l t ; w : l v l   w : i l v l = " 2 " & g t ; & l t ; w : s t a r t   w : v a l = " 1 " / & g t ; & l t ; w : n u m F m t   w : v a l = " d e c i m a l " / & g t ; & l t ; w : p S t y l e   w : v a l = " H e a d i n g 3 " / & g t ; & l t ; w : l v l T e x t   w : v a l = " % 1 . % 2 . % 3 " / & g t ; & l t ; w : l v l J c   w : v a l = " r i g h t " / & g t ; & l t ; w : p P r & g t ; & l t ; w : i n d   w : l e f t = " 0 "   w : h a n g i n g = " 2 2 7 " / & g t ; & l t ; / w : p P r & g t ; & l t ; w : r P r & g t ; & l t ; w : r F o n t s   w : h i n t = " d e f a u l t " / & g t ; & l t ; / w : r P r & g t ; & l t ; / w : l v l & g t ; & l t ; w : l v l   w : i l v l = " 3 " & g t ; & l t ; w : s t a r t   w : v a l = " 1 " / & g t ; & l t ; w : n u m F m t   w : v a l = " d e c i m a l " / & g t ; & l t ; w : p S t y l e   w : v a l = " H e a d i n g 4 " / & g t ; & l t ; w : l v l T e x t   w : v a l = " % 1 . % 2 . % 3 . % 4 " / & g t ; & l t ; w : l v l J c   w : v a l = " r i g h t " / & g t ; & l t ; w : p P r & g t ; & l t ; w : i n d   w : l e f t = " 0 "   w : h a n g i n g = " 2 2 7 " / & g t ; & l t ; / w : p P r & g t ; & l t ; w : r P r & g t ; & l t ; w : r F o n t s   w : h i n t = " d e f a u l t " / & g t ; & l t ; / w : r P r & g t ; & l t ; / w : l v l & g t ; & l t ; w : l v l   w : i l v l = " 4 " & g t ; & l t ; w : s t a r t   w : v a l = " 1 " / & g t ; & l t ; w : n u m F m t   w : v a l = " d e c i m a l " / & g t ; & l t ; w : p S t y l e   w : v a l = " H e a d i n g 5 " / & g t ; & l t ; w : l v l T e x t   w : v a l = " % 1 . % 2 . % 3 . % 4 . % 5 " / & g t ; & l t ; w : l v l J c   w : v a l = " r i g h t " / & g t ; & l t ; w : p P r & g t ; & l t ; w : i n d   w : l e f t = " 0 "   w : h a n g i n g = " 2 2 7 " / & g t ; & l t ; / w : p P r & g t ; & l t ; w : r P r & g t ; & l t ; w : r F o n t s   w : h i n t = " d e f a u l t " / & g t ; & l t ; / w : r P r & g t ; & l t ; / w : l v l & g t ; & l t ; w : l v l   w : i l v l = " 5 " & g t ; & l t ; w : s t a r t   w : v a l = " 1 " / & g t ; & l t ; w : n u m F m t   w : v a l = " d e c i m a l " / & g t ; & l t ; w : l v l T e x t   w : v a l = " % 1 . % 2 . % 3 . % 4 . % 5 . % 6 " / & g t ; & l t ; w : l v l J c   w : v a l = " l e f t " / & g t ; & l t ; w : p P r & g t ; & l t ; w : t a b s & g t ; & l t ; w : t a b   w : v a l = " n u m "   w : p o s = " 2 8 4 " / & g t ; & l t ; / w : t a b s & g t ; & l t ; w : i n d   w : l e f t = " 0 "   w : h a n g i n g = " 2 2 7 " / & g t ; & l t ; / w : p P r & g t ; & l t ; w : r P r & g t ; & l t ; w : r F o n t s   w : h i n t = " d e f a u l t " / & g t ; & l t ; / w : r P r & g t ; & l t ; / w : l v l & g t ; & l t ; w : l v l   w : i l v l = " 6 " & g t ; & l t ; w : s t a r t   w : v a l = " 1 " / & g t ; & l t ; w : n u m F m t   w : v a l = " d e c i m a l " / & g t ; & l t ; w : l v l T e x t   w : v a l = " % 1 . % 2 . % 3 . % 4 . % 5 . % 6 . % 7 " / & g t ; & l t ; w : l v l J c   w : v a l = " l e f t " / & g t ; & l t ; w : p P r & g t ; & l t ; w : t a b s & g t ; & l t ; w : t a b   w : v a l = " n u m "   w : p o s = " 2 8 4 " / & g t ; & l t ; / w : t a b s & g t ; & l t ; w : i n d   w : l e f t = " 0 "   w : h a n g i n g = " 2 2 7 " / & g t ; & l t ; / w : p P r & g t ; & l t ; w : r P r & g t ; & l t ; w : r F o n t s   w : h i n t = " d e f a u l t " / & g t ; & l t ; / w : r P r & g t ; & l t ; / w : l v l & g t ; & l t ; w : l v l   w : i l v l = " 7 " & g t ; & l t ; w : s t a r t   w : v a l = " 1 " / & g t ; & l t ; w : n u m F m t   w : v a l = " d e c i m a l " / & g t ; & l t ; w : p S t y l e   w : v a l = " H e a d i n g 8 " / & g t ; & l t ; w : l v l T e x t   w : v a l = " % 1 . % 2 . % 3 . % 4 . % 5 . % 6 . % 7 . % 8 " / & g t ; & l t ; w : l v l J c   w : v a l = " l e f t " / & g t ; & l t ; w : p P r & g t ; & l t ; w : t a b s & g t ; & l t ; w : t a b   w : v a l = " n u m "   w : p o s = " 2 8 4 " / & g t ; & l t ; / w : t a b s & g t ; & l t ; w : i n d   w : l e f t = " 0 "   w : h a n g i n g = " 2 2 7 " / & g t ; & l t ; / w : p P r & g t ; & l t ; w : r P r & g t ; & l t ; w : r F o n t s   w : h i n t = " d e f a u l t " / & g t ; & l t ; / w : r P r & g t ; & l t ; / w : l v l & g t ; & l t ; w : l v l   w : i l v l = " 8 " & g t ; & l t ; w : s t a r t   w : v a l = " 1 " / & g t ; & l t ; w : n u m F m t   w : v a l = " d e c i m a l " / & g t ; & l t ; w : l v l T e x t   w : v a l = " % 1 . % 2 . % 3 . % 4 . % 5 . % 6 . % 7 . % 8 . % 9 " / & g t ; & l t ; w : l v l J c   w : v a l = " l e f t " / & g t ; & l t ; w : p P r & g t ; & l t ; w : t a b s & g t ; & l t ; w : t a b   w : v a l = " n u m "   w : p o s = " 2 8 4 " / & g t ; & l t ; / w : t a b s & g t ; & l t ; w : i n d   w : l e f t = " 0 "   w : h a n g i n g = " 2 2 7 " / & g t ; & l t ; / w : p P r & g t ; & l t ; w : r P r & g t ; & l t ; w : r F o n t s   w : h i n t = " d e f a u l t " / & g t ; & l t ; / w : r P r & g t ; & l t ; / w : l v l & g t ; & l t ; / w : a b s t r a c t N u m & g t ; & l t ; w : a b s t r a c t N u m   w : a b s t r a c t N u m I d = " 6 "   w 1 5 : r e s t a r t N u m b e r i n g A f t e r B r e a k = " 0 " & g t ; & l t ; w : n s i d   w : v a l = " 3 A C 0 0 F 4 6 " / & g t ; & l t ; w : m u l t i L e v e l T y p e   w : v a l = " m u l t i l e v e l " / & g t ; & l t ; w : t m p l   w : v a l = " A 9 8 6 1 1 5 8 " / & g t ; & l t ; w : l v l   w : i l v l = " 0 " & g t ; & l t ; w : s t a r t   w : v a l = " 1 " / & g t ; & l t ; w : n u m F m t   w : v a l = " d e c i m a l " / & g t ; & l t ; w : p S t y l e   w : v a l = " L i s t N u m b e r " / & g t ; & l t ; w : l v l T e x t   w : v a l = " % 1 . " / & g t ; & l t ; w : l v l J c   w : v a l = " l e f t " / & g t ; & l t ; w : p P r & g t ; & l t ; w : i n d   w : l e f t = " 7 0 9 "   w : h a n g i n g = " 7 0 9 " / & g t ; & l t ; / w : p P r & g t ; & l t ; w : r P r & g t ; & l t ; w : r F o n t s   w : h i n t = " d e f a u l t " / & g t ; & l t ; / w : r P r & g t ; & l t ; / w : l v l & g t ; & l t ; w : l v l   w : i l v l = " 1 " & g t ; & l t ; w : s t a r t   w : v a l = " 1 " / & g t ; & l t ; w : n u m F m t   w : v a l = " d e c i m a l " / & g t ; & l t ; w : l v l T e x t   w : v a l = " % 1 . % 2 . " / & g t ; & l t ; w : l v l J c   w : v a l = " l e f t " / & g t ; & l t ; w : p P r & g t ; & l t ; w : i n d   w : l e f t = " 7 0 9 "   w : h a n g i n g = " 7 0 9 " / & g t ; & l t ; / w : p P r & g t ; & l t ; w : r P r & g t ; & l t ; w : r F o n t s   w : h i n t = " d e f a u l t " / & g t ; & l t ; / w : r P r & g t ; & l t ; / w : l v l & g t ; & l t ; w : l v l   w : i l v l = " 2 " & g t ; & l t ; w : s t a r t   w : v a l = " 1 " / & g t ; & l t ; w : n u m F m t   w : v a l = " d e c i m a l " / & g t ; & l t ; w : l v l T e x t   w : v a l = " % 1 . % 2 . % 3 . " / & g t ; & l t ; w : l v l J c   w : v a l = " l e f t " / & g t ; & l t ; w : p P r & g t ; & l t ; w : i n d   w : l e f t = " 7 0 9 "   w : h a n g i n g = " 7 0 9 " / & g t ; & l t ; / w : p P r & g t ; & l t ; w : r P r & g t ; & l t ; w : r F o n t s   w : h i n t = " d e f a u l t " / & g t ; & l t ; / w : r P r & g t ; & l t ; / w : l v l & g t ; & l t ; w : l v l   w : i l v l = " 3 " & g t ; & l t ; w : s t a r t   w : v a l = " 1 " / & g t ; & l t ; w : n u m F m t   w : v a l = " d e c i m a l " / & g t ; & l t ; w : l v l T e x t   w : v a l = " % 1 . % 2 . % 3 . % 4 . " / & g t ; & l t ; w : l v l J c   w : v a l = " l e f t " / & g t ; & l t ; w : p P r & g t ; & l t ; w : i n d   w : l e f t = " 7 0 9 "   w : h a n g i n g = " 7 0 9 " / & g t ; & l t ; / w : p P r & g t ; & l t ; w : r P r & g t ; & l t ; w : r F o n t s   w : h i n t = " d e f a u l t " / & g t ; & l t ; / w : r P r & g t ; & l t ; / w : l v l & g t ; & l t ; w : l v l   w : i l v l = " 4 " & g t ; & l t ; w : s t a r t   w : v a l = " 1 " / & g t ; & l t ; w : n u m F m t   w : v a l = " d e c i m a l " / & g t ; & l t ; w : l v l T e x t   w : v a l = " % 1 . % 2 . % 3 . % 4 . % 5 . " / & g t ; & l t ; w : l v l J c   w : v a l = " l e f t " / & g t ; & l t ; w : p P r & g t ; & l t ; w : i n d   w : l e f t = " 7 0 9 "   w : h a n g i n g = " 7 0 9 " / & g t ; & l t ; / w : p P r & g t ; & l t ; w : r P r & g t ; & l t ; w : r F o n t s   w : h i n t = " d e f a u l t " / & g t ; & l t ; / w : r P r & g t ; & l t ; / w : l v l & g t ; & l t ; w : l v l   w : i l v l = " 5 " & g t ; & l t ; w : s t a r t   w : v a l = " 1 " / & g t ; & l t ; w : n u m F m t   w : v a l = " d e c i m a l " / & g t ; & l t ; w : l v l T e x t   w : v a l = " % 1 . % 2 . % 3 . % 4 . % 5 . % 6 . " / & g t ; & l t ; w : l v l J c   w : v a l = " l e f t " / & g t ; & l t ; w : p P r & g t ; & l t ; w : i n d   w : l e f t = " 7 0 9 "   w : h a n g i n g = " 7 0 9 " / & g t ; & l t ; / w : p P r & g t ; & l t ; w : r P r & g t ; & l t ; w : r F o n t s   w : h i n t = " d e f a u l t " / & g t ; & l t ; / w : r P r & g t ; & l t ; / w : l v l & g t ; & l t ; w : l v l   w : i l v l = " 6 " & g t ; & l t ; w : s t a r t   w : v a l = " 1 " / & g t ; & l t ; w : n u m F m t   w : v a l = " d e c i m a l " / & g t ; & l t ; w : l v l T e x t   w : v a l = " % 1 . % 2 . % 3 . % 4 . % 5 . % 6 . % 7 . " / & g t ; & l t ; w : l v l J c   w : v a l = " l e f t " / & g t ; & l t ; w : p P r & g t ; & l t ; w : i n d   w : l e f t = " 7 0 9 "   w : h a n g i n g = " 7 0 9 " / & g t ; & l t ; / w : p P r & g t ; & l t ; w : r P r & g t ; & l t ; w : r F o n t s   w : h i n t = " d e f a u l t " / & g t ; & l t ; / w : r P r & g t ; & l t ; / w : l v l & g t ; & l t ; w : l v l   w : i l v l = " 7 " & g t ; & l t ; w : s t a r t   w : v a l = " 1 " / & g t ; & l t ; w : n u m F m t   w : v a l = " d e c i m a l " / & g t ; & l t ; w : l v l T e x t   w : v a l = " % 1 . % 2 . % 3 . % 4 . % 5 . % 6 . % 7 . % 8 . " / & g t ; & l t ; w : l v l J c   w : v a l = " l e f t " / & g t ; & l t ; w : p P r & g t ; & l t ; w : i n d   w : l e f t = " 7 0 9 "   w : h a n g i n g = " 7 0 9 " / & g t ; & l t ; / w : p P r & g t ; & l t ; w : r P r & g t ; & l t ; w : r F o n t s   w : h i n t = " d e f a u l t " / & g t ; & l t ; / w : r P r & g t ; & l t ; / w : l v l & g t ; & l t ; w : l v l   w : i l v l = " 8 " & g t ; & l t ; w : s t a r t   w : v a l = " 1 " / & g t ; & l t ; w : n u m F m t   w : v a l = " d e c i m a l " / & g t ; & l t ; w : l v l T e x t   w : v a l = " % 1 . % 2 . % 3 . % 4 . % 5 . % 6 . % 7 . % 8 . % 9 . " / & g t ; & l t ; w : l v l J c   w : v a l = " l e f t " / & g t ; & l t ; w : p P r & g t ; & l t ; w : i n d   w : l e f t = " 7 0 9 "   w : h a n g i n g = " 7 0 9 " / & g t ; & l t ; / w : p P r & g t ; & l t ; w : r P r & g t ; & l t ; w : r F o n t s   w : h i n t = " d e f a u l t " / & g t ; & l t ; / w : r P r & g t ; & l t ; / w : l v l & g t ; & l t ; / w : a b s t r a c t N u m & g t ; & l t ; w : a b s t r a c t N u m   w : a b s t r a c t N u m I d = " 7 "   w 1 5 : r e s t a r t N u m b e r i n g A f t e r B r e a k = " 0 " & g t ; & l t ; w : n s i d   w : v a l = " 5 1 3 2 2 9 4 3 " / & g t ; & l t ; w : m u l t i L e v e l T y p e   w : v a l = " m u l t i l e v e l " / & g t ; & l t ; w : t m p l   w : v a l = " A B 7 C 5 2 3 4 " / & g t ; & l t ; w : l v l   w : i l v l = " 0 " & g t ; & l t ; w : s t a r t   w : v a l = " 1 " / & g t ; & l t ; w : n u m F m t   w : v a l = " b u l l e t " / & g t ; & l t ; w : p S t y l e   w : v a l = " L i s t B u l l e t " / & g t ; & l t ; w : l v l T e x t   w : v a l = " ��" / & g t ; & l t ; w : l v l J c   w : v a l = " l e f t " / & g t ; & l t ; w : p P r & g t ; & l t ; w : i n d   w : l e f t = " 2 8 4 "   w : h a n g i n g = " 2 8 4 " / & g t ; & l t ; / w : p P r & g t ; & l t ; w : r P r & g t ; & l t ; w : r F o n t s   w : a s c i i = " S y m b o l "   w : h A n s i = " S y m b o l "   w : h i n t = " d e f a u l t " / & g t ; & l t ; w : c o l o r   w : v a l = " a u t o " / & g t ; & l t ; / w : r P r & g t ; & l t ; / w : l v l & g t ; & l t ; w : l v l   w : i l v l = " 1 " & g t ; & l t ; w : s t a r t   w : v a l = " 1 " / & g t ; & l t ; w : n u m F m t   w : v a l = " b u l l e t " / & g t ; & l t ; w : l v l T e x t   w : v a l = " ��" / & g t ; & l t ; w : l v l J c   w : v a l = " l e f t " / & g t ; & l t ; w : p P r & g t ; & l t ; w : i n d   w : l e f t = " 5 6 7 "   w : h a n g i n g = " 2 8 3 " / & g t ; & l t ; / w : p P r & g t ; & l t ; w : r P r & g t ; & l t ; w : r F o n t s   w : a s c i i = " S y m b o l "   w : h A n s i = " S y m b o l "   w : h i n t = " d e f a u l t " / & g t ; & l t ; w : c o l o r   w : v a l = " a u t o " / & g t ; & l t ; / w : r P r & g t ; & l t ; / w : l v l & g t ; & l t ; w : l v l   w : i l v l = " 2 " & g t ; & l t ; w : s t a r t   w : v a l = " 1 " / & g t ; & l t ; w : n u m F m t   w : v a l = " b u l l e t " / & g t ; & l t ; w : l v l T e x t   w : v a l = " ��" / & g t ; & l t ; w : l v l J c   w : v a l = " l e f t " / & g t ; & l t ; w : p P r & g t ; & l t ; w : t a b s & g t ; & l t ; w : t a b   w : v a l = " n u m "   w : p o s = " 5 6 7 " / & g t ; & l t ; / w : t a b s & g t ; & l t ; w : i n d   w : l e f t = " 8 5 1 "   w : h a n g i n g = " 2 8 4 " / & g t ; & l t ; / w : p P r & g t ; & l t ; w : r P r & g t ; & l t ; w : r F o n t s   w : a s c i i = " S y m b o l "   w : h A n s i = " S y m b o l "   w : h i n t = " d e f a u l t " / & g t ; & l t ; w : c o l o r   w : v a l = " a u t o " / & g t ; & l t ; / w : r P r & g t ; & l t ; / w : l v l & g t ; & l t ; w : l v l   w : i l v l = " 3 " & g t ; & l t ; w : s t a r t   w : v a l = " 1 " / & g t ; & l t ; w : n u m F m t   w : v a l = " b u l l e t " / & g t ; & l t ; w : l v l T e x t   w : v a l = " ��" / & g t ; & l t ; w : l v l J c   w : v a l = " l e f t " / & g t ; & l t ; w : p P r & g t ; & l t ; w : t a b s & g t ; & l t ; w : t a b   w : v a l = " n u m "   w : p o s = " 8 5 1 " / & g t ; & l t ; / w : t a b s & g t ; & l t ; w : i n d   w : l e f t = " 1 1 3 4 "   w : h a n g i n g = " 2 8 3 " / & g t ; & l t ; / w : p P r & g t ; & l t ; w : r P r & g t ; & l t ; w : r F o n t s   w : a s c i i = " S y m b o l "   w : h A n s i = " S y m b o l "   w : h i n t = " d e f a u l t " / & g t ; & l t ; / w : r P r & g t ; & l t ; / w : l v l & g t ; & l t ; w : l v l   w : i l v l = " 4 " & g t ; & l t ; w : s t a r t   w : v a l = " 1 " / & g t ; & l t ; w : n u m F m t   w : v a l = " b u l l e t " / & g t ; & l t ; w : l v l T e x t   w : v a l = " ��" / & g t ; & l t ; w : l v l J c   w : v a l = " l e f t " / & g t ; & l t ; w : p P r & g t ; & l t ; w : t a b s & g t ; & l t ; w : t a b   w : v a l = " n u m "   w : p o s = " 1 1 3 4 " / & g t ; & l t ; / w : t a b s & g t ; & l t ; w : i n d   w : l e f t = " 1 4 1 8 "   w : h a n g i n g = " 2 8 4 " / & g t ; & l t ; / w : p P r & g t ; & l t ; w : r P r & g t ; & l t ; w : r F o n t s   w : a s c i i = " S y m b o l "   w : h A n s i = " S y m b o l "   w : h i n t = " d e f a u l t " / & g t ; & l t ; / w : r P r & g t ; & l t ; / w : l v l & g t ; & l t ; w : l v l   w : i l v l = " 5 " & g t ; & l t ; w : s t a r t   w : v a l = " 1 " / & g t ; & l t ; w : n u m F m t   w : v a l = " b u l l e t " / & g t ; & l t ; w : l v l T e x t   w : v a l = " ��" / & g t ; & l t ; w : l v l J c   w : v a l = " l e f t " / & g t ; & l t ; w : p P r & g t ; & l t ; w : i n d   w : l e f t = " 1 7 0 1 "   w : h a n g i n g = " 2 8 3 " / & g t ; & l t ; / w : p P r & g t ; & l t ; w : r P r & g t ; & l t ; w : r F o n t s   w : a s c i i = " S y m b o l "   w : h A n s i = " S y m b o l "   w : h i n t = " d e f a u l t " / & g t ; & l t ; / w : r P r & g t ; & l t ; / w : l v l & g t ; & l t ; w : l v l   w : i l v l = " 6 " & g t ; & l t ; w : s t a r t   w : v a l = " 1 " / & g t ; & l t ; w : n u m F m t   w : v a l = " b u l l e t " / & g t ; & l t ; w : l v l T e x t   w : v a l = " ��" / & g t ; & l t ; w : l v l J c   w : v a l = " l e f t " / & g t ; & l t ; w : p P r & g t ; & l t ; w : i n d   w : l e f t = " 2 8 4 "   w : h a n g i n g = " 2 8 4 " / & g t ; & l t ; / w : p P r & g t ; & l t ; w : r P r & g t ; & l t ; w : r F o n t s   w : a s c i i = " W i n g d i n g s "   w : h A n s i = " W i n g d i n g s "   w : h i n t = " d e f a u l t " / & g t ; & l t ; / w : r P r & g t ; & l t ; / w : l v l & g t ; & l t ; w : l v l   w : i l v l = " 7 " & g t ; & l t ; w : s t a r t   w : v a l = " 1 " / & g t ; & l t ; w : n u m F m t   w : v a l = " b u l l e t " / & g t ; & l t ; w : l v l T e x t   w : v a l = " ��" / & g t ; & l t ; w : l v l J c   w : v a l = " l e f t " / & g t ; & l t ; w : p P r & g t ; & l t ; w : i n d   w : l e f t = " 2 8 4 "   w : h a n g i n g = " 2 8 4 " / & g t ; & l t ; / w : p P r & g t ; & l t ; w : r P r & g t ; & l t ; w : r F o n t s   w : a s c i i = " S y m b o l "   w : h A n s i = " S y m b o l "   w : h i n t = " d e f a u l t " / & g t ; & l t ; / w : r P r & g t ; & l t ; / w : l v l & g t ; & l t ; w : l v l   w : i l v l = " 8 " & g t ; & l t ; w : s t a r t   w : v a l = " 1 " / & g t ; & l t ; w : n u m F m t   w : v a l = " b u l l e t " / & g t ; & l t ; w : l v l T e x t   w : v a l = " ��" / & g t ; & l t ; w : l v l J c   w : v a l = " l e f t " / & g t ; & l t ; w : p P r & g t ; & l t ; w : i n d   w : l e f t = " 2 8 4 "   w : h a n g i n g = " 2 8 4 " / & g t ; & l t ; / w : p P r & g t ; & l t ; w : r P r & g t ; & l t ; w : r F o n t s   w : a s c i i = " S y m b o l "   w : h A n s i = " S y m b o l "   w : h i n t = " d e f a u l t " / & g t ; & l t ; / w : r P r & g t ; & l t ; / w : l v l & g t ; & l t ; / w : a b s t r a c t N u m & g t ; & l t ; w : a b s t r a c t N u m   w : a b s t r a c t N u m I d = " 8 "   w 1 5 : r e s t a r t N u m b e r i n g A f t e r B r e a k = " 0 " & g t ; & l t ; w : n s i d   w : v a l = " 6 7 7 0 0 4 1 F " / & g t ; & l t ; w : m u l t i L e v e l T y p e   w : v a l = " h y b r i d M u l t i l e v e l " / & g t ; & l t ; w : t m p l   w : v a l = " 8 9 8 C 3 C 8 E " / & g t ; & l t ; w : l v l   w : i l v l = " 0 "   w : t p l c = " 9 0 B 0 1 9 E 8 " & g t ; & l t ; w : s t a r t   w : v a l = " 1 " / & g t ; & l t ; w : n u m F m t   w : v a l = " d e c i m a l " / & g t ; & l t ; w : l v l T e x t   w : v a l = " % 1 : " / & g t ; & l t ; w : l v l J c   w : v a l = " l e f t " / & g t ; & l t ; w : p P r & g t ; & l t ; w : i n d   w : l e f t = " 7 2 0 "   w : h a n g i n g = " 3 6 0 " / & g t ; & l t ; / w : p P r & g t ; & l t ; w : r P r & g t ; & l t ; w : r F o n t s   w : h i n t = " d e f a u l t " / & g t ; & l t ; / w : r P r & g t ; & l t ; / w : l v l & g t ; & l t ; w : l v l   w : i l v l = " 1 "   w : t p l c = " 0 4 0 6 0 0 1 9 "   w : t e n t a t i v e = " 1 " & g t ; & l t ; w : s t a r t   w : v a l = " 1 " / & g t ; & l t ; w : n u m F m t   w : v a l = " l o w e r L e t t e r " / & g t ; & l t ; w : l v l T e x t   w : v a l = " % 2 . " / & g t ; & l t ; w : l v l J c   w : v a l = " l e f t " / & g t ; & l t ; w : p P r & g t ; & l t ; w : i n d   w : l e f t = " 1 4 4 0 "   w : h a n g i n g = " 3 6 0 " / & g t ; & l t ; / w : p P r & g t ; & l t ; / w : l v l & g t ; & l t ; w : l v l   w : i l v l = " 2 "   w : t p l c = " 0 4 0 6 0 0 1 B "   w : t e n t a t i v e = " 1 " & g t ; & l t ; w : s t a r t   w : v a l = " 1 " / & g t ; & l t ; w : n u m F m t   w : v a l = " l o w e r R o m a n " / & g t ; & l t ; w : l v l T e x t   w : v a l = " % 3 . " / & g t ; & l t ; w : l v l J c   w : v a l = " r i g h t " / & g t ; & l t ; w : p P r & g t ; & l t ; w : i n d   w : l e f t = " 2 1 6 0 "   w : h a n g i n g = " 1 8 0 " / & g t ; & l t ; / w : p P r & g t ; & l t ; / w : l v l & g t ; & l t ; w : l v l   w : i l v l = " 3 "   w : t p l c = " 0 4 0 6 0 0 0 F "   w : t e n t a t i v e = " 1 " & g t ; & l t ; w : s t a r t   w : v a l = " 1 " / & g t ; & l t ; w : n u m F m t   w : v a l = " d e c i m a l " / & g t ; & l t ; w : l v l T e x t   w : v a l = " % 4 . " / & g t ; & l t ; w : l v l J c   w : v a l = " l e f t " / & g t ; & l t ; w : p P r & g t ; & l t ; w : i n d   w : l e f t = " 2 8 8 0 "   w : h a n g i n g = " 3 6 0 " / & g t ; & l t ; / w : p P r & g t ; & l t ; / w : l v l & g t ; & l t ; w : l v l   w : i l v l = " 4 "   w : t p l c = " 0 4 0 6 0 0 1 9 "   w : t e n t a t i v e = " 1 " & g t ; & l t ; w : s t a r t   w : v a l = " 1 " / & g t ; & l t ; w : n u m F m t   w : v a l = " l o w e r L e t t e r " / & g t ; & l t ; w : l v l T e x t   w : v a l = " % 5 . " / & g t ; & l t ; w : l v l J c   w : v a l = " l e f t " / & g t ; & l t ; w : p P r & g t ; & l t ; w : i n d   w : l e f t = " 3 6 0 0 "   w : h a n g i n g = " 3 6 0 " / & g t ; & l t ; / w : p P r & g t ; & l t ; / w : l v l & g t ; & l t ; w : l v l   w : i l v l = " 5 "   w : t p l c = " 0 4 0 6 0 0 1 B "   w : t e n t a t i v e = " 1 " & g t ; & l t ; w : s t a r t   w : v a l = " 1 " / & g t ; & l t ; w : n u m F m t   w : v a l = " l o w e r R o m a n " / & g t ; & l t ; w : l v l T e x t   w : v a l = " % 6 . " / & g t ; & l t ; w : l v l J c   w : v a l = " r i g h t " / & g t ; & l t ; w : p P r & g t ; & l t ; w : i n d   w : l e f t = " 4 3 2 0 "   w : h a n g i n g = " 1 8 0 " / & g t ; & l t ; / w : p P r & g t ; & l t ; / w : l v l & g t ; & l t ; w : l v l   w : i l v l = " 6 "   w : t p l c = " 0 4 0 6 0 0 0 F "   w : t e n t a t i v e = " 1 " & g t ; & l t ; w : s t a r t   w : v a l = " 1 " / & g t ; & l t ; w : n u m F m t   w : v a l = " d e c i m a l " / & g t ; & l t ; w : l v l T e x t   w : v a l = " % 7 . " / & g t ; & l t ; w : l v l J c   w : v a l = " l e f t " / & g t ; & l t ; w : p P r & g t ; & l t ; w : i n d   w : l e f t = " 5 0 4 0 "   w : h a n g i n g = " 3 6 0 " / & g t ; & l t ; / w : p P r & g t ; & l t ; / w : l v l & g t ; & l t ; w : l v l   w : i l v l = " 7 "   w : t p l c = " 0 4 0 6 0 0 1 9 "   w : t e n t a t i v e = " 1 " & g t ; & l t ; w : s t a r t   w : v a l = " 1 " / & g t ; & l t ; w : n u m F m t   w : v a l = " l o w e r L e t t e r " / & g t ; & l t ; w : l v l T e x t   w : v a l = " % 8 . " / & g t ; & l t ; w : l v l J c   w : v a l = " l e f t " / & g t ; & l t ; w : p P r & g t ; & l t ; w : i n d   w : l e f t = " 5 7 6 0 "   w : h a n g i n g = " 3 6 0 " / & g t ; & l t ; / w : p P r & g t ; & l t ; / w : l v l & g t ; & l t ; w : l v l   w : i l v l = " 8 "   w : t p l c = " 0 4 0 6 0 0 1 B "   w : t e n t a t i v e = " 1 " & g t ; & l t ; w : s t a r t   w : v a l = " 1 " / & g t ; & l t ; w : n u m F m t   w : v a l = " l o w e r R o m a n " / & g t ; & l t ; w : l v l T e x t   w : v a l = " % 9 . " / & g t ; & l t ; w : l v l J c   w : v a l = " r i g h t " / & g t ; & l t ; w : p P r & g t ; & l t ; w : i n d   w : l e f t = " 6 4 8 0 "   w : h a n g i n g = " 1 8 0 " / & g t ; & l t ; / w : p P r & g t ; & l t ; / w : l v l & g t ; & l t ; / w : a b s t r a c t N u m & g t ; & l t ; w : a b s t r a c t N u m   w : a b s t r a c t N u m I d = " 9 "   w 1 5 : r e s t a r t N u m b e r i n g A f t e r B r e a k = " 0 " & g t ; & l t ; w : n s i d   w : v a l = " 6 A 6 F 7 3 5 2 " / & g t ; & l t ; w : m u l t i L e v e l T y p e   w : v a l = " m u l t i l e v e l " / & g t ; & l t ; w : t m p l   w : v a l = " 9 A 5 E A 9 6 8 " / & g t ; & l t ; w : l v l   w : i l v l = " 0 " & g t ; & l t ; w : s t a r t   w : v a l = " 1 " / & g t ; & l t ; w : n u m F m t   w : v a l = " d e c i m a l " / & g t ; & l t ; w : p S t y l e   w : v a l = " A p p e n d i x - H e a d i n g 1 " / & g t ; & l t ; w : s u f f   w : v a l = " s p a c e " / & g t ; & l t ; w : l v l T e x t   w : v a l = " A p p e n d i x   % 1 : " / & g t ; & l t ; w : l v l J c   w : v a l = " l e f t " / & g t ; & l t ; w : p P r & g t ; & l t ; w : i n d   w : l e f t = " 0 "   w : f i r s t L i n e = " 0 " / & g t ; & l t ; / w : p P r & g t ; & l t ; w : r P r & g t ; & l t ; w : r F o n t s   w : h i n t = " d e f a u l t " / & g t ; & l t ; w : c o l o r   w : v a l = " a u t o " / & g t ; & l t ; / w : r P r & g t ; & l t ; / w : l v l & g t ; & l t ; w : l v l   w : i l v l = " 1 " & g t ; & l t ; w : s t a r t   w : v a l = " 1 " / & g t ; & l t ; w : n u m F m t   w : v a l = " l o w e r L e t t e r " / & g t ; & l t ; w : l v l T e x t   w : v a l = " % 2 . " / & g t ; & l t ; w : l v l J c   w : v a l = " l e f t " / & g t ; & l t ; w : p P r & g t ; & l t ; w : i n d   w : l e f t = " 1 4 4 0 "   w : h a n g i n g = " 3 6 0 " / & g t ; & l t ; / w : p P r & g t ; & l t ; w : r P r & g t ; & l t ; w : r F o n t s   w : h i n t = " d e f a u l t " / & g t ; & l t ; / w : r P r & g t ; & l t ; / w : l v l & g t ; & l t ; w : l v l   w : i l v l = " 2 " & g t ; & l t ; w : s t a r t   w : v a l = " 1 " / & g t ; & l t ; w : n u m F m t   w : v a l = " l o w e r R o m a n " / & g t ; & l t ; w : l v l T e x t   w : v a l = " % 3 . " / & g t ; & l t ; w : l v l J c   w : v a l = " r i g h t " / & g t ; & l t ; w : p P r & g t ; & l t ; w : i n d   w : l e f t = " 2 1 6 0 "   w : h a n g i n g = " 1 8 0 " / & g t ; & l t ; / w : p P r & g t ; & l t ; w : r P r & g t ; & l t ; w : r F o n t s   w : h i n t = " d e f a u l t " / & g t ; & l t ; / w : r P r & g t ; & l t ; / w : l v l & g t ; & l t ; w : l v l   w : i l v l = " 3 " & g t ; & l t ; w : s t a r t   w : v a l = " 1 " / & g t ; & l t ; w : n u m F m t   w : v a l = " d e c i m a l " / & g t ; & l t ; w : l v l T e x t   w : v a l = " % 4 . " / & g t ; & l t ; w : l v l J c   w : v a l = " l e f t " / & g t ; & l t ; w : p P r & g t ; & l t ; w : i n d   w : l e f t = " 2 8 8 0 "   w : h a n g i n g = " 3 6 0 " / & g t ; & l t ; / w : p P r & g t ; & l t ; w : r P r & g t ; & l t ; w : r F o n t s   w : h i n t = " d e f a u l t " / & g t ; & l t ; / w : r P r & g t ; & l t ; / w : l v l & g t ; & l t ; w : l v l   w : i l v l = " 4 " & g t ; & l t ; w : s t a r t   w : v a l = " 1 " / & g t ; & l t ; w : n u m F m t   w : v a l = " l o w e r L e t t e r " / & g t ; & l t ; w : l v l T e x t   w : v a l = " % 5 . " / & g t ; & l t ; w : l v l J c   w : v a l = " l e f t " / & g t ; & l t ; w : p P r & g t ; & l t ; w : i n d   w : l e f t = " 3 6 0 0 "   w : h a n g i n g = " 3 6 0 " / & g t ; & l t ; / w : p P r & g t ; & l t ; w : r P r & g t ; & l t ; w : r F o n t s   w : h i n t = " d e f a u l t " / & g t ; & l t ; / w : r P r & g t ; & l t ; / w : l v l & g t ; & l t ; w : l v l   w : i l v l = " 5 " & g t ; & l t ; w : s t a r t   w : v a l = " 1 " / & g t ; & l t ; w : n u m F m t   w : v a l = " l o w e r R o m a n " / & g t ; & l t ; w : l v l T e x t   w : v a l = " % 6 . " / & g t ; & l t ; w : l v l J c   w : v a l = " r i g h t " / & g t ; & l t ; w : p P r & g t ; & l t ; w : i n d   w : l e f t = " 4 3 2 0 "   w : h a n g i n g = " 1 8 0 " / & g t ; & l t ; / w : p P r & g t ; & l t ; w : r P r & g t ; & l t ; w : r F o n t s   w : h i n t = " d e f a u l t " / & g t ; & l t ; / w : r P r & g t ; & l t ; / w : l v l & g t ; & l t ; w : l v l   w : i l v l = " 6 " & g t ; & l t ; w : s t a r t   w : v a l = " 1 " / & g t ; & l t ; w : n u m F m t   w : v a l = " d e c i m a l " / & g t ; & l t ; w : l v l T e x t   w : v a l = " % 7 . " / & g t ; & l t ; w : l v l J c   w : v a l = " l e f t " / & g t ; & l t ; w : p P r & g t ; & l t ; w : i n d   w : l e f t = " 5 0 4 0 "   w : h a n g i n g = " 3 6 0 " / & g t ; & l t ; / w : p P r & g t ; & l t ; w : r P r & g t ; & l t ; w : r F o n t s   w : h i n t = " d e f a u l t " / & g t ; & l t ; / w : r P r & g t ; & l t ; / w : l v l & g t ; & l t ; w : l v l   w : i l v l = " 7 " & g t ; & l t ; w : s t a r t   w : v a l = " 1 " / & g t ; & l t ; w : n u m F m t   w : v a l = " l o w e r L e t t e r " / & g t ; & l t ; w : l v l T e x t   w : v a l = " % 8 . " / & g t ; & l t ; w : l v l J c   w : v a l = " l e f t " / & g t ; & l t ; w : p P r & g t ; & l t ; w : i n d   w : l e f t = " 5 7 6 0 "   w : h a n g i n g = " 3 6 0 " / & g t ; & l t ; / w : p P r & g t ; & l t ; w : r P r & g t ; & l t ; w : r F o n t s   w : h i n t = " d e f a u l t " / & g t ; & l t ; / w : r P r & g t ; & l t ; / w : l v l & g t ; & l t ; w : l v l   w : i l v l = " 8 " & g t ; & l t ; w : s t a r t   w : v a l = " 1 " / & g t ; & l t ; w : n u m F m t   w : v a l = " l o w e r R o m a n " / & g t ; & l t ; w : l v l T e x t   w : v a l = " % 9 . " / & g t ; & l t ; w : l v l J c   w : v a l = " r i g h t " / & g t ; & l t ; w : p P r & g t ; & l t ; w : i n d   w : l e f t = " 6 4 8 0 "   w : h a n g i n g = " 1 8 0 " / & g t ; & l t ; / w : p P r & g t ; & l t ; w : r P r & g t ; & l t ; w : r F o n t s   w : h i n t = " d e f a u l t " / & g t ; & l t ; / w : r P r & g t ; & l t ; / w : l v l & g t ; & l t ; / w : a b s t r a c t N u m & g t ; & l t ; w : n u m   w : n u m I d = " 1 " & g t ; & l t ; w : a b s t r a c t N u m I d   w : v a l = " 5 " / & g t ; & l t ; / w : n u m & g t ; & l t ; w : n u m   w : n u m I d = " 2 " & g t ; & l t ; w : a b s t r a c t N u m I d   w : v a l = " 5 " / & g t ; & l t ; / w : n u m & g t ; & l t ; w : n u m   w : n u m I d = " 3 " & g t ; & l t ; w : a b s t r a c t N u m I d   w : v a l = " 6 " / & g t ; & l t ; / w : n u m & g t ; & l t ; w : n u m   w : n u m I d = " 4 " & g t ; & l t ; w : a b s t r a c t N u m I d   w : v a l = " 7 " / & g t ; & l t ; / w : n u m & g t ; & l t ; w : n u m   w : n u m I d = " 5 " & g t ; & l t ; w : a b s t r a c t N u m I d   w : v a l = " 3 " / & g t ; & l t ; / w : n u m & g t ; & l t ; w : n u m   w : n u m I d = " 6 " & g t ; & l t ; w : a b s t r a c t N u m I d   w : v a l = " 9 " / & g t ; & l t ; / w : n u m & g t ; & l t ; w : n u m   w : n u m I d = " 7 " & g t ; & l t ; w : a b s t r a c t N u m I d   w : v a l = " 4 " / & g t ; & l t ; / w : n u m & g t ; & l t ; w : n u m   w : n u m I d = " 8 " & g t ; & l t ; w : a b s t r a c t N u m I d   w : v a l = " 2 " / & g t ; & l t ; / w : n u m & g t ; & l t ; w : n u m   w : n u m I d = " 9 " & g t ; & l t ; w : a b s t r a c t N u m I d   w : v a l = " 8 " / & g t ; & l t ; / w : n u m & g t ; & l t ; w : n u m   w : n u m I d = " 1 0 " & g t ; & l t ; w : a b s t r a c t N u m I d   w : v a l = " 1 " / & g t ; & l t ; / w : n u m & g t ; & l t ; w : n u m   w : n u m I d = " 1 1 " & g t ; & l t ; w : a b s t r a c t N u m I d   w : v a l = " 0 " / & g t ; & l t ; / w : n u m & g t ; & l t ; w : n u m   w : n u m I d = " 1 2 " & g t ; & l t ; w : a b s t r a c t N u m I d   w : v a l = " 5 " / & g t ; & l t ; / w : n u m & g t ; & l t ; w : n u m   w : n u m I d = " 1 3 " & g t ; & l t ; w : a b s t r a c t N u m I d   w : v a l = " 5 " / & g t ; & l t ; / w : n u m & g t ; & l t ; w : n u m   w : n u m I d = " 1 4 " & g t ; & l t ; w : a b s t r a c t N u m I d   w : v a l = " 5 " / & g t ; & l t ; / w : n u m & g t ; & l t ; w : n u m   w : n u m I d = " 1 5 " & g t ; & l t ; w : a b s t r a c t N u m I d   w : v a l = " 5 " / & g t ; & l t ; / w : n u m & g t ; & l t ; w : n u m   w : n u m I d = " 1 6 " & g t ; & l t ; w : a b s t r a c t N u m I d   w : v a l = " 5 " / & g t ; & l t ; / w : n u m & g t ; & l t ; w : n u m   w : n u m I d = " 1 7 " & g t ; & l t ; w : a b s t r a c t N u m I d   w : v a l = " 6 " / & g t ; & l t ; w : l v l O v e r r i d e 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 w : v a l = " 5 " / & g t ; & l t ; / w : n u m & g t ; & l t ; w : n u m I d M a c A t C l e a n u p   w : v a l = " 9 " / & g t ; & l t ; / w : n u m b e r i n g & g t ; & l t ; / p k g : x m l D a t a & g t ; & l t ; / p k g : p a r t & g t ; & l t ; / p k g : p a c k a g e & g t ;  
 < / F i r m >  
     < A d d r e s s 1 > S o r t e m o s e v e j   1 9 < / A d d r e s s 1 >  
     < P o s t a l D i s t r i c t > 3 4 5 0   A l l e r � d < / P o s t a l D i s t r i c t >  
     < C o u n t r y >   < / C o u n t r y >  
     < T e l e p h o n e > + 4 5   4 8 1 0   4 2 0 0 < / T e l e p h o n e >  
     < F a x > + 4 5   4 8 1 0   4 3 0 0 < / F a x >  
     < E m a i l > n i r a s @ n i r a s . d k < / E m a i l >  
     < R e g > C V R - n r .   3 7 2 9 5 7 2 8 < / R e g >  
     < F R I > F R I ,   F I D I C < / F R I >  
     < W e b A d d r e s s > w w w . n i r a s . d k < / W e b A d d r e s s >  
 < / a d d r e s s > 
</file>

<file path=customXml/item7.xml>��< ? x m l   v e r s i o n = " 1 . 0 "   e n c o d i n g = " u t f - 1 6 " ? > < l o g o   x m l n s = " h t t p : / / n i r a s / t e m p l a t e s / l o g o " >  
     < i m a g e > A Q A A A H Q A A A B f A A A A 4 f v / / 8 Q A A A A B / P / / m Q s A A D d / / / / t F w A A H 4 P / / y B F T U Y A A A E A 0 A U A A C s A A A A D A A A A D Q A A A F g A A A A A A A A A A A Q A A A A D A A B A A Q A A 8 A A A A E E A Z A B v A G I A Z Q A g A F M A e Q B z A H Q A Z Q B t A H M A A A A R A A A A D A A A A A g A A A A S A A A A D A A A A A E A A A A K A A A A E A A A A A A A A A A A A A A A D A A A A B A A A A A A A A A A A A A A A A k A A A A Q A A A A j Q M A A B 0 B A A A L A A A A E A A A A C 8 B A A B f A A A A E w A A A A w A A A A C A A A A J w A A A B g A A A A B A A A A A A A A A L c N G A A A A A A A J Q A A A A w A A A A B A A A A X w A A A D Q A A A A C A A A A L A A A A A A A A A A s A A A A A A A A A A U A A A A A A A A A A A A A A A A A A A A A A A A A A A A A A C U A A A A M A A A A A g A A A F s A A A B Q A A A A X g A A A O / 7 / / 9 0 A A A A A f z / / w E A A A A L A A A A C w A A A E g B 6 v M u A d D z H A H Q 8 x w B A f Q r A Q H 0 L A H j 8 0 o B A f R Z A Q H 0 W Q H Q 8 0 k B 0 P N I A e r z E w A A A A w A A A A C A A A A W w A A A D g A A A B 3 A A A A 7 / v / / 3 4 A A A A B / P / / A Q A A A A U A A A A F A A A A Z w E B 9 H g B A f R 4 A d D z Z w H Q 8 2 c B A f Q T A A A A D A A A A A I A A A A 7 A A A A C A A A A B s A A A A Q A A A A v g E A A N 7 z / / 9 Y A A A A u A A A A I E A A A D v + / / / l g A A A A H 8 / / 8 n A A A A v g H S 8 7 A B z / O l A c / z n A H P 8 4 Y B 0 P O G A d D z h g E B 9 I Y B A f S G A Q H 0 l Q E B 9 J U B A f S V A Q H 0 m A H Z 8 5 g B 2 f O Y A d n z m A H Z 8 5 4 B 2 f O i A d n z q A H Z 8 6 w B 2 / O t A d / z r Q H j 8 6 s B 6 P O d A e j z n Q H w 8 5 0 B 8 P O d A f D z r Q E B 9 K 0 B A f S t A Q H 0 v g E B 9 L 4 B A f S + A Q H 0 s g H v 8 7 I B 7 / O y A e / z s g H v 8 7 8 B 7 P O + A d 7 z P A A A A A g A A A A + A A A A G A A A A J + G A Q C f h g E A Y X n + / 2 F 5 / v 8 T A A A A D A A A A A I A A A A 7 A A A A C A A A A B s A A A A Q A A A A + A E A A N D z / / 9 Y A A A A 9 A A A A J c A A A D t + / / / s Q A A A A H 8 / / 8 2 A A A A 3 w H Q 8 9 8 B 0 P P f A d D z 3 w H Q 8 9 0 B 0 / P V A e P z y g H a 8 8 c B z / P G A c n z x g H J 8 8 Y B y f P G A c n z x g H f 8 8 Y B 3 / P G A d / z x g H f 8 8 g B 6 P P P A e / z y A H + 8 8 c B A f T H A Q H 0 1 w E B 9 N c B A f T X A Q H 0 3 A H 3 8 9 w B 9 / P c A f f z 3 A H 3 8 9 w B 9 / P c A f f z 5 A H 6 8 + w B + v P s A f r z 7 A H s 8 + w B 7 P P s A e z z 7 A H s 8 + g B 7 f P j A e v z 6 w H c 8 + s B 3 P P r A d z z A A I B 9 A A C A f Q A A g H 0 E A I B 9 B A C A f Q Q A g H 0 E A I B 9 A 4 C / P M E A u f z + g H T 8 / g B 0 P P 4 A d D z P A A A A A g A A A A + A A A A G A A A A J + G A Q C f h g E A Y X n + / 2 F 5 / v 8 T A A A A D A A A A A I A A A A 7 A A A A C A A A A B s A A A A Q A A A A L w I A A O H z / / 9 Y A A A A x A A A A L E A A A D v + / / / x A A A A A L 8 / / 8 q A A A A K g L h 8 y c C 3 / M n A t 3 z J w L a 8 y s C 2 f M 0 A t n z P A L Z 8 0 c C 2 / N H A t v z R w L P 8 0 c C z / N H A s / z R w L P 8 z s C z v M u A s 7 z K g L O 8 x Q C z v M V A t / z F Q L v 8 y k C 7 / M y A u / z N g L v 8 z k C 8 P M 5 A v P z O g L 2 8 z M C 9 / M q A v f z I A L 3 8 x c C 9 f M X A v X z F w I B 9 B c C A f Q X A g H 0 F w I B 9 C Q C A / Q u A g P 0 M w I D 9 E s C B P R L A v L z S w L g 8 z c C 4 f M v A u H z P A A A A A g A A A A + A A A A G A A A A J + G A Q C f h g E A Y X n + / 2 F 5 / v 8 T A A A A D A A A A A I A A A A 7 A A A A C A A A A B s A A A A Q A A A A 0 Q E A A M v z / / 9 Y A A A A T A A A A J o A A A D h + / / / p Q A A A O / 7 / / 8 M A A A A 0 w H A 8 9 4 B t P P s A b T z 7 A G k 8 + w B p P P s A a T z 1 w G n 8 8 8 B u f P Q A c P z 0 A H G 8 9 A B y f P R A c v z P Q A A A A g A A A A 8 A A A A C A A A A D 4 A A A A Y A A A A n 4 Y B A J + G A Q B h e f 7 / Y X n + / y g A A A A M A A A A A Q A A A C g A A A A M A A A A A g A A A A 4 A A A A U A A A A A A A A A B A A A A A U A A A A < / i m a g e >  
 < / l o g o > 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1 6 " ? > < l a b e l s   x m l n s = " h t t p : / / n i r a s / t e m p l a t e s / l a b e l s " >  
     < D a t e > D a t o < / D a t e >  
     < F a x > F a x < / F a x >  
     < C o m p a n y > F i r m a < / C o m p a n y >  
     < D i s t r i b u t i o n > F o r d e l i n g < / D i s t r i b u t i o n >  
     < A p p r o v e d > G o d k e n d t < / A p p r o v e d >  
     < E n c l o s e d P l e a s e F i n d > H e r m e d   f r e m s e n d e s < / E n c l o s e d P l e a s e F i n d >  
     < A s A g r e e d > I f � l g e   a f t a l e < / A s A g r e e d >  
     < Y o u r s F a i t h f u l l y > M e d   v e n l i g   h i l s e n < / Y o u r s F a i t h f u l l y >  
     < R e c i p i e n t > M o d t a g e r < / R e c i p i e n t >  
     < P a r t i c i p a n t s > M � d e d e l t a g e r e < / P a r t i c i p a n t s >  
     < D a t e P l a c e O f M e e t i n g > M � d e t i d / - s t e d < / D a t e P l a c e O f M e e t i n g >  
     < T i m e > M � d e t i d < / T i m e >  
     < N e x t M e e t i n g > N � s t e   m � d e < / N e x t M e e t i n g >  
     < R e v i s i o n > R e v i s i o n < / R e v i s i o n >  
     < F o r Y o u r A p p r o v a l > T i l   g o d k e n d e l s e < / F o r Y o u r A p p r o v a l >  
     < F o r Y o u r I n f o r m a t i o n > T i l   o r i e n t e r i n g < / F o r Y o u r I n f o r m a t i o n >  
     < Y o u r C o m m e n t s P l e a s e > T i l   u d t a l e l s e < / Y o u r C o m m e n t s P l e a s e >  
     < D r a f t > U d k a s t < / D r a f t >  
     < I f E r r o r I n T r a n s m i s s i o n P l e a s e C a l l > V e d   f e j l   i   f o r s e n d e l s e n ,   r i n g   v e n l i g s t   t i l < / I f E r r o r I n T r a n s m i s s i o n P l e a s e C a l l >  
     < P l e a s e R e t u r n > � n s k e s   r e t u r < / P l e a s e R e t u r n >  
     < N u m b e r O f P a g e s > A n t a l   s i d e r < / N u m b e r O f P a g e s >  
     < D e l i v e r y N o t e > F � l g e s e d d e l < / D e l i v e r y N o t e >  
     < M i n u t e s O f M e e t i n g > M � d e r e f e r a t < / M i n u t e s O f M e e t i n g >  
     < N o t e > N o t a t < / N o t e >  
     < P r o j e c t N o > P r o j e k t   I D < / P r o j e c t N o >  
     < D o c u m e n t N o > D o k u m e n t   I D < / D o c u m e n t N o >  
     < V e r s i o n > V e r s i o n < / V e r s i o n >  
     < T > T < / T >  
     < F > F < / F >  
     < E > E < / E >  
     < D > D < / D >  
     < W > W < / W >  
     < J a n u a r y > j a n u a r < / J a n u a r y >  
     < F e b r u a r y > f e b r u a r < / F e b r u a r y >  
     < M a r c h > m a r t s < / M a r c h >  
     < A p r i l > a p r i l < / A p r i l >  
     < M a y > m a j < / M a y >  
     < J u n e > j u n i < / J u n e >  
     < J u l y > j u l i < / J u l y >  
     < A u g u s t > a u g u s t < / A u g u s t >  
     < S e p t e m b e r > s e p t e m b e r < / S e p t e m b e r >  
     < O c t o b e r > o k t o b e r < / O c t o b e r >  
     < N o v e m b e r > n o v e m b e r < / N o v e m b e r >  
     < D e c e m b e r > d e c e m b e r < / D e c e m b e r >  
     < M i n u t e T a k e r > R e f e r e n t < / M i n u t e T a k e r >  
     < A b s e n t > F r a v � r e n d e < / A b s e n t >  
     < C o n t a c t > K o n t a k t < / C o n t a c t >  
     < P r o j e c t > P r o j e k t < / P r o j e c t >  
     < C o n t e n t s > I n d h o l d   < / C o n t e n t s >  
     < A p p e n d i x > B i l a g < / A p p e n d i x >  
     < P r e p a r e d B y > U d a r b e j d e t   a f < / P r e p a r e d B y >  
     < V e r i f i e d B y > K o n t r o l l e r e t   a f < / V e r i f i e d B y >  
     < A p p r o v e d B y > G o d k e n d t   a f < / A p p r o v e d B y >  
     < P a g e > S i d e < / P a g e >  
     < A t t n > A t t . < / A t t n >  
     < V e r > V e r . < / V e r >  
     < M > M < / M >  
     < C l i e n t > K u n d e < / C l i e n t >  
     < M e e t i n g S u b j e c t > M � d e e m n e < / M e e t i n g S u b j e c t >  
     < M e m o > M e m o < / M e m o >  
     < T o > T i l < / T o >  
     < C o p y > K o p i < / C o p y >  
     < F r o m > F r a < / F r o m >  
     < F i g u r e > F i g u r < / F i g u r e >  
     < T e l e p h o n e > T e l e f o n < / T e l e p h o n e >  
     < T e n d e r > T i l b u d < / T e n d e r >  
     < B i d F o r > T i l b u d   f o r < / B i d F o r >  
     < E O I > P Q < / E O I >  
     < A g e n d a > D a g s o r d e n < / A g e n d a >  
     < T a b l e > T a b e l < / T a b l e >  
     < M o d i f i e d / >  
 < / l a b e l s > 
</file>

<file path=customXml/itemProps1.xml><?xml version="1.0" encoding="utf-8"?>
<ds:datastoreItem xmlns:ds="http://schemas.openxmlformats.org/officeDocument/2006/customXml" ds:itemID="{50AF6B20-8490-45D9-9988-D60DC9DD4170}">
  <ds:schemaRefs>
    <ds:schemaRef ds:uri="http://schemas.microsoft.com/office/2006/metadata/properties"/>
    <ds:schemaRef ds:uri="http://schemas.microsoft.com/office/2006/documentManagement/types"/>
    <ds:schemaRef ds:uri="http://purl.org/dc/elements/1.1/"/>
    <ds:schemaRef ds:uri="http://schemas.openxmlformats.org/package/2006/metadata/core-properties"/>
    <ds:schemaRef ds:uri="36389baf-d775-4142-9ba9-987d54fbb0d5"/>
    <ds:schemaRef ds:uri="http://schemas.microsoft.com/office/infopath/2007/PartnerControls"/>
    <ds:schemaRef ds:uri="dcccffd1-5258-4417-8e6f-5b2707f6d439"/>
    <ds:schemaRef ds:uri="http://purl.org/dc/terms/"/>
    <ds:schemaRef ds:uri="691b2a39-4aba-4a82-b77b-10574cd9a85e"/>
    <ds:schemaRef ds:uri="http://www.w3.org/XML/1998/namespace"/>
    <ds:schemaRef ds:uri="http://purl.org/dc/dcmitype/"/>
  </ds:schemaRefs>
</ds:datastoreItem>
</file>

<file path=customXml/itemProps10.xml><?xml version="1.0" encoding="utf-8"?>
<ds:datastoreItem xmlns:ds="http://schemas.openxmlformats.org/officeDocument/2006/customXml" ds:itemID="{04A1DFBF-9A1F-4D2E-9F33-1130CC9F55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389baf-d775-4142-9ba9-987d54fbb0d5"/>
    <ds:schemaRef ds:uri="691b2a39-4aba-4a82-b77b-10574cd9a85e"/>
    <ds:schemaRef ds:uri="dcccffd1-5258-4417-8e6f-5b2707f6d4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1.xml><?xml version="1.0" encoding="utf-8"?>
<ds:datastoreItem xmlns:ds="http://schemas.openxmlformats.org/officeDocument/2006/customXml" ds:itemID="{779FD1CC-3117-4DB2-9F83-196C9ACAE47C}">
  <ds:schemaRefs>
    <ds:schemaRef ds:uri="http://schemas.microsoft.com/sharepoint/events"/>
  </ds:schemaRefs>
</ds:datastoreItem>
</file>

<file path=customXml/itemProps12.xml><?xml version="1.0" encoding="utf-8"?>
<ds:datastoreItem xmlns:ds="http://schemas.openxmlformats.org/officeDocument/2006/customXml" ds:itemID="{600C4707-56BC-4971-B092-0F104308FF90}">
  <ds:schemaRefs>
    <ds:schemaRef ds:uri="http://schemas.openxmlformats.org/officeDocument/2006/bibliography"/>
  </ds:schemaRefs>
</ds:datastoreItem>
</file>

<file path=customXml/itemProps2.xml><?xml version="1.0" encoding="utf-8"?>
<ds:datastoreItem xmlns:ds="http://schemas.openxmlformats.org/officeDocument/2006/customXml" ds:itemID="{51D9B31C-0FB2-4A7D-8784-0E2896F14672}">
  <ds:schemaRefs>
    <ds:schemaRef ds:uri="http://niras/templates/project"/>
  </ds:schemaRefs>
</ds:datastoreItem>
</file>

<file path=customXml/itemProps3.xml><?xml version="1.0" encoding="utf-8"?>
<ds:datastoreItem xmlns:ds="http://schemas.openxmlformats.org/officeDocument/2006/customXml" ds:itemID="{0D08BF7A-8C19-41F5-A8F2-40D13DEA9E66}">
  <ds:schemaRefs>
    <ds:schemaRef ds:uri="http://niras/templates/user"/>
  </ds:schemaRefs>
</ds:datastoreItem>
</file>

<file path=customXml/itemProps4.xml><?xml version="1.0" encoding="utf-8"?>
<ds:datastoreItem xmlns:ds="http://schemas.openxmlformats.org/officeDocument/2006/customXml" ds:itemID="{99F9E5F3-9AFC-47D2-8A72-7508A58A5B9A}">
  <ds:schemaRefs>
    <ds:schemaRef ds:uri="Microsoft.SharePoint.Taxonomy.ContentTypeSync"/>
  </ds:schemaRefs>
</ds:datastoreItem>
</file>

<file path=customXml/itemProps5.xml><?xml version="1.0" encoding="utf-8"?>
<ds:datastoreItem xmlns:ds="http://schemas.openxmlformats.org/officeDocument/2006/customXml" ds:itemID="{956340B6-5C69-48F4-96A4-9E3395986B8A}">
  <ds:schemaRefs>
    <ds:schemaRef ds:uri="http://niras/templates/settings"/>
  </ds:schemaRefs>
</ds:datastoreItem>
</file>

<file path=customXml/itemProps6.xml><?xml version="1.0" encoding="utf-8"?>
<ds:datastoreItem xmlns:ds="http://schemas.openxmlformats.org/officeDocument/2006/customXml" ds:itemID="{57494EE5-8301-4F05-995E-4A7EA5593129}">
  <ds:schemaRefs>
    <ds:schemaRef ds:uri="http://niras/templates/address"/>
  </ds:schemaRefs>
</ds:datastoreItem>
</file>

<file path=customXml/itemProps7.xml><?xml version="1.0" encoding="utf-8"?>
<ds:datastoreItem xmlns:ds="http://schemas.openxmlformats.org/officeDocument/2006/customXml" ds:itemID="{99D657AA-C9E5-4419-88E5-59CC10525F65}">
  <ds:schemaRefs>
    <ds:schemaRef ds:uri="http://niras/templates/logo"/>
  </ds:schemaRefs>
</ds:datastoreItem>
</file>

<file path=customXml/itemProps8.xml><?xml version="1.0" encoding="utf-8"?>
<ds:datastoreItem xmlns:ds="http://schemas.openxmlformats.org/officeDocument/2006/customXml" ds:itemID="{E6465443-DC6D-4283-BDDE-81CC03378DA1}">
  <ds:schemaRefs>
    <ds:schemaRef ds:uri="http://schemas.microsoft.com/sharepoint/v3/contenttype/forms"/>
  </ds:schemaRefs>
</ds:datastoreItem>
</file>

<file path=customXml/itemProps9.xml><?xml version="1.0" encoding="utf-8"?>
<ds:datastoreItem xmlns:ds="http://schemas.openxmlformats.org/officeDocument/2006/customXml" ds:itemID="{85477BAA-1101-4731-9CB6-91F6479AC9C7}">
  <ds:schemaRefs>
    <ds:schemaRef ds:uri="http://niras/templates/labels"/>
  </ds:schemaRefs>
</ds:datastoreItem>
</file>

<file path=docProps/app.xml><?xml version="1.0" encoding="utf-8"?>
<Properties xmlns="http://schemas.openxmlformats.org/officeDocument/2006/extended-properties" xmlns:vt="http://schemas.openxmlformats.org/officeDocument/2006/docPropsVTypes">
  <Template>Note</Template>
  <TotalTime>1</TotalTime>
  <Pages>79</Pages>
  <Words>24849</Words>
  <Characters>150094</Characters>
  <Application>Microsoft Office Word</Application>
  <DocSecurity>8</DocSecurity>
  <Lines>3573</Lines>
  <Paragraphs>1619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11:38</vt:lpstr>
      <vt:lpstr>11:38</vt:lpstr>
    </vt:vector>
  </TitlesOfParts>
  <Company>NIRAS</Company>
  <LinksUpToDate>false</LinksUpToDate>
  <CharactersWithSpaces>173324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11:38</dc:title>
  <dc:subject/>
  <dc:creator>Maria Christensen</dc:creator>
  <cp:keywords/>
  <dc:description/>
  <cp:lastModifiedBy>Julie Nyrop Albers</cp:lastModifiedBy>
  <cp:revision>2</cp:revision>
  <cp:lastPrinted>2019-10-23T07:51:00Z</cp:lastPrinted>
  <dcterms:created xsi:type="dcterms:W3CDTF">2021-06-03T10:49:00Z</dcterms:created>
  <dcterms:modified xsi:type="dcterms:W3CDTF">2021-06-03T10:49:00Z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D_DocumentLanguage">
    <vt:lpwstr>da-DK</vt:lpwstr>
  </property>
  <property fmtid="{D5CDD505-2E9C-101B-9397-08002B2CF9AE}" pid="3" name="ContentRemapped">
    <vt:lpwstr>true</vt:lpwstr>
  </property>
  <property fmtid="{D5CDD505-2E9C-101B-9397-08002B2CF9AE}" pid="4" name="ContentTypeId">
    <vt:lpwstr>0x010100DCD90FCC66DA8F4C882C689D6817D41B001451E5D1CA107B47A213543CE379EB54</vt:lpwstr>
  </property>
  <property fmtid="{D5CDD505-2E9C-101B-9397-08002B2CF9AE}" pid="5" name="NIRASDocumentKind">
    <vt:lpwstr/>
  </property>
  <property fmtid="{D5CDD505-2E9C-101B-9397-08002B2CF9AE}" pid="6" name="NIRASTemplateCategory">
    <vt:lpwstr>20;#Basic|64f2b197-aa0c-4713-bc78-af6b7ee52ee4</vt:lpwstr>
  </property>
  <property fmtid="{D5CDD505-2E9C-101B-9397-08002B2CF9AE}" pid="7" name="NIRASTemplateLanguage">
    <vt:lpwstr>1;#da|85a7bdcc-6054-47c4-b67d-6b01964d4c3f;#38;#de|5b6aeda7-4d14-4bfd-b1e0-c021af2e055d;#4;#en|0e930e54-c504-4d4f-b36d-e0434a2d60d0;#36;#fi|fe2b0fa6-845c-49cd-9816-1376335fb1b1;#37;#fr|f1c372b2-5010-4fcb-8b87-2ba876ad1c9f;#19;#no|a8a0e410-b5a7-4f6e-bdaa-c</vt:lpwstr>
  </property>
  <property fmtid="{D5CDD505-2E9C-101B-9397-08002B2CF9AE}" pid="8" name="NIRASTemplateSubCategory">
    <vt:lpwstr/>
  </property>
  <property fmtid="{D5CDD505-2E9C-101B-9397-08002B2CF9AE}" pid="9" name="_dlc_DocIdItemGuid">
    <vt:lpwstr>0e351edd-345a-4d26-9aa7-5b10ebbfd935</vt:lpwstr>
  </property>
  <property fmtid="{D5CDD505-2E9C-101B-9397-08002B2CF9AE}" pid="10" name="NIRASScale">
    <vt:lpwstr/>
  </property>
  <property fmtid="{D5CDD505-2E9C-101B-9397-08002B2CF9AE}" pid="11" name="NIRASQAStatus">
    <vt:lpwstr/>
  </property>
  <property fmtid="{D5CDD505-2E9C-101B-9397-08002B2CF9AE}" pid="12" name="Mendeley Document_1">
    <vt:lpwstr>True</vt:lpwstr>
  </property>
  <property fmtid="{D5CDD505-2E9C-101B-9397-08002B2CF9AE}" pid="13" name="Mendeley Unique User Id_1">
    <vt:lpwstr>327f7ab7-4272-373b-8b5d-f7c08d0151a1</vt:lpwstr>
  </property>
</Properties>
</file>